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714AB" w:rsidR="001927BC" w:rsidP="00E714AB" w:rsidRDefault="005F414A" w14:paraId="283B7964" w14:textId="77777777">
      <w:pPr>
        <w:jc w:val="center"/>
        <w:rPr>
          <w:b/>
          <w:sz w:val="40"/>
        </w:rPr>
      </w:pPr>
      <w:r>
        <w:rPr>
          <w:b/>
          <w:sz w:val="36"/>
          <w:szCs w:val="36"/>
        </w:rPr>
        <w:t>BTEC Music Technology</w:t>
      </w:r>
      <w:r w:rsidRPr="00E714AB" w:rsidR="000B40C3">
        <w:rPr>
          <w:b/>
          <w:sz w:val="36"/>
          <w:szCs w:val="36"/>
        </w:rPr>
        <w:t xml:space="preserve"> </w:t>
      </w:r>
      <w:r w:rsidRPr="00E714AB" w:rsidR="00D00BBD">
        <w:rPr>
          <w:b/>
          <w:sz w:val="36"/>
          <w:szCs w:val="36"/>
        </w:rPr>
        <w:t xml:space="preserve">Department Assessment Policy </w:t>
      </w:r>
      <w:r w:rsidRPr="00E714AB" w:rsidR="00383C40">
        <w:rPr>
          <w:b/>
          <w:sz w:val="36"/>
          <w:szCs w:val="36"/>
        </w:rPr>
        <w:t>20</w:t>
      </w:r>
      <w:r w:rsidR="00380412">
        <w:rPr>
          <w:b/>
          <w:sz w:val="36"/>
          <w:szCs w:val="36"/>
        </w:rPr>
        <w:t>21</w:t>
      </w:r>
      <w:r w:rsidRPr="00E714AB" w:rsidR="00383C40">
        <w:rPr>
          <w:b/>
          <w:sz w:val="36"/>
          <w:szCs w:val="36"/>
        </w:rPr>
        <w:t>-202</w:t>
      </w:r>
      <w:r w:rsidR="00380412">
        <w:rPr>
          <w:b/>
          <w:sz w:val="36"/>
          <w:szCs w:val="36"/>
        </w:rPr>
        <w:t>3</w:t>
      </w:r>
      <w:r w:rsidRPr="00E714AB" w:rsidR="001927BC">
        <w:rPr>
          <w:b/>
          <w:sz w:val="32"/>
          <w:szCs w:val="18"/>
        </w:rPr>
        <w:t xml:space="preserve"> </w:t>
      </w:r>
    </w:p>
    <w:p w:rsidR="00EE67D3" w:rsidP="002523BF" w:rsidRDefault="00EE67D3" w14:paraId="0CACB12C" w14:textId="77777777">
      <w:pPr>
        <w:rPr>
          <w:b/>
          <w:sz w:val="24"/>
        </w:rPr>
      </w:pPr>
    </w:p>
    <w:p w:rsidRPr="00680529" w:rsidR="002523BF" w:rsidP="002523BF" w:rsidRDefault="002523BF" w14:paraId="58158F2B" w14:textId="77777777">
      <w:pPr>
        <w:rPr>
          <w:b/>
          <w:sz w:val="28"/>
          <w:szCs w:val="24"/>
        </w:rPr>
      </w:pPr>
      <w:r w:rsidRPr="00680529">
        <w:rPr>
          <w:b/>
          <w:sz w:val="28"/>
          <w:szCs w:val="24"/>
        </w:rPr>
        <w:t xml:space="preserve">The </w:t>
      </w:r>
      <w:r w:rsidRPr="00680529" w:rsidR="00D00BBD">
        <w:rPr>
          <w:b/>
          <w:sz w:val="28"/>
          <w:szCs w:val="24"/>
        </w:rPr>
        <w:t xml:space="preserve">Importance of </w:t>
      </w:r>
      <w:r w:rsidR="005F414A">
        <w:rPr>
          <w:b/>
          <w:sz w:val="28"/>
          <w:szCs w:val="24"/>
        </w:rPr>
        <w:t>Coursework and Learning</w:t>
      </w:r>
      <w:r w:rsidRPr="00680529" w:rsidR="00EE67D3">
        <w:rPr>
          <w:b/>
          <w:sz w:val="28"/>
          <w:szCs w:val="24"/>
        </w:rPr>
        <w:t xml:space="preserve"> Outside the Classroom</w:t>
      </w:r>
      <w:r w:rsidRPr="00680529">
        <w:rPr>
          <w:b/>
          <w:sz w:val="28"/>
          <w:szCs w:val="24"/>
        </w:rPr>
        <w:t xml:space="preserve"> </w:t>
      </w:r>
      <w:r w:rsidRPr="00680529" w:rsidR="00187D89">
        <w:rPr>
          <w:b/>
          <w:sz w:val="28"/>
          <w:szCs w:val="24"/>
        </w:rPr>
        <w:t xml:space="preserve">– </w:t>
      </w:r>
      <w:r w:rsidR="005F414A">
        <w:rPr>
          <w:b/>
          <w:sz w:val="28"/>
          <w:szCs w:val="24"/>
        </w:rPr>
        <w:t>‘</w:t>
      </w:r>
      <w:r w:rsidRPr="00680529" w:rsidR="00187D89">
        <w:rPr>
          <w:b/>
          <w:sz w:val="28"/>
          <w:szCs w:val="24"/>
        </w:rPr>
        <w:t>50:50’</w:t>
      </w:r>
    </w:p>
    <w:p w:rsidR="005D09EA" w:rsidP="002523BF" w:rsidRDefault="002523BF" w14:paraId="4E224893" w14:textId="77777777">
      <w:pPr>
        <w:rPr>
          <w:sz w:val="20"/>
        </w:rPr>
      </w:pPr>
      <w:r w:rsidRPr="00CF3FD4">
        <w:rPr>
          <w:sz w:val="20"/>
        </w:rPr>
        <w:t>Learning will not happen instantly and takes time</w:t>
      </w:r>
      <w:r w:rsidR="00C23988">
        <w:rPr>
          <w:sz w:val="20"/>
        </w:rPr>
        <w:t>; attending lessons</w:t>
      </w:r>
      <w:r w:rsidR="005F414A">
        <w:rPr>
          <w:sz w:val="20"/>
        </w:rPr>
        <w:t xml:space="preserve"> and working on coursework during lessons</w:t>
      </w:r>
      <w:r w:rsidR="00C23988">
        <w:rPr>
          <w:sz w:val="20"/>
        </w:rPr>
        <w:t xml:space="preserve"> is not enough, you also need to be working outside of class, to learn new information</w:t>
      </w:r>
      <w:r w:rsidR="005F414A">
        <w:rPr>
          <w:sz w:val="20"/>
        </w:rPr>
        <w:t xml:space="preserve">, </w:t>
      </w:r>
      <w:r w:rsidR="00C23988">
        <w:rPr>
          <w:sz w:val="20"/>
        </w:rPr>
        <w:t>consolidate learning</w:t>
      </w:r>
      <w:r w:rsidR="005F414A">
        <w:rPr>
          <w:sz w:val="20"/>
        </w:rPr>
        <w:t xml:space="preserve"> and develop your work</w:t>
      </w:r>
      <w:r w:rsidRPr="00CF3FD4">
        <w:rPr>
          <w:sz w:val="20"/>
        </w:rPr>
        <w:t>. In the process you will make mistakes</w:t>
      </w:r>
      <w:r w:rsidR="005F414A">
        <w:rPr>
          <w:sz w:val="20"/>
        </w:rPr>
        <w:t>,</w:t>
      </w:r>
      <w:r w:rsidRPr="00CF3FD4">
        <w:rPr>
          <w:sz w:val="20"/>
        </w:rPr>
        <w:t xml:space="preserve"> </w:t>
      </w:r>
      <w:r w:rsidR="00176871">
        <w:rPr>
          <w:sz w:val="20"/>
        </w:rPr>
        <w:t xml:space="preserve">but </w:t>
      </w:r>
      <w:r w:rsidR="00C23988">
        <w:rPr>
          <w:sz w:val="20"/>
        </w:rPr>
        <w:t>hopefully feedback</w:t>
      </w:r>
      <w:r w:rsidR="005F414A">
        <w:rPr>
          <w:sz w:val="20"/>
        </w:rPr>
        <w:t xml:space="preserve"> and resulting grades</w:t>
      </w:r>
      <w:r w:rsidR="00C23988">
        <w:rPr>
          <w:sz w:val="20"/>
        </w:rPr>
        <w:t xml:space="preserve"> will</w:t>
      </w:r>
      <w:r w:rsidRPr="00CF3FD4">
        <w:rPr>
          <w:sz w:val="20"/>
        </w:rPr>
        <w:t xml:space="preserve"> enable you to learn from these mistakes. Better to make a mistake </w:t>
      </w:r>
      <w:r w:rsidR="005F414A">
        <w:rPr>
          <w:sz w:val="20"/>
        </w:rPr>
        <w:t>and correct it than to submit coursework which does not reflect your true capability.</w:t>
      </w:r>
      <w:r w:rsidRPr="00CF3FD4">
        <w:rPr>
          <w:sz w:val="20"/>
        </w:rPr>
        <w:t xml:space="preserve"> Feedback is essential </w:t>
      </w:r>
      <w:r w:rsidR="005F414A">
        <w:rPr>
          <w:sz w:val="20"/>
        </w:rPr>
        <w:t>for your learning and will take place during preparatory work as well as during coursework. For each assignment you have the opportunity to resubmit work at the level to which you att</w:t>
      </w:r>
      <w:r w:rsidR="006632AD">
        <w:rPr>
          <w:sz w:val="20"/>
        </w:rPr>
        <w:t xml:space="preserve">empted your initial submission. For example, </w:t>
      </w:r>
      <w:r w:rsidR="005F414A">
        <w:rPr>
          <w:sz w:val="20"/>
        </w:rPr>
        <w:t xml:space="preserve">if your teacher believes that you have attempted Distinction criteria at initial submission, you can reattempt to achieve this at resubmission. </w:t>
      </w:r>
      <w:r w:rsidR="00194E16">
        <w:rPr>
          <w:sz w:val="20"/>
        </w:rPr>
        <w:t>You will be given your initial submission grade after your work has been marked and internally verified.</w:t>
      </w:r>
    </w:p>
    <w:p w:rsidR="00194E16" w:rsidP="002523BF" w:rsidRDefault="00194E16" w14:paraId="14471515" w14:textId="77777777">
      <w:pPr>
        <w:rPr>
          <w:sz w:val="20"/>
        </w:rPr>
      </w:pPr>
    </w:p>
    <w:p w:rsidR="00EE67D3" w:rsidP="00EE67D3" w:rsidRDefault="005D09EA" w14:paraId="06008CC4" w14:textId="77777777">
      <w:pPr>
        <w:rPr>
          <w:sz w:val="20"/>
        </w:rPr>
      </w:pPr>
      <w:r>
        <w:rPr>
          <w:sz w:val="20"/>
        </w:rPr>
        <w:t xml:space="preserve">There are 66 weeks of teaching </w:t>
      </w:r>
      <w:r w:rsidR="00194E16">
        <w:rPr>
          <w:sz w:val="20"/>
        </w:rPr>
        <w:t>and coursework</w:t>
      </w:r>
      <w:r>
        <w:rPr>
          <w:sz w:val="20"/>
        </w:rPr>
        <w:t xml:space="preserve"> in total at College to help you lear</w:t>
      </w:r>
      <w:r w:rsidR="00194E16">
        <w:rPr>
          <w:sz w:val="20"/>
        </w:rPr>
        <w:t>n, develop and complete three units of study</w:t>
      </w:r>
      <w:r w:rsidR="00EE67D3">
        <w:rPr>
          <w:sz w:val="20"/>
        </w:rPr>
        <w:t xml:space="preserve">.  </w:t>
      </w:r>
      <w:r w:rsidRPr="009F4B63" w:rsidR="00EE67D3">
        <w:rPr>
          <w:sz w:val="20"/>
        </w:rPr>
        <w:t xml:space="preserve">The classes are </w:t>
      </w:r>
      <w:r w:rsidR="00194E16">
        <w:rPr>
          <w:sz w:val="20"/>
        </w:rPr>
        <w:t>taught by a singular Lead</w:t>
      </w:r>
      <w:r w:rsidRPr="009F4B63" w:rsidR="00EE67D3">
        <w:rPr>
          <w:sz w:val="20"/>
        </w:rPr>
        <w:t xml:space="preserve"> </w:t>
      </w:r>
      <w:r w:rsidR="00194E16">
        <w:rPr>
          <w:sz w:val="20"/>
        </w:rPr>
        <w:t>Subject Tutor</w:t>
      </w:r>
      <w:r w:rsidRPr="009F4B63" w:rsidR="00EE67D3">
        <w:rPr>
          <w:sz w:val="20"/>
        </w:rPr>
        <w:t xml:space="preserve"> for </w:t>
      </w:r>
      <w:r w:rsidR="00194E16">
        <w:rPr>
          <w:sz w:val="20"/>
        </w:rPr>
        <w:t>4.5</w:t>
      </w:r>
      <w:r w:rsidRPr="009F4B63" w:rsidR="00EE67D3">
        <w:rPr>
          <w:sz w:val="20"/>
        </w:rPr>
        <w:t xml:space="preserve"> hours</w:t>
      </w:r>
      <w:r w:rsidR="00194E16">
        <w:rPr>
          <w:sz w:val="20"/>
        </w:rPr>
        <w:t xml:space="preserve"> per week</w:t>
      </w:r>
      <w:r w:rsidRPr="009F4B63" w:rsidR="00EE67D3">
        <w:rPr>
          <w:sz w:val="20"/>
        </w:rPr>
        <w:t>, who will be responsible for formalised 1-2-1s, writing your Student Reviews</w:t>
      </w:r>
      <w:r w:rsidR="00EE67D3">
        <w:rPr>
          <w:sz w:val="20"/>
        </w:rPr>
        <w:t>, seeing your parents at parents evening and for writing Action Plans</w:t>
      </w:r>
      <w:r w:rsidRPr="009F4B63" w:rsidR="00EE67D3">
        <w:rPr>
          <w:sz w:val="20"/>
        </w:rPr>
        <w:t xml:space="preserve">.  </w:t>
      </w:r>
    </w:p>
    <w:p w:rsidR="00EE67D3" w:rsidP="00EE67D3" w:rsidRDefault="00EE67D3" w14:paraId="5E24EF47" w14:textId="77777777">
      <w:pPr>
        <w:rPr>
          <w:sz w:val="20"/>
        </w:rPr>
      </w:pPr>
    </w:p>
    <w:p w:rsidRPr="00EE67D3" w:rsidR="00EE67D3" w:rsidP="00EE67D3" w:rsidRDefault="00EE67D3" w14:paraId="49FC59D9" w14:textId="77777777">
      <w:pPr>
        <w:rPr>
          <w:sz w:val="20"/>
        </w:rPr>
      </w:pPr>
      <w:r>
        <w:rPr>
          <w:sz w:val="20"/>
        </w:rPr>
        <w:t>In line with the College’s ’50-50’ initiative, e</w:t>
      </w:r>
      <w:r w:rsidRPr="009F4B63">
        <w:rPr>
          <w:sz w:val="20"/>
        </w:rPr>
        <w:t>ach week</w:t>
      </w:r>
      <w:r w:rsidR="00194E16">
        <w:rPr>
          <w:sz w:val="20"/>
        </w:rPr>
        <w:t xml:space="preserve"> </w:t>
      </w:r>
      <w:r w:rsidR="006632AD">
        <w:rPr>
          <w:sz w:val="20"/>
        </w:rPr>
        <w:t>4.5-6 hours of homework and/or coursework will be set</w:t>
      </w:r>
      <w:r w:rsidRPr="009F4B63">
        <w:rPr>
          <w:sz w:val="20"/>
        </w:rPr>
        <w:t xml:space="preserve">. </w:t>
      </w:r>
      <w:r w:rsidR="006632AD">
        <w:rPr>
          <w:sz w:val="20"/>
        </w:rPr>
        <w:t>You are expected to spend further time completing independent study up to a total of 9-12 hours per week. Remember that although some lesson time will be given to coursework completion, the majority of the work will be completed outside of lesson time, in our studios and mac suites. There is also the weekly lunchtime workshop for you to attend if you require extra teacher support.</w:t>
      </w:r>
    </w:p>
    <w:p w:rsidR="00EE67D3" w:rsidP="002523BF" w:rsidRDefault="00EE67D3" w14:paraId="710FB89D" w14:textId="77777777">
      <w:pPr>
        <w:rPr>
          <w:b/>
          <w:sz w:val="20"/>
        </w:rPr>
      </w:pPr>
    </w:p>
    <w:p w:rsidRPr="00680529" w:rsidR="008B5AD3" w:rsidP="008B5AD3" w:rsidRDefault="00684B6B" w14:paraId="032A56A0" w14:textId="77777777">
      <w:pPr>
        <w:rPr>
          <w:sz w:val="28"/>
          <w:szCs w:val="24"/>
        </w:rPr>
      </w:pPr>
      <w:r>
        <w:rPr>
          <w:b/>
          <w:sz w:val="28"/>
          <w:szCs w:val="24"/>
        </w:rPr>
        <w:t>Unit</w:t>
      </w:r>
      <w:r w:rsidRPr="00680529" w:rsidR="002523BF">
        <w:rPr>
          <w:b/>
          <w:sz w:val="28"/>
          <w:szCs w:val="24"/>
        </w:rPr>
        <w:t xml:space="preserve"> Assessment</w:t>
      </w:r>
    </w:p>
    <w:p w:rsidR="00383C40" w:rsidP="00383C40" w:rsidRDefault="00684B6B" w14:paraId="0A49E7B5" w14:textId="77777777">
      <w:pPr>
        <w:rPr>
          <w:bCs/>
          <w:sz w:val="20"/>
        </w:rPr>
      </w:pPr>
      <w:r>
        <w:rPr>
          <w:bCs/>
          <w:sz w:val="20"/>
        </w:rPr>
        <w:t xml:space="preserve">Each unit is made up of a number of individual assignments. </w:t>
      </w:r>
      <w:r w:rsidR="00720698">
        <w:rPr>
          <w:bCs/>
          <w:sz w:val="20"/>
        </w:rPr>
        <w:t xml:space="preserve">Each completed unit has a total value in points; Pass – 60, Merit – 70, Distinction – 80. These points are added together to give a final outcome for the course. </w:t>
      </w:r>
    </w:p>
    <w:p w:rsidR="00DF7F93" w:rsidP="00383C40" w:rsidRDefault="00DF7F93" w14:paraId="504ACB58" w14:textId="77777777">
      <w:pPr>
        <w:rPr>
          <w:bCs/>
          <w:sz w:val="20"/>
        </w:rPr>
      </w:pPr>
    </w:p>
    <w:tbl>
      <w:tblPr>
        <w:tblStyle w:val="TableGrid"/>
        <w:tblW w:w="0" w:type="auto"/>
        <w:tblLook w:val="04A0" w:firstRow="1" w:lastRow="0" w:firstColumn="1" w:lastColumn="0" w:noHBand="0" w:noVBand="1"/>
      </w:tblPr>
      <w:tblGrid>
        <w:gridCol w:w="3485"/>
        <w:gridCol w:w="3485"/>
        <w:gridCol w:w="3486"/>
      </w:tblGrid>
      <w:tr w:rsidR="00720698" w:rsidTr="00380412" w14:paraId="098EF75A" w14:textId="77777777">
        <w:tc>
          <w:tcPr>
            <w:tcW w:w="10456" w:type="dxa"/>
            <w:gridSpan w:val="3"/>
            <w:shd w:val="clear" w:color="auto" w:fill="D9D9D9" w:themeFill="background1" w:themeFillShade="D9"/>
          </w:tcPr>
          <w:p w:rsidRPr="00DF7F93" w:rsidR="00720698" w:rsidP="00DF7F93" w:rsidRDefault="00720698" w14:paraId="6067CF77" w14:textId="77777777">
            <w:pPr>
              <w:jc w:val="center"/>
              <w:rPr>
                <w:b/>
                <w:sz w:val="14"/>
                <w:szCs w:val="16"/>
              </w:rPr>
            </w:pPr>
            <w:r>
              <w:rPr>
                <w:b/>
                <w:sz w:val="14"/>
                <w:szCs w:val="16"/>
              </w:rPr>
              <w:t>Year One</w:t>
            </w:r>
          </w:p>
        </w:tc>
      </w:tr>
      <w:tr w:rsidR="00383C40" w:rsidTr="00383C40" w14:paraId="409F0A30" w14:textId="77777777">
        <w:tc>
          <w:tcPr>
            <w:tcW w:w="3485" w:type="dxa"/>
          </w:tcPr>
          <w:p w:rsidRPr="00720698" w:rsidR="00383C40" w:rsidP="00720698" w:rsidRDefault="00720698" w14:paraId="4CB3F97B" w14:textId="77777777">
            <w:pPr>
              <w:rPr>
                <w:bCs/>
                <w:sz w:val="18"/>
                <w:szCs w:val="20"/>
              </w:rPr>
            </w:pPr>
            <w:r>
              <w:rPr>
                <w:bCs/>
                <w:sz w:val="18"/>
                <w:szCs w:val="20"/>
              </w:rPr>
              <w:t>Unit 25 - Music Production Techniques</w:t>
            </w:r>
          </w:p>
        </w:tc>
        <w:tc>
          <w:tcPr>
            <w:tcW w:w="3485" w:type="dxa"/>
          </w:tcPr>
          <w:p w:rsidRPr="00720698" w:rsidR="00383C40" w:rsidP="00720698" w:rsidRDefault="00720698" w14:paraId="2F76CFF5" w14:textId="77777777">
            <w:pPr>
              <w:rPr>
                <w:bCs/>
                <w:sz w:val="18"/>
                <w:szCs w:val="20"/>
              </w:rPr>
            </w:pPr>
            <w:r>
              <w:rPr>
                <w:bCs/>
                <w:sz w:val="18"/>
                <w:szCs w:val="20"/>
              </w:rPr>
              <w:t>Unit 29 - Live Sound Techniques</w:t>
            </w:r>
          </w:p>
        </w:tc>
        <w:tc>
          <w:tcPr>
            <w:tcW w:w="3486" w:type="dxa"/>
          </w:tcPr>
          <w:p w:rsidRPr="00720698" w:rsidR="00383C40" w:rsidP="00720698" w:rsidRDefault="00720698" w14:paraId="7C14AF89" w14:textId="77777777">
            <w:pPr>
              <w:rPr>
                <w:bCs/>
                <w:sz w:val="18"/>
                <w:szCs w:val="20"/>
              </w:rPr>
            </w:pPr>
            <w:r>
              <w:rPr>
                <w:bCs/>
                <w:sz w:val="18"/>
                <w:szCs w:val="20"/>
              </w:rPr>
              <w:t>Unit 32 - Sequencing Systems and Techniques</w:t>
            </w:r>
          </w:p>
        </w:tc>
      </w:tr>
      <w:tr w:rsidR="00720698" w:rsidTr="00720698" w14:paraId="08D7C7BE" w14:textId="77777777">
        <w:tc>
          <w:tcPr>
            <w:tcW w:w="10456" w:type="dxa"/>
            <w:gridSpan w:val="3"/>
            <w:shd w:val="clear" w:color="auto" w:fill="D9D9D9" w:themeFill="background1" w:themeFillShade="D9"/>
          </w:tcPr>
          <w:p w:rsidRPr="00720698" w:rsidR="00720698" w:rsidP="00720698" w:rsidRDefault="00720698" w14:paraId="3056B12D" w14:textId="77777777">
            <w:pPr>
              <w:jc w:val="center"/>
              <w:rPr>
                <w:bCs/>
                <w:sz w:val="18"/>
                <w:szCs w:val="20"/>
              </w:rPr>
            </w:pPr>
            <w:r w:rsidRPr="00720698">
              <w:rPr>
                <w:b/>
                <w:sz w:val="14"/>
                <w:szCs w:val="16"/>
              </w:rPr>
              <w:t xml:space="preserve">Year </w:t>
            </w:r>
            <w:r>
              <w:rPr>
                <w:b/>
                <w:sz w:val="14"/>
                <w:szCs w:val="16"/>
              </w:rPr>
              <w:t>Two</w:t>
            </w:r>
          </w:p>
        </w:tc>
      </w:tr>
      <w:tr w:rsidR="00720698" w:rsidTr="00383C40" w14:paraId="46E21ADF" w14:textId="77777777">
        <w:tc>
          <w:tcPr>
            <w:tcW w:w="3485" w:type="dxa"/>
          </w:tcPr>
          <w:p w:rsidRPr="00720698" w:rsidR="00720698" w:rsidP="00720698" w:rsidRDefault="00720698" w14:paraId="591686EF" w14:textId="77777777">
            <w:pPr>
              <w:rPr>
                <w:bCs/>
                <w:sz w:val="18"/>
                <w:szCs w:val="20"/>
              </w:rPr>
            </w:pPr>
            <w:r>
              <w:rPr>
                <w:bCs/>
                <w:sz w:val="18"/>
                <w:szCs w:val="20"/>
              </w:rPr>
              <w:t>Unit 9 - Delivering a Music Product</w:t>
            </w:r>
          </w:p>
        </w:tc>
        <w:tc>
          <w:tcPr>
            <w:tcW w:w="3485" w:type="dxa"/>
          </w:tcPr>
          <w:p w:rsidRPr="00720698" w:rsidR="00720698" w:rsidP="00720698" w:rsidRDefault="00720698" w14:paraId="50436088" w14:textId="77777777">
            <w:pPr>
              <w:rPr>
                <w:bCs/>
                <w:sz w:val="18"/>
                <w:szCs w:val="20"/>
              </w:rPr>
            </w:pPr>
            <w:r>
              <w:rPr>
                <w:bCs/>
                <w:sz w:val="18"/>
                <w:szCs w:val="20"/>
              </w:rPr>
              <w:t>Unit 20 - Music and Sound for the Moving Image</w:t>
            </w:r>
          </w:p>
        </w:tc>
        <w:tc>
          <w:tcPr>
            <w:tcW w:w="3486" w:type="dxa"/>
          </w:tcPr>
          <w:p w:rsidRPr="00720698" w:rsidR="00720698" w:rsidP="00720698" w:rsidRDefault="00720698" w14:paraId="43DB15DA" w14:textId="77777777">
            <w:pPr>
              <w:rPr>
                <w:bCs/>
                <w:sz w:val="18"/>
                <w:szCs w:val="20"/>
              </w:rPr>
            </w:pPr>
            <w:r>
              <w:rPr>
                <w:bCs/>
                <w:sz w:val="18"/>
                <w:szCs w:val="20"/>
              </w:rPr>
              <w:t>Unit 43 - Special Subject Investigation.</w:t>
            </w:r>
          </w:p>
        </w:tc>
      </w:tr>
    </w:tbl>
    <w:p w:rsidR="00AA01DA" w:rsidRDefault="00AA01DA" w14:paraId="6B2DAC35" w14:textId="77777777">
      <w:pPr>
        <w:rPr>
          <w:b/>
          <w:sz w:val="20"/>
        </w:rPr>
      </w:pPr>
    </w:p>
    <w:p w:rsidR="003879E0" w:rsidP="003879E0" w:rsidRDefault="003879E0" w14:paraId="52346D3B" w14:textId="77777777">
      <w:pPr>
        <w:rPr>
          <w:b/>
          <w:sz w:val="28"/>
          <w:szCs w:val="24"/>
        </w:rPr>
      </w:pPr>
      <w:r>
        <w:rPr>
          <w:b/>
          <w:sz w:val="28"/>
          <w:szCs w:val="24"/>
        </w:rPr>
        <w:t>Assessment and Grading Criteria</w:t>
      </w:r>
    </w:p>
    <w:p w:rsidR="003879E0" w:rsidP="003879E0" w:rsidRDefault="003879E0" w14:paraId="404F5390" w14:textId="77777777">
      <w:pPr>
        <w:rPr>
          <w:bCs/>
          <w:sz w:val="20"/>
        </w:rPr>
      </w:pPr>
      <w:r>
        <w:rPr>
          <w:bCs/>
          <w:sz w:val="20"/>
        </w:rPr>
        <w:t>Each unit is made up of specific grading criteria, some assignments meet more than one criterion, but each criteria is clearly signposted in all assignment briefs and where possible, in logbooks and on worksheets.</w:t>
      </w:r>
      <w:r w:rsidR="006632AD">
        <w:rPr>
          <w:bCs/>
          <w:sz w:val="20"/>
        </w:rPr>
        <w:t xml:space="preserve"> Here is an example of a unit which has four different grading criteria:</w:t>
      </w:r>
    </w:p>
    <w:p w:rsidR="003879E0" w:rsidP="003879E0" w:rsidRDefault="003879E0" w14:paraId="3E45A111" w14:textId="77777777">
      <w:pPr>
        <w:rPr>
          <w:sz w:val="28"/>
          <w:szCs w:val="24"/>
        </w:rPr>
      </w:pPr>
      <w:r>
        <w:rPr>
          <w:noProof/>
          <w:sz w:val="28"/>
          <w:szCs w:val="24"/>
          <w:lang w:eastAsia="en-GB"/>
        </w:rPr>
        <w:drawing>
          <wp:anchor distT="0" distB="0" distL="114300" distR="114300" simplePos="0" relativeHeight="251658240" behindDoc="0" locked="0" layoutInCell="1" allowOverlap="1" wp14:anchorId="623C7F69" wp14:editId="45F0C4F9">
            <wp:simplePos x="0" y="0"/>
            <wp:positionH relativeFrom="column">
              <wp:posOffset>643255</wp:posOffset>
            </wp:positionH>
            <wp:positionV relativeFrom="paragraph">
              <wp:posOffset>172720</wp:posOffset>
            </wp:positionV>
            <wp:extent cx="5257800" cy="3426460"/>
            <wp:effectExtent l="0" t="0" r="0" b="2540"/>
            <wp:wrapThrough wrapText="bothSides">
              <wp:wrapPolygon edited="0">
                <wp:start x="0" y="0"/>
                <wp:lineTo x="0" y="21536"/>
                <wp:lineTo x="21548" y="21536"/>
                <wp:lineTo x="21548" y="0"/>
                <wp:lineTo x="0" y="0"/>
              </wp:wrapPolygon>
            </wp:wrapThrough>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5-19 at 10.21.0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57800" cy="3426460"/>
                    </a:xfrm>
                    <a:prstGeom prst="rect">
                      <a:avLst/>
                    </a:prstGeom>
                  </pic:spPr>
                </pic:pic>
              </a:graphicData>
            </a:graphic>
            <wp14:sizeRelH relativeFrom="page">
              <wp14:pctWidth>0</wp14:pctWidth>
            </wp14:sizeRelH>
            <wp14:sizeRelV relativeFrom="page">
              <wp14:pctHeight>0</wp14:pctHeight>
            </wp14:sizeRelV>
          </wp:anchor>
        </w:drawing>
      </w:r>
    </w:p>
    <w:p w:rsidR="003879E0" w:rsidP="003879E0" w:rsidRDefault="003879E0" w14:paraId="1040D648" w14:textId="77777777">
      <w:pPr>
        <w:rPr>
          <w:sz w:val="28"/>
          <w:szCs w:val="24"/>
        </w:rPr>
      </w:pPr>
    </w:p>
    <w:p w:rsidR="003879E0" w:rsidP="003879E0" w:rsidRDefault="003879E0" w14:paraId="2269381D" w14:textId="77777777">
      <w:pPr>
        <w:rPr>
          <w:sz w:val="28"/>
          <w:szCs w:val="24"/>
        </w:rPr>
      </w:pPr>
    </w:p>
    <w:p w:rsidR="003879E0" w:rsidP="003879E0" w:rsidRDefault="003879E0" w14:paraId="399A6D9A" w14:textId="77777777">
      <w:pPr>
        <w:rPr>
          <w:sz w:val="28"/>
          <w:szCs w:val="24"/>
        </w:rPr>
      </w:pPr>
    </w:p>
    <w:p w:rsidR="003879E0" w:rsidP="003879E0" w:rsidRDefault="003879E0" w14:paraId="746B8835" w14:textId="77777777">
      <w:pPr>
        <w:rPr>
          <w:sz w:val="28"/>
          <w:szCs w:val="24"/>
        </w:rPr>
      </w:pPr>
    </w:p>
    <w:p w:rsidR="003879E0" w:rsidP="003879E0" w:rsidRDefault="003879E0" w14:paraId="5C553C3C" w14:textId="77777777">
      <w:pPr>
        <w:rPr>
          <w:sz w:val="28"/>
          <w:szCs w:val="24"/>
        </w:rPr>
      </w:pPr>
    </w:p>
    <w:p w:rsidR="003879E0" w:rsidP="003879E0" w:rsidRDefault="003879E0" w14:paraId="4CF4A1B0" w14:textId="77777777">
      <w:pPr>
        <w:rPr>
          <w:sz w:val="28"/>
          <w:szCs w:val="24"/>
        </w:rPr>
      </w:pPr>
    </w:p>
    <w:p w:rsidR="003879E0" w:rsidP="003879E0" w:rsidRDefault="003879E0" w14:paraId="5FEBB93F" w14:textId="77777777">
      <w:pPr>
        <w:rPr>
          <w:sz w:val="28"/>
          <w:szCs w:val="24"/>
        </w:rPr>
      </w:pPr>
    </w:p>
    <w:p w:rsidR="003879E0" w:rsidP="003879E0" w:rsidRDefault="003879E0" w14:paraId="712E9DB2" w14:textId="77777777">
      <w:pPr>
        <w:rPr>
          <w:sz w:val="28"/>
          <w:szCs w:val="24"/>
        </w:rPr>
      </w:pPr>
    </w:p>
    <w:p w:rsidR="003879E0" w:rsidP="003879E0" w:rsidRDefault="003879E0" w14:paraId="2464A084" w14:textId="77777777">
      <w:pPr>
        <w:rPr>
          <w:sz w:val="28"/>
          <w:szCs w:val="24"/>
        </w:rPr>
      </w:pPr>
    </w:p>
    <w:p w:rsidR="003879E0" w:rsidP="003879E0" w:rsidRDefault="003879E0" w14:paraId="436E9C54" w14:textId="77777777">
      <w:pPr>
        <w:rPr>
          <w:sz w:val="28"/>
          <w:szCs w:val="24"/>
        </w:rPr>
      </w:pPr>
    </w:p>
    <w:p w:rsidR="003879E0" w:rsidP="003879E0" w:rsidRDefault="003879E0" w14:paraId="05701B16" w14:textId="77777777">
      <w:pPr>
        <w:rPr>
          <w:sz w:val="28"/>
          <w:szCs w:val="24"/>
        </w:rPr>
      </w:pPr>
    </w:p>
    <w:p w:rsidR="003879E0" w:rsidP="003879E0" w:rsidRDefault="003879E0" w14:paraId="38CBC2EE" w14:textId="77777777">
      <w:pPr>
        <w:rPr>
          <w:sz w:val="28"/>
          <w:szCs w:val="24"/>
        </w:rPr>
      </w:pPr>
    </w:p>
    <w:p w:rsidR="003879E0" w:rsidP="003879E0" w:rsidRDefault="003879E0" w14:paraId="7C01F72E" w14:textId="77777777">
      <w:pPr>
        <w:rPr>
          <w:sz w:val="28"/>
          <w:szCs w:val="24"/>
        </w:rPr>
      </w:pPr>
    </w:p>
    <w:p w:rsidR="003879E0" w:rsidP="003879E0" w:rsidRDefault="003879E0" w14:paraId="72748DED" w14:textId="77777777">
      <w:pPr>
        <w:rPr>
          <w:sz w:val="28"/>
          <w:szCs w:val="24"/>
        </w:rPr>
      </w:pPr>
    </w:p>
    <w:p w:rsidR="003879E0" w:rsidP="003879E0" w:rsidRDefault="003879E0" w14:paraId="7C75C4CA" w14:textId="77777777">
      <w:pPr>
        <w:rPr>
          <w:sz w:val="28"/>
          <w:szCs w:val="24"/>
        </w:rPr>
      </w:pPr>
    </w:p>
    <w:p w:rsidRPr="00680529" w:rsidR="003879E0" w:rsidP="003879E0" w:rsidRDefault="003879E0" w14:paraId="4D0B77C9" w14:textId="77777777">
      <w:pPr>
        <w:rPr>
          <w:sz w:val="28"/>
          <w:szCs w:val="24"/>
        </w:rPr>
      </w:pPr>
    </w:p>
    <w:p w:rsidR="003879E0" w:rsidRDefault="003879E0" w14:paraId="4BFF4458" w14:textId="77777777">
      <w:pPr>
        <w:rPr>
          <w:b/>
          <w:sz w:val="20"/>
        </w:rPr>
      </w:pPr>
    </w:p>
    <w:p w:rsidR="003879E0" w:rsidRDefault="003879E0" w14:paraId="1AEDB425" w14:textId="77777777">
      <w:pPr>
        <w:rPr>
          <w:b/>
          <w:sz w:val="28"/>
          <w:szCs w:val="32"/>
        </w:rPr>
      </w:pPr>
      <w:r>
        <w:rPr>
          <w:b/>
          <w:sz w:val="28"/>
          <w:szCs w:val="32"/>
        </w:rPr>
        <w:lastRenderedPageBreak/>
        <w:t>Initial Submissions and Resubmissions</w:t>
      </w:r>
    </w:p>
    <w:p w:rsidR="006632AD" w:rsidRDefault="006632AD" w14:paraId="2C24B08E" w14:textId="77777777">
      <w:pPr>
        <w:rPr>
          <w:bCs/>
          <w:sz w:val="20"/>
        </w:rPr>
      </w:pPr>
      <w:r>
        <w:rPr>
          <w:bCs/>
          <w:sz w:val="20"/>
        </w:rPr>
        <w:t xml:space="preserve">After each assignment is submitted and assessed, you may receive the opportunity to complete ONE resubmission. This has to be agreed by the teacher and the Head of Department (the Lead Internal Verifier). </w:t>
      </w:r>
    </w:p>
    <w:p w:rsidR="006632AD" w:rsidRDefault="006632AD" w14:paraId="16960B82" w14:textId="77777777">
      <w:pPr>
        <w:rPr>
          <w:bCs/>
          <w:sz w:val="20"/>
        </w:rPr>
      </w:pPr>
    </w:p>
    <w:p w:rsidR="002B08D4" w:rsidRDefault="006632AD" w14:paraId="15443E7D" w14:textId="77777777">
      <w:pPr>
        <w:rPr>
          <w:bCs/>
          <w:sz w:val="20"/>
        </w:rPr>
      </w:pPr>
      <w:r>
        <w:rPr>
          <w:bCs/>
          <w:sz w:val="20"/>
        </w:rPr>
        <w:t>Resubmissions are only granted when the following applies:</w:t>
      </w:r>
    </w:p>
    <w:p w:rsidRPr="002B08D4" w:rsidR="002B08D4" w:rsidP="002B08D4" w:rsidRDefault="002B08D4" w14:paraId="761E0717" w14:textId="77777777">
      <w:pPr>
        <w:numPr>
          <w:ilvl w:val="0"/>
          <w:numId w:val="25"/>
        </w:numPr>
        <w:rPr>
          <w:sz w:val="20"/>
          <w:szCs w:val="20"/>
        </w:rPr>
      </w:pPr>
      <w:r w:rsidRPr="002B08D4">
        <w:rPr>
          <w:sz w:val="20"/>
          <w:szCs w:val="20"/>
        </w:rPr>
        <w:t>The learner has met initial deadlines set in the assignment</w:t>
      </w:r>
      <w:r>
        <w:rPr>
          <w:sz w:val="20"/>
          <w:szCs w:val="20"/>
        </w:rPr>
        <w:t xml:space="preserve"> </w:t>
      </w:r>
      <w:r w:rsidRPr="002B08D4">
        <w:rPr>
          <w:sz w:val="20"/>
          <w:szCs w:val="20"/>
        </w:rPr>
        <w:t>or has met an agreed deadline extension.</w:t>
      </w:r>
    </w:p>
    <w:p w:rsidRPr="002B08D4" w:rsidR="002B08D4" w:rsidP="002B08D4" w:rsidRDefault="002B08D4" w14:paraId="7902FAB5" w14:textId="77777777">
      <w:pPr>
        <w:numPr>
          <w:ilvl w:val="0"/>
          <w:numId w:val="25"/>
        </w:numPr>
        <w:rPr>
          <w:sz w:val="20"/>
          <w:szCs w:val="20"/>
        </w:rPr>
      </w:pPr>
      <w:r w:rsidRPr="002B08D4">
        <w:rPr>
          <w:sz w:val="20"/>
          <w:szCs w:val="20"/>
        </w:rPr>
        <w:t>The tutor considers that the learner will be able to provide improved evidence without further guidance.</w:t>
      </w:r>
    </w:p>
    <w:p w:rsidR="002B08D4" w:rsidP="002B08D4" w:rsidRDefault="002B08D4" w14:paraId="0258ED9D" w14:textId="77777777">
      <w:pPr>
        <w:numPr>
          <w:ilvl w:val="0"/>
          <w:numId w:val="25"/>
        </w:numPr>
        <w:rPr>
          <w:sz w:val="20"/>
          <w:szCs w:val="20"/>
        </w:rPr>
      </w:pPr>
      <w:r w:rsidRPr="002B08D4">
        <w:rPr>
          <w:sz w:val="20"/>
          <w:szCs w:val="20"/>
        </w:rPr>
        <w:t>Evidence submitted for assessment has been authenticated and accompanied by a signed and dated declaration of authenticity by the learner.</w:t>
      </w:r>
    </w:p>
    <w:p w:rsidR="006632AD" w:rsidP="006632AD" w:rsidRDefault="006632AD" w14:paraId="28A05D41" w14:textId="77777777">
      <w:pPr>
        <w:ind w:left="720"/>
        <w:rPr>
          <w:sz w:val="20"/>
          <w:szCs w:val="20"/>
        </w:rPr>
      </w:pPr>
    </w:p>
    <w:p w:rsidRPr="002B08D4" w:rsidR="006632AD" w:rsidP="006632AD" w:rsidRDefault="006632AD" w14:paraId="2B264974" w14:textId="77777777">
      <w:pPr>
        <w:rPr>
          <w:sz w:val="20"/>
          <w:szCs w:val="20"/>
        </w:rPr>
      </w:pPr>
      <w:r>
        <w:rPr>
          <w:sz w:val="20"/>
          <w:szCs w:val="20"/>
        </w:rPr>
        <w:t xml:space="preserve">You can only attempt a resubmission for criteria you have attempted at the initial submission (e.g. if you don’t initially attempt the distinction criteria, you can’t access this grade on your resubmission). </w:t>
      </w:r>
    </w:p>
    <w:p w:rsidR="006632AD" w:rsidP="002B08D4" w:rsidRDefault="006632AD" w14:paraId="76DCB284" w14:textId="77777777">
      <w:pPr>
        <w:rPr>
          <w:sz w:val="20"/>
          <w:szCs w:val="20"/>
        </w:rPr>
      </w:pPr>
    </w:p>
    <w:p w:rsidR="002B08D4" w:rsidP="002B08D4" w:rsidRDefault="002B08D4" w14:paraId="0BB967D2" w14:textId="77777777">
      <w:pPr>
        <w:rPr>
          <w:bCs/>
          <w:sz w:val="20"/>
          <w:szCs w:val="20"/>
        </w:rPr>
      </w:pPr>
      <w:r w:rsidRPr="002B08D4">
        <w:rPr>
          <w:bCs/>
          <w:sz w:val="20"/>
          <w:szCs w:val="20"/>
        </w:rPr>
        <w:t xml:space="preserve">Any resubmission evidence </w:t>
      </w:r>
      <w:r w:rsidRPr="002B08D4">
        <w:rPr>
          <w:b/>
          <w:bCs/>
          <w:sz w:val="20"/>
          <w:szCs w:val="20"/>
        </w:rPr>
        <w:t>must</w:t>
      </w:r>
      <w:r w:rsidRPr="002B08D4">
        <w:rPr>
          <w:bCs/>
          <w:sz w:val="20"/>
          <w:szCs w:val="20"/>
        </w:rPr>
        <w:t xml:space="preserve"> be submitted within 10 working days of receipt of results of assessment.</w:t>
      </w:r>
    </w:p>
    <w:p w:rsidRPr="002B08D4" w:rsidR="002B08D4" w:rsidP="002B08D4" w:rsidRDefault="002B08D4" w14:paraId="62D08C20" w14:textId="77777777">
      <w:pPr>
        <w:rPr>
          <w:b/>
          <w:sz w:val="20"/>
          <w:szCs w:val="20"/>
        </w:rPr>
      </w:pPr>
    </w:p>
    <w:p w:rsidR="002B08D4" w:rsidRDefault="002B08D4" w14:paraId="759C813C" w14:textId="77777777">
      <w:pPr>
        <w:rPr>
          <w:b/>
          <w:sz w:val="28"/>
          <w:szCs w:val="32"/>
        </w:rPr>
      </w:pPr>
      <w:r>
        <w:rPr>
          <w:b/>
          <w:sz w:val="28"/>
          <w:szCs w:val="32"/>
        </w:rPr>
        <w:t>Different types of assessment</w:t>
      </w:r>
    </w:p>
    <w:p w:rsidR="006632AD" w:rsidP="00EA3378" w:rsidRDefault="00EA3378" w14:paraId="1016E44B" w14:textId="77777777">
      <w:pPr>
        <w:rPr>
          <w:bCs/>
          <w:sz w:val="20"/>
        </w:rPr>
      </w:pPr>
      <w:r>
        <w:rPr>
          <w:bCs/>
          <w:sz w:val="20"/>
        </w:rPr>
        <w:t>Due to the vocational nature of the course</w:t>
      </w:r>
      <w:r w:rsidR="006632AD">
        <w:rPr>
          <w:bCs/>
          <w:sz w:val="20"/>
        </w:rPr>
        <w:t>,</w:t>
      </w:r>
      <w:r>
        <w:rPr>
          <w:bCs/>
          <w:sz w:val="20"/>
        </w:rPr>
        <w:t xml:space="preserve"> there are different methods of assessment </w:t>
      </w:r>
      <w:r w:rsidR="006632AD">
        <w:rPr>
          <w:bCs/>
          <w:sz w:val="20"/>
        </w:rPr>
        <w:t>methods, including:</w:t>
      </w:r>
    </w:p>
    <w:p w:rsidR="00EA3378" w:rsidP="00EA3378" w:rsidRDefault="00EA3378" w14:paraId="5940D0B6" w14:textId="77777777">
      <w:pPr>
        <w:rPr>
          <w:bCs/>
          <w:sz w:val="20"/>
        </w:rPr>
      </w:pPr>
      <w:r>
        <w:rPr>
          <w:bCs/>
          <w:sz w:val="20"/>
        </w:rPr>
        <w:t xml:space="preserve"> </w:t>
      </w:r>
    </w:p>
    <w:p w:rsidRPr="00EA3378" w:rsidR="00EA3378" w:rsidP="00EA3378" w:rsidRDefault="00EA3378" w14:paraId="2693AA30" w14:textId="77777777">
      <w:pPr>
        <w:pStyle w:val="ListParagraph"/>
        <w:numPr>
          <w:ilvl w:val="0"/>
          <w:numId w:val="22"/>
        </w:numPr>
        <w:ind w:left="284" w:hanging="284"/>
        <w:rPr>
          <w:b/>
          <w:szCs w:val="20"/>
        </w:rPr>
      </w:pPr>
      <w:r w:rsidRPr="00EA3378">
        <w:rPr>
          <w:b/>
          <w:sz w:val="20"/>
        </w:rPr>
        <w:t>Practical assessment:</w:t>
      </w:r>
      <w:r>
        <w:rPr>
          <w:b/>
          <w:sz w:val="20"/>
        </w:rPr>
        <w:t xml:space="preserve"> </w:t>
      </w:r>
      <w:r>
        <w:rPr>
          <w:bCs/>
          <w:sz w:val="20"/>
        </w:rPr>
        <w:t xml:space="preserve">some assignments will involve </w:t>
      </w:r>
      <w:r>
        <w:rPr>
          <w:bCs/>
          <w:sz w:val="20"/>
          <w:szCs w:val="18"/>
        </w:rPr>
        <w:t xml:space="preserve">a practical task where you are able to evidence your understanding through demonstration and explanation. Practical tasks will be </w:t>
      </w:r>
      <w:r w:rsidR="006632AD">
        <w:rPr>
          <w:bCs/>
          <w:sz w:val="20"/>
          <w:szCs w:val="18"/>
        </w:rPr>
        <w:t>rehearsed</w:t>
      </w:r>
      <w:r>
        <w:rPr>
          <w:bCs/>
          <w:sz w:val="20"/>
          <w:szCs w:val="18"/>
        </w:rPr>
        <w:t xml:space="preserve"> in lessons with verbal feedback given, along with opportunities for both peer and self-assessment. Your submitted assessment will be recorded on video with an ac</w:t>
      </w:r>
      <w:r w:rsidR="006632AD">
        <w:rPr>
          <w:bCs/>
          <w:sz w:val="20"/>
          <w:szCs w:val="18"/>
        </w:rPr>
        <w:t>companying assessment sheet. You</w:t>
      </w:r>
      <w:r>
        <w:rPr>
          <w:bCs/>
          <w:sz w:val="20"/>
          <w:szCs w:val="18"/>
        </w:rPr>
        <w:t xml:space="preserve"> will have access to these on the College music drive for reflection and self-assessment as well as being provided with your outcome.</w:t>
      </w:r>
    </w:p>
    <w:p w:rsidRPr="003B5238" w:rsidR="00EA3378" w:rsidP="00EA3378" w:rsidRDefault="00EA3378" w14:paraId="09F4C5A3" w14:textId="77777777">
      <w:pPr>
        <w:pStyle w:val="ListParagraph"/>
        <w:numPr>
          <w:ilvl w:val="0"/>
          <w:numId w:val="22"/>
        </w:numPr>
        <w:ind w:left="284" w:hanging="284"/>
        <w:rPr>
          <w:b/>
          <w:szCs w:val="20"/>
        </w:rPr>
      </w:pPr>
      <w:r>
        <w:rPr>
          <w:b/>
          <w:sz w:val="20"/>
        </w:rPr>
        <w:t xml:space="preserve">Technological assessment: </w:t>
      </w:r>
      <w:r w:rsidRPr="00EA3378">
        <w:rPr>
          <w:bCs/>
          <w:sz w:val="20"/>
        </w:rPr>
        <w:t>some assignments</w:t>
      </w:r>
      <w:r>
        <w:rPr>
          <w:bCs/>
          <w:sz w:val="20"/>
        </w:rPr>
        <w:t xml:space="preserve"> will involve the u</w:t>
      </w:r>
      <w:r w:rsidR="008524FE">
        <w:rPr>
          <w:bCs/>
          <w:sz w:val="20"/>
        </w:rPr>
        <w:t>se of Logic Pro X music production software</w:t>
      </w:r>
      <w:r>
        <w:rPr>
          <w:bCs/>
          <w:sz w:val="20"/>
        </w:rPr>
        <w:t xml:space="preserve">. </w:t>
      </w:r>
      <w:r w:rsidR="003B5238">
        <w:rPr>
          <w:bCs/>
          <w:sz w:val="20"/>
          <w:szCs w:val="18"/>
        </w:rPr>
        <w:t xml:space="preserve">Technological tasks will be practised in lessons with the necessary skills being taught and assessed before assignments being set. </w:t>
      </w:r>
      <w:r>
        <w:rPr>
          <w:bCs/>
          <w:sz w:val="20"/>
        </w:rPr>
        <w:t xml:space="preserve">For these assignments you will submit your Logic Projects for assessment. These assessments </w:t>
      </w:r>
      <w:r w:rsidR="008524FE">
        <w:rPr>
          <w:bCs/>
          <w:sz w:val="20"/>
        </w:rPr>
        <w:t>focus on developing</w:t>
      </w:r>
      <w:r w:rsidR="003B5238">
        <w:rPr>
          <w:bCs/>
          <w:sz w:val="20"/>
        </w:rPr>
        <w:t xml:space="preserve"> your skills at producing music</w:t>
      </w:r>
      <w:r w:rsidR="008524FE">
        <w:rPr>
          <w:bCs/>
          <w:sz w:val="20"/>
        </w:rPr>
        <w:t xml:space="preserve"> through sequencing, quality studio recording techniques, and</w:t>
      </w:r>
      <w:r w:rsidR="003B5238">
        <w:rPr>
          <w:bCs/>
          <w:sz w:val="20"/>
        </w:rPr>
        <w:t xml:space="preserve"> use of mixing and mastering skills.</w:t>
      </w:r>
    </w:p>
    <w:p w:rsidRPr="003B5238" w:rsidR="00EA3378" w:rsidP="003B5238" w:rsidRDefault="003B5238" w14:paraId="0E4EBBA9" w14:textId="77777777">
      <w:pPr>
        <w:pStyle w:val="ListParagraph"/>
        <w:numPr>
          <w:ilvl w:val="0"/>
          <w:numId w:val="22"/>
        </w:numPr>
        <w:ind w:left="284" w:hanging="284"/>
        <w:rPr>
          <w:b/>
          <w:szCs w:val="20"/>
        </w:rPr>
      </w:pPr>
      <w:r>
        <w:rPr>
          <w:b/>
          <w:sz w:val="20"/>
        </w:rPr>
        <w:t>Written assessment:</w:t>
      </w:r>
      <w:r>
        <w:rPr>
          <w:bCs/>
          <w:sz w:val="20"/>
        </w:rPr>
        <w:t xml:space="preserve"> </w:t>
      </w:r>
      <w:r w:rsidR="008524FE">
        <w:rPr>
          <w:bCs/>
          <w:sz w:val="20"/>
        </w:rPr>
        <w:t>most assignments will involve written reports and log books that allow</w:t>
      </w:r>
      <w:r>
        <w:rPr>
          <w:bCs/>
          <w:sz w:val="20"/>
        </w:rPr>
        <w:t xml:space="preserve"> you to evidence</w:t>
      </w:r>
      <w:r w:rsidR="008524FE">
        <w:rPr>
          <w:bCs/>
          <w:sz w:val="20"/>
        </w:rPr>
        <w:t xml:space="preserve"> and explain</w:t>
      </w:r>
      <w:r>
        <w:rPr>
          <w:bCs/>
          <w:sz w:val="20"/>
        </w:rPr>
        <w:t xml:space="preserve"> your understanding and approaches</w:t>
      </w:r>
      <w:r w:rsidR="008524FE">
        <w:rPr>
          <w:bCs/>
          <w:sz w:val="20"/>
        </w:rPr>
        <w:t xml:space="preserve"> to the completion of practical work</w:t>
      </w:r>
      <w:r>
        <w:rPr>
          <w:bCs/>
          <w:sz w:val="20"/>
        </w:rPr>
        <w:t xml:space="preserve">. </w:t>
      </w:r>
      <w:r w:rsidR="008524FE">
        <w:rPr>
          <w:bCs/>
          <w:sz w:val="20"/>
        </w:rPr>
        <w:t>The</w:t>
      </w:r>
      <w:r>
        <w:rPr>
          <w:bCs/>
          <w:sz w:val="20"/>
        </w:rPr>
        <w:t xml:space="preserve"> appropriate use of subject specific terminology is essential in achieving good outcomes. </w:t>
      </w:r>
      <w:r w:rsidR="008524FE">
        <w:rPr>
          <w:bCs/>
          <w:sz w:val="20"/>
        </w:rPr>
        <w:t>This will be</w:t>
      </w:r>
      <w:r>
        <w:rPr>
          <w:bCs/>
          <w:sz w:val="20"/>
        </w:rPr>
        <w:t xml:space="preserve"> taught throughout the year with many opportunities for preparator</w:t>
      </w:r>
      <w:r w:rsidR="008524FE">
        <w:rPr>
          <w:bCs/>
          <w:sz w:val="20"/>
        </w:rPr>
        <w:t>y work and formative assessment.</w:t>
      </w:r>
    </w:p>
    <w:p w:rsidR="002B08D4" w:rsidRDefault="002B08D4" w14:paraId="7D81F3C5" w14:textId="77777777">
      <w:pPr>
        <w:rPr>
          <w:b/>
          <w:sz w:val="28"/>
          <w:szCs w:val="32"/>
        </w:rPr>
      </w:pPr>
    </w:p>
    <w:p w:rsidRPr="00680529" w:rsidR="00BA4C33" w:rsidRDefault="003B5238" w14:paraId="7D71C14D" w14:textId="77777777">
      <w:pPr>
        <w:rPr>
          <w:b/>
          <w:sz w:val="28"/>
          <w:szCs w:val="32"/>
        </w:rPr>
      </w:pPr>
      <w:r>
        <w:rPr>
          <w:b/>
          <w:sz w:val="28"/>
          <w:szCs w:val="32"/>
        </w:rPr>
        <w:t>Coursework</w:t>
      </w:r>
      <w:r w:rsidR="00266C4F">
        <w:rPr>
          <w:b/>
          <w:sz w:val="28"/>
          <w:szCs w:val="32"/>
        </w:rPr>
        <w:t xml:space="preserve"> and Homework</w:t>
      </w:r>
    </w:p>
    <w:p w:rsidRPr="00706B20" w:rsidR="00F77479" w:rsidP="003B5238" w:rsidRDefault="003B5238" w14:paraId="1011A72E" w14:textId="77777777">
      <w:pPr>
        <w:pStyle w:val="ListParagraph"/>
        <w:numPr>
          <w:ilvl w:val="0"/>
          <w:numId w:val="22"/>
        </w:numPr>
        <w:ind w:left="284" w:hanging="284"/>
        <w:rPr>
          <w:sz w:val="20"/>
        </w:rPr>
      </w:pPr>
      <w:r w:rsidRPr="00266C4F">
        <w:rPr>
          <w:b/>
          <w:bCs/>
          <w:sz w:val="20"/>
        </w:rPr>
        <w:t>Coursework</w:t>
      </w:r>
      <w:r w:rsidR="00266C4F">
        <w:rPr>
          <w:sz w:val="20"/>
        </w:rPr>
        <w:t>:</w:t>
      </w:r>
      <w:r w:rsidRPr="009F4B63" w:rsidR="00715068">
        <w:rPr>
          <w:sz w:val="20"/>
        </w:rPr>
        <w:t xml:space="preserve"> You</w:t>
      </w:r>
      <w:r w:rsidR="00266C4F">
        <w:rPr>
          <w:sz w:val="20"/>
        </w:rPr>
        <w:t xml:space="preserve"> are expected to</w:t>
      </w:r>
      <w:r w:rsidRPr="009F4B63" w:rsidR="00715068">
        <w:rPr>
          <w:sz w:val="20"/>
        </w:rPr>
        <w:t xml:space="preserve"> use free periods during the day to </w:t>
      </w:r>
      <w:r>
        <w:rPr>
          <w:sz w:val="20"/>
        </w:rPr>
        <w:t>access the department facilities</w:t>
      </w:r>
      <w:r w:rsidRPr="009F4B63" w:rsidR="00715068">
        <w:rPr>
          <w:sz w:val="20"/>
        </w:rPr>
        <w:t xml:space="preserve"> outside of lessons. To keep a good work/life balance, you might like to treat College as an 0845 to 1615 day and use your free periods in the </w:t>
      </w:r>
      <w:r>
        <w:rPr>
          <w:sz w:val="20"/>
        </w:rPr>
        <w:t>department</w:t>
      </w:r>
      <w:r w:rsidRPr="009F4B63" w:rsidR="00715068">
        <w:rPr>
          <w:sz w:val="20"/>
        </w:rPr>
        <w:t xml:space="preserve"> completing tasks. This will minimise the work you need to complete at home and might make you more productive</w:t>
      </w:r>
      <w:r w:rsidRPr="009F4B63" w:rsidR="00275751">
        <w:rPr>
          <w:sz w:val="20"/>
        </w:rPr>
        <w:t>.</w:t>
      </w:r>
      <w:r w:rsidR="008524FE">
        <w:rPr>
          <w:sz w:val="20"/>
        </w:rPr>
        <w:t xml:space="preserve"> We do not expect students to buy the software and hardware needed to complete the course for use at home.</w:t>
      </w:r>
    </w:p>
    <w:p w:rsidRPr="00511BC1" w:rsidR="0088256D" w:rsidP="00511BC1" w:rsidRDefault="003B426E" w14:paraId="10473B19" w14:textId="77777777">
      <w:pPr>
        <w:pStyle w:val="ListParagraph"/>
        <w:numPr>
          <w:ilvl w:val="0"/>
          <w:numId w:val="22"/>
        </w:numPr>
        <w:ind w:left="284" w:hanging="284"/>
        <w:rPr>
          <w:sz w:val="20"/>
        </w:rPr>
      </w:pPr>
      <w:r w:rsidRPr="00DB0CA9">
        <w:rPr>
          <w:b/>
          <w:bCs/>
          <w:sz w:val="20"/>
        </w:rPr>
        <w:t>Benchmark Checkpoints</w:t>
      </w:r>
      <w:r w:rsidRPr="00DB0CA9" w:rsidR="009F4B63">
        <w:rPr>
          <w:b/>
          <w:bCs/>
          <w:sz w:val="20"/>
        </w:rPr>
        <w:t xml:space="preserve">: </w:t>
      </w:r>
      <w:r w:rsidR="003B5238">
        <w:rPr>
          <w:sz w:val="20"/>
        </w:rPr>
        <w:t xml:space="preserve">Benchmark grades will be </w:t>
      </w:r>
      <w:r w:rsidR="0037501F">
        <w:rPr>
          <w:sz w:val="20"/>
        </w:rPr>
        <w:t xml:space="preserve">primarily </w:t>
      </w:r>
      <w:r w:rsidR="003B5238">
        <w:rPr>
          <w:sz w:val="20"/>
        </w:rPr>
        <w:t xml:space="preserve">based on your assignment </w:t>
      </w:r>
      <w:r w:rsidR="0037501F">
        <w:rPr>
          <w:sz w:val="20"/>
        </w:rPr>
        <w:t>outcomes</w:t>
      </w:r>
      <w:r w:rsidR="008524FE">
        <w:rPr>
          <w:sz w:val="20"/>
        </w:rPr>
        <w:t xml:space="preserve"> at that point in the college year</w:t>
      </w:r>
      <w:r w:rsidR="0037501F">
        <w:rPr>
          <w:sz w:val="20"/>
        </w:rPr>
        <w:t>, however in-class tests will also be used for checking your understanding before assignments are set. The outcome of these wil</w:t>
      </w:r>
      <w:r w:rsidR="008524FE">
        <w:rPr>
          <w:sz w:val="20"/>
        </w:rPr>
        <w:t>l also be used in setting your b</w:t>
      </w:r>
      <w:r w:rsidR="0037501F">
        <w:rPr>
          <w:sz w:val="20"/>
        </w:rPr>
        <w:t>enchmark grades.</w:t>
      </w:r>
      <w:r w:rsidR="003B5238">
        <w:rPr>
          <w:sz w:val="20"/>
        </w:rPr>
        <w:t xml:space="preserve"> </w:t>
      </w:r>
    </w:p>
    <w:p w:rsidR="000000A2" w:rsidP="000000A2" w:rsidRDefault="00DC200A" w14:paraId="17B2E814" w14:textId="77777777">
      <w:pPr>
        <w:pStyle w:val="ListParagraph"/>
        <w:numPr>
          <w:ilvl w:val="0"/>
          <w:numId w:val="22"/>
        </w:numPr>
        <w:ind w:left="284" w:hanging="284"/>
        <w:rPr>
          <w:sz w:val="20"/>
        </w:rPr>
      </w:pPr>
      <w:r w:rsidRPr="00352DD8">
        <w:rPr>
          <w:b/>
          <w:bCs/>
          <w:sz w:val="20"/>
        </w:rPr>
        <w:t>Coursework Assessment:</w:t>
      </w:r>
      <w:r>
        <w:rPr>
          <w:sz w:val="20"/>
        </w:rPr>
        <w:t xml:space="preserve"> Your </w:t>
      </w:r>
      <w:r w:rsidR="008524FE">
        <w:rPr>
          <w:sz w:val="20"/>
        </w:rPr>
        <w:t>first coursework assignment will be set in</w:t>
      </w:r>
      <w:r>
        <w:rPr>
          <w:sz w:val="20"/>
        </w:rPr>
        <w:t xml:space="preserve"> </w:t>
      </w:r>
      <w:r w:rsidR="0037501F">
        <w:rPr>
          <w:sz w:val="20"/>
        </w:rPr>
        <w:t>October</w:t>
      </w:r>
      <w:r w:rsidR="008524FE">
        <w:rPr>
          <w:sz w:val="20"/>
        </w:rPr>
        <w:t xml:space="preserve"> of your lower sixth year </w:t>
      </w:r>
      <w:r>
        <w:rPr>
          <w:sz w:val="20"/>
        </w:rPr>
        <w:t xml:space="preserve">and </w:t>
      </w:r>
      <w:r w:rsidR="0037501F">
        <w:rPr>
          <w:sz w:val="20"/>
        </w:rPr>
        <w:t xml:space="preserve">will continue throughout both years of study. </w:t>
      </w:r>
    </w:p>
    <w:p w:rsidRPr="0037501F" w:rsidR="00266C4F" w:rsidP="000000A2" w:rsidRDefault="00266C4F" w14:paraId="457E115F" w14:textId="77777777">
      <w:pPr>
        <w:pStyle w:val="ListParagraph"/>
        <w:numPr>
          <w:ilvl w:val="0"/>
          <w:numId w:val="22"/>
        </w:numPr>
        <w:ind w:left="284" w:hanging="284"/>
        <w:rPr>
          <w:sz w:val="20"/>
        </w:rPr>
      </w:pPr>
      <w:r>
        <w:rPr>
          <w:b/>
          <w:bCs/>
          <w:sz w:val="20"/>
        </w:rPr>
        <w:t xml:space="preserve">Homework: </w:t>
      </w:r>
      <w:r w:rsidR="008524FE">
        <w:rPr>
          <w:sz w:val="20"/>
        </w:rPr>
        <w:t>This will</w:t>
      </w:r>
      <w:r>
        <w:rPr>
          <w:sz w:val="20"/>
        </w:rPr>
        <w:t xml:space="preserve"> still be set alongside your coursework. As well as producing evidence of your understanding for assessment</w:t>
      </w:r>
      <w:r w:rsidR="008524FE">
        <w:rPr>
          <w:sz w:val="20"/>
        </w:rPr>
        <w:t>,</w:t>
      </w:r>
      <w:r>
        <w:rPr>
          <w:sz w:val="20"/>
        </w:rPr>
        <w:t xml:space="preserve"> you are also expected to continue your learning outside of the classroom. Homework and research tasks will be set for you to complete that will allow you to develop your understanding of Music Technology and the music industry.</w:t>
      </w:r>
    </w:p>
    <w:p w:rsidR="00680529" w:rsidRDefault="00680529" w14:paraId="106D35A4" w14:textId="77777777">
      <w:pPr>
        <w:rPr>
          <w:b/>
          <w:bCs/>
          <w:sz w:val="24"/>
          <w:szCs w:val="28"/>
        </w:rPr>
      </w:pPr>
      <w:r>
        <w:rPr>
          <w:b/>
          <w:bCs/>
          <w:sz w:val="24"/>
          <w:szCs w:val="28"/>
        </w:rPr>
        <w:br w:type="page"/>
      </w:r>
    </w:p>
    <w:p w:rsidRPr="003A6E1F" w:rsidR="000000A2" w:rsidP="000000A2" w:rsidRDefault="00717C91" w14:paraId="48AF9D09" w14:textId="77777777">
      <w:pPr>
        <w:rPr>
          <w:b/>
          <w:bCs/>
          <w:sz w:val="24"/>
          <w:szCs w:val="28"/>
        </w:rPr>
      </w:pPr>
      <w:r>
        <w:rPr>
          <w:b/>
          <w:bCs/>
          <w:sz w:val="24"/>
          <w:szCs w:val="28"/>
        </w:rPr>
        <w:lastRenderedPageBreak/>
        <w:t xml:space="preserve">Tracking your Progress: </w:t>
      </w:r>
      <w:r w:rsidRPr="003A6E1F" w:rsidR="000000A2">
        <w:rPr>
          <w:b/>
          <w:bCs/>
          <w:sz w:val="24"/>
          <w:szCs w:val="28"/>
        </w:rPr>
        <w:t>Student Reviews</w:t>
      </w:r>
      <w:r w:rsidRPr="003A6E1F" w:rsidR="003A6E1F">
        <w:rPr>
          <w:b/>
          <w:bCs/>
          <w:sz w:val="24"/>
          <w:szCs w:val="28"/>
        </w:rPr>
        <w:t>, Action Plans</w:t>
      </w:r>
      <w:r w:rsidRPr="003A6E1F" w:rsidR="000000A2">
        <w:rPr>
          <w:b/>
          <w:bCs/>
          <w:sz w:val="24"/>
          <w:szCs w:val="28"/>
        </w:rPr>
        <w:t xml:space="preserve"> </w:t>
      </w:r>
      <w:r w:rsidRPr="003A6E1F" w:rsidR="005F5A77">
        <w:rPr>
          <w:b/>
          <w:bCs/>
          <w:sz w:val="24"/>
          <w:szCs w:val="28"/>
        </w:rPr>
        <w:t>and Parents Evenings</w:t>
      </w:r>
    </w:p>
    <w:p w:rsidR="005F5A77" w:rsidP="000000A2" w:rsidRDefault="003A6E1F" w14:paraId="14282E8D" w14:textId="77777777">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p>
    <w:p w:rsidR="00EC7418" w:rsidP="000000A2" w:rsidRDefault="00EC7418" w14:paraId="648E8740" w14:textId="77777777">
      <w:pPr>
        <w:rPr>
          <w:sz w:val="20"/>
        </w:rPr>
      </w:pPr>
    </w:p>
    <w:p w:rsidR="00EC7418" w:rsidP="000000A2" w:rsidRDefault="00EC7418" w14:paraId="4AE78CA6" w14:textId="77777777">
      <w:pPr>
        <w:rPr>
          <w:sz w:val="20"/>
        </w:rPr>
      </w:pPr>
      <w:r>
        <w:rPr>
          <w:sz w:val="20"/>
        </w:rPr>
        <w:t>If the department feel you are under-performing based on evidence such as benchmark grades and your approach to learning</w:t>
      </w:r>
      <w:r w:rsidR="004D2C35">
        <w:rPr>
          <w:sz w:val="20"/>
        </w:rPr>
        <w:t xml:space="preserve"> in between these periods</w:t>
      </w:r>
      <w:r>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Pr>
          <w:sz w:val="20"/>
        </w:rPr>
        <w:t xml:space="preserve"> to try and get you back on track</w:t>
      </w:r>
      <w:r w:rsidR="008B6CEB">
        <w:rPr>
          <w:sz w:val="20"/>
        </w:rPr>
        <w:t xml:space="preserve"> in a supportive way</w:t>
      </w:r>
    </w:p>
    <w:p w:rsidR="00187D89" w:rsidP="000000A2" w:rsidRDefault="00187D89" w14:paraId="300B9373" w14:textId="77777777">
      <w:pPr>
        <w:rPr>
          <w:sz w:val="20"/>
        </w:rPr>
      </w:pPr>
    </w:p>
    <w:p w:rsidRPr="00717C91" w:rsidR="00717C91" w:rsidP="00717C91" w:rsidRDefault="00187D89" w14:paraId="47245FC5" w14:textId="77777777">
      <w:pPr>
        <w:rPr>
          <w:b/>
          <w:bCs/>
          <w:sz w:val="24"/>
          <w:szCs w:val="28"/>
        </w:rPr>
      </w:pPr>
      <w:r w:rsidRPr="00717C91">
        <w:rPr>
          <w:b/>
          <w:bCs/>
          <w:sz w:val="24"/>
          <w:szCs w:val="28"/>
        </w:rPr>
        <w:t>Student Review 2</w:t>
      </w:r>
      <w:r w:rsidR="00717C91">
        <w:rPr>
          <w:b/>
          <w:bCs/>
          <w:sz w:val="24"/>
          <w:szCs w:val="28"/>
        </w:rPr>
        <w:t xml:space="preserve">, the ARG </w:t>
      </w:r>
      <w:r w:rsidRPr="00717C91">
        <w:rPr>
          <w:b/>
          <w:bCs/>
          <w:sz w:val="24"/>
          <w:szCs w:val="28"/>
        </w:rPr>
        <w:t>and Predicted Grades</w:t>
      </w:r>
    </w:p>
    <w:p w:rsidR="00717C91" w:rsidP="00717C91" w:rsidRDefault="00187D89" w14:paraId="597ADCDC" w14:textId="77777777">
      <w:pPr>
        <w:rPr>
          <w:sz w:val="20"/>
        </w:rPr>
      </w:pPr>
      <w:r>
        <w:rPr>
          <w:sz w:val="20"/>
        </w:rPr>
        <w:t>At the end of the first year</w:t>
      </w:r>
      <w:r w:rsidR="00546B33">
        <w:rPr>
          <w:sz w:val="20"/>
        </w:rPr>
        <w:t xml:space="preserve"> (June 2022</w:t>
      </w:r>
      <w:r w:rsidR="00E00609">
        <w:rPr>
          <w:sz w:val="20"/>
        </w:rPr>
        <w:t>)</w:t>
      </w:r>
      <w:r>
        <w:rPr>
          <w:sz w:val="20"/>
        </w:rPr>
        <w:t>, your Lead Tutor will have a 1-2-1 to discuss your Annual Review Grade or ARG</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rsidR="0036239F" w:rsidP="0036239F" w:rsidRDefault="0036239F" w14:paraId="5977CB06" w14:textId="77777777">
      <w:pPr>
        <w:rPr>
          <w:sz w:val="20"/>
        </w:rPr>
      </w:pPr>
    </w:p>
    <w:p w:rsidR="0036239F" w:rsidP="0036239F" w:rsidRDefault="0036239F" w14:paraId="63B47C9F" w14:textId="77777777">
      <w:pPr>
        <w:rPr>
          <w:sz w:val="20"/>
        </w:rPr>
      </w:pPr>
      <w:r>
        <w:rPr>
          <w:sz w:val="20"/>
        </w:rPr>
        <w:t>The ARG is determined by your Lead Tutor and will rely on the following evidence base:</w:t>
      </w:r>
    </w:p>
    <w:p w:rsidR="0037501F" w:rsidP="0036239F" w:rsidRDefault="0037501F" w14:paraId="1E1DB8A1" w14:textId="77777777">
      <w:pPr>
        <w:rPr>
          <w:sz w:val="20"/>
        </w:rPr>
      </w:pPr>
    </w:p>
    <w:p w:rsidRPr="00D51F34" w:rsidR="0036239F" w:rsidP="0036239F" w:rsidRDefault="0036239F" w14:paraId="7540BC4C" w14:textId="77777777">
      <w:pPr>
        <w:pStyle w:val="ListParagraph"/>
        <w:numPr>
          <w:ilvl w:val="0"/>
          <w:numId w:val="24"/>
        </w:numPr>
        <w:rPr>
          <w:sz w:val="20"/>
        </w:rPr>
      </w:pPr>
      <w:r w:rsidRPr="00D51F34">
        <w:rPr>
          <w:b/>
          <w:bCs/>
          <w:sz w:val="20"/>
        </w:rPr>
        <w:t>Benchmark Checkpoints Performance Grades (1 to 4).</w:t>
      </w:r>
      <w:r w:rsidRPr="00D51F34">
        <w:rPr>
          <w:sz w:val="20"/>
        </w:rPr>
        <w:t xml:space="preserve">  </w:t>
      </w:r>
      <w:r w:rsidR="008524FE">
        <w:rPr>
          <w:color w:val="FF0000"/>
          <w:sz w:val="20"/>
        </w:rPr>
        <w:t xml:space="preserve">All coursework assignments that have been submitted throughout year 1 will be taken into account when calculating your ARG grade. </w:t>
      </w:r>
    </w:p>
    <w:p w:rsidRPr="00D51F34" w:rsidR="0036239F" w:rsidP="0036239F" w:rsidRDefault="0036239F" w14:paraId="4F849835" w14:textId="77777777">
      <w:pPr>
        <w:pStyle w:val="ListParagraph"/>
        <w:numPr>
          <w:ilvl w:val="0"/>
          <w:numId w:val="24"/>
        </w:numPr>
        <w:rPr>
          <w:sz w:val="20"/>
        </w:rPr>
      </w:pPr>
      <w:r w:rsidRPr="00D51F34">
        <w:rPr>
          <w:b/>
          <w:bCs/>
          <w:sz w:val="20"/>
        </w:rPr>
        <w:t xml:space="preserve">Approach to Learning </w:t>
      </w:r>
      <w:r w:rsidR="00F129C5">
        <w:rPr>
          <w:b/>
          <w:bCs/>
          <w:color w:val="FF0000"/>
          <w:sz w:val="20"/>
        </w:rPr>
        <w:t>(before June 2022</w:t>
      </w:r>
      <w:r w:rsidRPr="00D51F34">
        <w:rPr>
          <w:b/>
          <w:bCs/>
          <w:color w:val="FF0000"/>
          <w:sz w:val="20"/>
        </w:rPr>
        <w:t>)</w:t>
      </w:r>
      <w:r w:rsidRPr="00D51F34">
        <w:rPr>
          <w:b/>
          <w:bCs/>
          <w:sz w:val="20"/>
        </w:rPr>
        <w:t>:</w:t>
      </w:r>
      <w:r w:rsidRPr="00D51F34">
        <w:rPr>
          <w:sz w:val="20"/>
        </w:rPr>
        <w:t xml:space="preserve"> How you are engaging in your learning, evidenced by attendance, punctuality, ability to meet weekly deadlines with quality work, how you have sought out extra support via workshops and your overall communication with your teachers.</w:t>
      </w:r>
    </w:p>
    <w:p w:rsidRPr="00D51F34" w:rsidR="0036239F" w:rsidP="0036239F" w:rsidRDefault="00F129C5" w14:paraId="2CD018F9" w14:textId="77777777">
      <w:pPr>
        <w:pStyle w:val="ListParagraph"/>
        <w:numPr>
          <w:ilvl w:val="0"/>
          <w:numId w:val="24"/>
        </w:numPr>
        <w:rPr>
          <w:color w:val="FF0000"/>
          <w:sz w:val="20"/>
        </w:rPr>
      </w:pPr>
      <w:r>
        <w:rPr>
          <w:b/>
          <w:bCs/>
          <w:color w:val="FF0000"/>
          <w:sz w:val="20"/>
        </w:rPr>
        <w:t>Approach to Learning (after June 2022</w:t>
      </w:r>
      <w:r w:rsidRPr="00D51F34" w:rsidR="0036239F">
        <w:rPr>
          <w:b/>
          <w:bCs/>
          <w:color w:val="FF0000"/>
          <w:sz w:val="20"/>
        </w:rPr>
        <w:t>):</w:t>
      </w:r>
      <w:r w:rsidRPr="00D51F34" w:rsidR="0036239F">
        <w:rPr>
          <w:color w:val="FF0000"/>
          <w:sz w:val="20"/>
        </w:rPr>
        <w:t xml:space="preserve"> How you were en</w:t>
      </w:r>
      <w:r>
        <w:rPr>
          <w:color w:val="FF0000"/>
          <w:sz w:val="20"/>
        </w:rPr>
        <w:t>gaging in your learning</w:t>
      </w:r>
      <w:r w:rsidRPr="00D51F34" w:rsidR="0036239F">
        <w:rPr>
          <w:color w:val="FF0000"/>
          <w:sz w:val="20"/>
        </w:rPr>
        <w:t>, evidenced by the ability to meet weekly deadlines with quality</w:t>
      </w:r>
      <w:r>
        <w:rPr>
          <w:color w:val="FF0000"/>
          <w:sz w:val="20"/>
        </w:rPr>
        <w:t xml:space="preserve"> work, attendance at any </w:t>
      </w:r>
      <w:r w:rsidRPr="00D51F34" w:rsidR="0036239F">
        <w:rPr>
          <w:color w:val="FF0000"/>
          <w:sz w:val="20"/>
        </w:rPr>
        <w:t>lessons (unless previously communicated to state your unavailability) and communication with your teachers via Email and/or Microsoft Teams.</w:t>
      </w:r>
    </w:p>
    <w:p w:rsidR="00717C91" w:rsidP="00717C91" w:rsidRDefault="00717C91" w14:paraId="465ADBA1" w14:textId="77777777">
      <w:pPr>
        <w:rPr>
          <w:sz w:val="20"/>
        </w:rPr>
      </w:pPr>
    </w:p>
    <w:p w:rsidR="00187D89" w:rsidP="00717C91" w:rsidRDefault="00717C91" w14:paraId="26A87ACB" w14:textId="77777777">
      <w:pPr>
        <w:rPr>
          <w:sz w:val="20"/>
        </w:rPr>
      </w:pPr>
      <w:r w:rsidRPr="00717C91">
        <w:rPr>
          <w:sz w:val="20"/>
        </w:rPr>
        <w:t xml:space="preserve">The ARG plays a key part in determining the context in which </w:t>
      </w:r>
      <w:r>
        <w:rPr>
          <w:sz w:val="20"/>
        </w:rPr>
        <w:t>you</w:t>
      </w:r>
      <w:r w:rsidRPr="00717C91">
        <w:rPr>
          <w:sz w:val="20"/>
        </w:rPr>
        <w:t xml:space="preserve"> </w:t>
      </w:r>
      <w:r>
        <w:rPr>
          <w:sz w:val="20"/>
        </w:rPr>
        <w:t>progress to</w:t>
      </w:r>
      <w:r w:rsidRPr="00717C91">
        <w:rPr>
          <w:sz w:val="20"/>
        </w:rPr>
        <w:t xml:space="preserve"> the second year.   Students who receive a </w:t>
      </w:r>
      <w:r w:rsidR="0037501F">
        <w:rPr>
          <w:sz w:val="20"/>
        </w:rPr>
        <w:t>Dist</w:t>
      </w:r>
      <w:r w:rsidRPr="00717C91">
        <w:rPr>
          <w:sz w:val="20"/>
        </w:rPr>
        <w:t>*-</w:t>
      </w:r>
      <w:r w:rsidR="0037501F">
        <w:rPr>
          <w:sz w:val="20"/>
        </w:rPr>
        <w:t>Merit</w:t>
      </w:r>
      <w:r w:rsidRPr="00717C91">
        <w:rPr>
          <w:sz w:val="20"/>
        </w:rPr>
        <w:t xml:space="preserve"> grade are encouraged to continue with their studies into the 2</w:t>
      </w:r>
      <w:r w:rsidRPr="00717C91">
        <w:rPr>
          <w:sz w:val="20"/>
          <w:vertAlign w:val="superscript"/>
        </w:rPr>
        <w:t>nd</w:t>
      </w:r>
      <w:r w:rsidRPr="00717C91">
        <w:rPr>
          <w:sz w:val="20"/>
        </w:rPr>
        <w:t xml:space="preserve"> year.  However</w:t>
      </w:r>
      <w:r w:rsidR="0037501F">
        <w:rPr>
          <w:sz w:val="20"/>
        </w:rPr>
        <w:t>,</w:t>
      </w:r>
      <w:r w:rsidRPr="00717C91">
        <w:rPr>
          <w:sz w:val="20"/>
        </w:rPr>
        <w:t xml:space="preserve"> for students who receive a </w:t>
      </w:r>
      <w:r w:rsidR="0037501F">
        <w:rPr>
          <w:sz w:val="20"/>
        </w:rPr>
        <w:t xml:space="preserve">Pass </w:t>
      </w:r>
      <w:r w:rsidRPr="00717C91">
        <w:rPr>
          <w:sz w:val="20"/>
        </w:rPr>
        <w:t>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Pr>
          <w:sz w:val="20"/>
        </w:rPr>
        <w:t xml:space="preserve">  Students who receive a </w:t>
      </w:r>
      <w:r w:rsidR="0037501F">
        <w:rPr>
          <w:sz w:val="20"/>
        </w:rPr>
        <w:t>Pass</w:t>
      </w:r>
      <w:r w:rsidR="00E00609">
        <w:rPr>
          <w:sz w:val="20"/>
        </w:rPr>
        <w:t xml:space="preserve"> Grade we would not recommend </w:t>
      </w:r>
      <w:r w:rsidR="0037501F">
        <w:rPr>
          <w:sz w:val="20"/>
        </w:rPr>
        <w:t>continuing</w:t>
      </w:r>
      <w:r w:rsidR="00E00609">
        <w:rPr>
          <w:sz w:val="20"/>
        </w:rPr>
        <w:t xml:space="preserve"> with the course and they would need to speak to a Senior Tutor about alternative</w:t>
      </w:r>
      <w:r w:rsidR="004C0B63">
        <w:rPr>
          <w:sz w:val="20"/>
        </w:rPr>
        <w:t xml:space="preserve"> pathways</w:t>
      </w:r>
      <w:r w:rsidR="00E00609">
        <w:rPr>
          <w:sz w:val="20"/>
        </w:rPr>
        <w:t>.</w:t>
      </w:r>
    </w:p>
    <w:p w:rsidR="00E00609" w:rsidP="00717C91" w:rsidRDefault="00E00609" w14:paraId="287B8647" w14:textId="77777777">
      <w:pPr>
        <w:rPr>
          <w:sz w:val="20"/>
        </w:rPr>
      </w:pPr>
    </w:p>
    <w:p w:rsidRPr="00231574" w:rsidR="00231574" w:rsidP="00231574" w:rsidRDefault="00231574" w14:paraId="25DB250A" w14:textId="77777777">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p>
    <w:p w:rsidRPr="00231574" w:rsidR="00231574" w:rsidP="00231574" w:rsidRDefault="00231574" w14:paraId="6328C2E7" w14:textId="77777777">
      <w:pPr>
        <w:rPr>
          <w:sz w:val="20"/>
        </w:rPr>
      </w:pPr>
    </w:p>
    <w:p w:rsidR="00231574" w:rsidP="00231574" w:rsidRDefault="00231574" w14:paraId="2DCA02B1" w14:textId="77777777">
      <w:pPr>
        <w:rPr>
          <w:sz w:val="20"/>
        </w:rPr>
      </w:pP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p>
    <w:p w:rsidRPr="00E51B42" w:rsidR="003B426E" w:rsidRDefault="003B426E" w14:paraId="39D613EC" w14:textId="77777777">
      <w:pPr>
        <w:rPr>
          <w:sz w:val="20"/>
        </w:rPr>
      </w:pPr>
    </w:p>
    <w:p w:rsidRPr="003A6E1F" w:rsidR="00A96C72" w:rsidP="00A96C72" w:rsidRDefault="00A96C72" w14:paraId="64C7137B" w14:textId="77777777">
      <w:pPr>
        <w:rPr>
          <w:b/>
          <w:sz w:val="24"/>
          <w:szCs w:val="28"/>
        </w:rPr>
      </w:pPr>
      <w:r w:rsidRPr="003A6E1F">
        <w:rPr>
          <w:b/>
          <w:sz w:val="24"/>
          <w:szCs w:val="28"/>
        </w:rPr>
        <w:t>Other Considerations</w:t>
      </w:r>
    </w:p>
    <w:p w:rsidRPr="00C54322" w:rsidR="00A96C72" w:rsidP="00A96C72" w:rsidRDefault="00A96C72" w14:paraId="44435237" w14:textId="77777777">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w:t>
      </w:r>
      <w:r w:rsidR="007A7E55">
        <w:rPr>
          <w:sz w:val="20"/>
        </w:rPr>
        <w:t>any</w:t>
      </w:r>
      <w:r w:rsidRPr="00C54322">
        <w:rPr>
          <w:sz w:val="20"/>
        </w:rPr>
        <w:t xml:space="preserve"> coursework deadline is the equivalent to missing </w:t>
      </w:r>
      <w:r w:rsidR="007A7E55">
        <w:rPr>
          <w:sz w:val="20"/>
        </w:rPr>
        <w:t>an</w:t>
      </w:r>
      <w:r w:rsidRPr="00C54322">
        <w:rPr>
          <w:sz w:val="20"/>
        </w:rPr>
        <w:t xml:space="preserv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Pr>
          <w:sz w:val="20"/>
        </w:rPr>
        <w:t xml:space="preserve">  Students who fail to prepare adequately for the lesson as requested, maybe excluded for part of the lesson and asked to work independently at the back of the classroom.  A continued failure to meet work requirements will result in a reference to the pastoral team and a phone call home to parents.</w:t>
      </w:r>
    </w:p>
    <w:p w:rsidR="00A96C72" w:rsidP="00A96C72" w:rsidRDefault="00A96C72" w14:paraId="65B5DD79" w14:textId="77777777">
      <w:pPr>
        <w:pStyle w:val="ListParagraph"/>
        <w:numPr>
          <w:ilvl w:val="0"/>
          <w:numId w:val="5"/>
        </w:numPr>
        <w:ind w:hanging="218"/>
        <w:rPr>
          <w:sz w:val="20"/>
        </w:rPr>
      </w:pPr>
      <w:r w:rsidRPr="00CF3FD4">
        <w:rPr>
          <w:i/>
          <w:sz w:val="20"/>
          <w:u w:val="single"/>
        </w:rPr>
        <w:t>RETURNED WORK:</w:t>
      </w:r>
      <w:r w:rsidRPr="00CF3FD4">
        <w:rPr>
          <w:sz w:val="20"/>
        </w:rPr>
        <w:t xml:space="preserve"> </w:t>
      </w:r>
      <w:r w:rsidR="007A7E55">
        <w:rPr>
          <w:sz w:val="20"/>
        </w:rPr>
        <w:t xml:space="preserve">All returned work will be given with an Assessment Record Sheet that shows the criteria achieved, it is the students responsibility to note this grade and track their progress throughout each assignment, unit and submission. Students should actively seek feedback before </w:t>
      </w:r>
      <w:r w:rsidR="00205D0C">
        <w:rPr>
          <w:sz w:val="20"/>
        </w:rPr>
        <w:t xml:space="preserve">a submission date as this cannot be given after work has been submitted. (See </w:t>
      </w:r>
      <w:r w:rsidR="00205D0C">
        <w:rPr>
          <w:i/>
          <w:iCs/>
          <w:sz w:val="20"/>
        </w:rPr>
        <w:t>Initial Submissions and Resubmissions</w:t>
      </w:r>
      <w:r w:rsidR="00205D0C">
        <w:rPr>
          <w:sz w:val="20"/>
        </w:rPr>
        <w:t xml:space="preserve"> above)</w:t>
      </w:r>
    </w:p>
    <w:p w:rsidRPr="000043C2" w:rsidR="00A96C72" w:rsidP="00A96C72" w:rsidRDefault="00A96C72" w14:paraId="0CFE4E77" w14:textId="77777777">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rsidRPr="00CF3FD4" w:rsidR="00A96C72" w:rsidRDefault="00A96C72" w14:paraId="1314E71A" w14:textId="77777777">
      <w:pPr>
        <w:rPr>
          <w:sz w:val="20"/>
        </w:rPr>
      </w:pPr>
    </w:p>
    <w:p w:rsidR="00BA4C33" w:rsidRDefault="00BA4C33" w14:paraId="23F288F1" w14:textId="77777777">
      <w:pPr>
        <w:rPr>
          <w:b/>
          <w:sz w:val="24"/>
        </w:rPr>
      </w:pPr>
      <w:r>
        <w:rPr>
          <w:b/>
          <w:sz w:val="24"/>
        </w:rPr>
        <w:br w:type="page"/>
      </w:r>
    </w:p>
    <w:p w:rsidRPr="00841518" w:rsidR="00D00BBD" w:rsidRDefault="00D00BBD" w14:paraId="2A7C5DBE" w14:textId="77777777">
      <w:pPr>
        <w:rPr>
          <w:b/>
          <w:sz w:val="24"/>
        </w:rPr>
      </w:pPr>
      <w:r w:rsidRPr="008B6CEB">
        <w:rPr>
          <w:b/>
          <w:sz w:val="28"/>
          <w:szCs w:val="24"/>
        </w:rPr>
        <w:lastRenderedPageBreak/>
        <w:t xml:space="preserve">Benchmark </w:t>
      </w:r>
      <w:r w:rsidRPr="008B6CEB" w:rsidR="00887A63">
        <w:rPr>
          <w:b/>
          <w:sz w:val="28"/>
          <w:szCs w:val="24"/>
        </w:rPr>
        <w:t>Checkpoints</w:t>
      </w:r>
      <w:r w:rsidRPr="008B6CEB" w:rsidR="00981B3E">
        <w:rPr>
          <w:b/>
          <w:sz w:val="28"/>
          <w:szCs w:val="24"/>
        </w:rPr>
        <w:t>, Student Reviews (Reports) and Mock Exams</w:t>
      </w:r>
      <w:r w:rsidR="00D319B4">
        <w:rPr>
          <w:b/>
          <w:sz w:val="28"/>
          <w:szCs w:val="24"/>
        </w:rPr>
        <w:t xml:space="preserve"> 2021-23</w:t>
      </w:r>
    </w:p>
    <w:p w:rsidR="00981B3E" w:rsidP="00F77479" w:rsidRDefault="00EC7418" w14:paraId="002513D9" w14:textId="77777777">
      <w:pPr>
        <w:rPr>
          <w:sz w:val="20"/>
        </w:rPr>
      </w:pPr>
      <w:r>
        <w:rPr>
          <w:sz w:val="20"/>
        </w:rPr>
        <w:t>Below is an overview of all the key assessment checkpoints</w:t>
      </w:r>
    </w:p>
    <w:p w:rsidR="00890249" w:rsidP="00F77479" w:rsidRDefault="00890249" w14:paraId="29772CCC" w14:textId="77777777">
      <w:pPr>
        <w:rPr>
          <w:sz w:val="20"/>
        </w:rPr>
      </w:pPr>
    </w:p>
    <w:tbl>
      <w:tblPr>
        <w:tblStyle w:val="TableGrid"/>
        <w:tblW w:w="0" w:type="auto"/>
        <w:tblLook w:val="04A0" w:firstRow="1" w:lastRow="0" w:firstColumn="1" w:lastColumn="0" w:noHBand="0" w:noVBand="1"/>
      </w:tblPr>
      <w:tblGrid>
        <w:gridCol w:w="1695"/>
        <w:gridCol w:w="749"/>
        <w:gridCol w:w="8012"/>
      </w:tblGrid>
      <w:tr w:rsidR="005D09EA" w:rsidTr="007A7E55" w14:paraId="3F74809F" w14:textId="77777777">
        <w:tc>
          <w:tcPr>
            <w:tcW w:w="1695" w:type="dxa"/>
            <w:shd w:val="clear" w:color="auto" w:fill="000000" w:themeFill="text1"/>
          </w:tcPr>
          <w:p w:rsidRPr="00890249" w:rsidR="005D09EA" w:rsidP="00E714AB" w:rsidRDefault="00E714AB" w14:paraId="5BFE5418" w14:textId="77777777">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rsidRPr="00890249" w:rsidR="005D09EA" w:rsidP="00E714AB" w:rsidRDefault="00E714AB" w14:paraId="46ECF79B" w14:textId="77777777">
            <w:pPr>
              <w:jc w:val="center"/>
              <w:rPr>
                <w:b/>
                <w:bCs/>
                <w:color w:val="FFFFFF" w:themeColor="background1"/>
                <w:sz w:val="24"/>
                <w:szCs w:val="28"/>
              </w:rPr>
            </w:pPr>
            <w:r w:rsidRPr="00890249">
              <w:rPr>
                <w:b/>
                <w:bCs/>
                <w:color w:val="FFFFFF" w:themeColor="background1"/>
                <w:sz w:val="24"/>
                <w:szCs w:val="28"/>
              </w:rPr>
              <w:t>DATE</w:t>
            </w:r>
          </w:p>
        </w:tc>
        <w:tc>
          <w:tcPr>
            <w:tcW w:w="8012" w:type="dxa"/>
            <w:shd w:val="clear" w:color="auto" w:fill="000000" w:themeFill="text1"/>
          </w:tcPr>
          <w:p w:rsidRPr="00890249" w:rsidR="005D09EA" w:rsidP="00E714AB" w:rsidRDefault="00E714AB" w14:paraId="0BE3DBD0" w14:textId="77777777">
            <w:pPr>
              <w:jc w:val="center"/>
              <w:rPr>
                <w:b/>
                <w:bCs/>
                <w:color w:val="FFFFFF" w:themeColor="background1"/>
                <w:sz w:val="24"/>
                <w:szCs w:val="28"/>
              </w:rPr>
            </w:pPr>
            <w:r w:rsidRPr="00890249">
              <w:rPr>
                <w:b/>
                <w:bCs/>
                <w:color w:val="FFFFFF" w:themeColor="background1"/>
                <w:sz w:val="24"/>
                <w:szCs w:val="28"/>
              </w:rPr>
              <w:t>DETAILS</w:t>
            </w:r>
          </w:p>
        </w:tc>
      </w:tr>
      <w:tr w:rsidR="00890249" w:rsidTr="007A7E55" w14:paraId="68BBAE3E" w14:textId="77777777">
        <w:tc>
          <w:tcPr>
            <w:tcW w:w="1695" w:type="dxa"/>
            <w:shd w:val="clear" w:color="auto" w:fill="FBD4B4" w:themeFill="accent6" w:themeFillTint="66"/>
            <w:vAlign w:val="center"/>
          </w:tcPr>
          <w:p w:rsidRPr="00892EDE" w:rsidR="005D09EA" w:rsidP="00892EDE" w:rsidRDefault="005D09EA" w14:paraId="7377273B" w14:textId="77777777">
            <w:pPr>
              <w:jc w:val="center"/>
              <w:rPr>
                <w:b/>
                <w:bCs/>
                <w:szCs w:val="24"/>
              </w:rPr>
            </w:pPr>
            <w:r w:rsidRPr="00892EDE">
              <w:rPr>
                <w:b/>
                <w:bCs/>
                <w:szCs w:val="24"/>
              </w:rPr>
              <w:t>Benchmark 1</w:t>
            </w:r>
            <w:r w:rsidRPr="00892EDE" w:rsidR="00CC6CF9">
              <w:rPr>
                <w:b/>
                <w:bCs/>
                <w:szCs w:val="24"/>
              </w:rPr>
              <w:t xml:space="preserve"> Checkpoint</w:t>
            </w:r>
          </w:p>
        </w:tc>
        <w:tc>
          <w:tcPr>
            <w:tcW w:w="749" w:type="dxa"/>
            <w:shd w:val="clear" w:color="auto" w:fill="FBD4B4" w:themeFill="accent6" w:themeFillTint="66"/>
            <w:vAlign w:val="center"/>
          </w:tcPr>
          <w:p w:rsidR="005D09EA" w:rsidP="00892EDE" w:rsidRDefault="00E7425E" w14:paraId="3D28E99C" w14:textId="77777777">
            <w:pPr>
              <w:jc w:val="center"/>
              <w:rPr>
                <w:sz w:val="20"/>
              </w:rPr>
            </w:pPr>
            <w:r>
              <w:rPr>
                <w:sz w:val="20"/>
              </w:rPr>
              <w:t>Nov 2021</w:t>
            </w:r>
          </w:p>
        </w:tc>
        <w:tc>
          <w:tcPr>
            <w:tcW w:w="8012" w:type="dxa"/>
            <w:shd w:val="clear" w:color="auto" w:fill="FBD4B4" w:themeFill="accent6" w:themeFillTint="66"/>
          </w:tcPr>
          <w:p w:rsidRPr="00266C4F" w:rsidR="0009794F" w:rsidP="00266C4F" w:rsidRDefault="0037501F" w14:paraId="6596E428" w14:textId="77777777">
            <w:pPr>
              <w:rPr>
                <w:b/>
                <w:bCs/>
                <w:sz w:val="18"/>
                <w:szCs w:val="18"/>
              </w:rPr>
            </w:pPr>
            <w:r w:rsidRPr="00266C4F">
              <w:rPr>
                <w:b/>
                <w:bCs/>
                <w:sz w:val="18"/>
                <w:szCs w:val="18"/>
              </w:rPr>
              <w:t xml:space="preserve">Initial </w:t>
            </w:r>
            <w:r w:rsidRPr="00266C4F" w:rsidR="00266C4F">
              <w:rPr>
                <w:b/>
                <w:bCs/>
                <w:sz w:val="18"/>
                <w:szCs w:val="18"/>
              </w:rPr>
              <w:t>s</w:t>
            </w:r>
            <w:r w:rsidRPr="00266C4F">
              <w:rPr>
                <w:b/>
                <w:bCs/>
                <w:sz w:val="18"/>
                <w:szCs w:val="18"/>
              </w:rPr>
              <w:t xml:space="preserve">ubmission </w:t>
            </w:r>
            <w:r w:rsidRPr="00266C4F" w:rsidR="00266C4F">
              <w:rPr>
                <w:b/>
                <w:bCs/>
                <w:sz w:val="18"/>
                <w:szCs w:val="18"/>
              </w:rPr>
              <w:t>o</w:t>
            </w:r>
            <w:r w:rsidRPr="00266C4F">
              <w:rPr>
                <w:b/>
                <w:bCs/>
                <w:sz w:val="18"/>
                <w:szCs w:val="18"/>
              </w:rPr>
              <w:t>utcomes from as</w:t>
            </w:r>
            <w:r w:rsidR="00F129C5">
              <w:rPr>
                <w:b/>
                <w:bCs/>
                <w:sz w:val="18"/>
                <w:szCs w:val="18"/>
              </w:rPr>
              <w:t>signment</w:t>
            </w:r>
            <w:r w:rsidRPr="00266C4F">
              <w:rPr>
                <w:b/>
                <w:bCs/>
                <w:sz w:val="18"/>
                <w:szCs w:val="18"/>
              </w:rPr>
              <w:t xml:space="preserve"> </w:t>
            </w:r>
            <w:r w:rsidR="00F129C5">
              <w:rPr>
                <w:b/>
                <w:bCs/>
                <w:sz w:val="18"/>
                <w:szCs w:val="18"/>
              </w:rPr>
              <w:t>U32.3.</w:t>
            </w:r>
          </w:p>
        </w:tc>
      </w:tr>
      <w:tr w:rsidR="00541C25" w:rsidTr="007A7E55" w14:paraId="6706CDF7" w14:textId="77777777">
        <w:tc>
          <w:tcPr>
            <w:tcW w:w="1695" w:type="dxa"/>
            <w:shd w:val="clear" w:color="auto" w:fill="FFFF00"/>
            <w:vAlign w:val="center"/>
          </w:tcPr>
          <w:p w:rsidRPr="00892EDE" w:rsidR="00541C25" w:rsidP="00892EDE" w:rsidRDefault="00541C25" w14:paraId="031866F4" w14:textId="77777777">
            <w:pPr>
              <w:jc w:val="center"/>
              <w:rPr>
                <w:b/>
                <w:bCs/>
                <w:szCs w:val="24"/>
              </w:rPr>
            </w:pPr>
            <w:r w:rsidRPr="00892EDE">
              <w:rPr>
                <w:b/>
                <w:bCs/>
                <w:szCs w:val="24"/>
              </w:rPr>
              <w:t xml:space="preserve">Parents Evening </w:t>
            </w:r>
            <w:r w:rsidRPr="00892EDE" w:rsidR="00892EDE">
              <w:rPr>
                <w:b/>
                <w:bCs/>
                <w:sz w:val="16"/>
                <w:szCs w:val="18"/>
              </w:rPr>
              <w:t>(</w:t>
            </w:r>
            <w:r w:rsidR="00892EDE">
              <w:rPr>
                <w:b/>
                <w:bCs/>
                <w:sz w:val="16"/>
                <w:szCs w:val="18"/>
              </w:rPr>
              <w:t>For All</w:t>
            </w:r>
            <w:r w:rsidRPr="00892EDE" w:rsidR="00892EDE">
              <w:rPr>
                <w:b/>
                <w:bCs/>
                <w:sz w:val="16"/>
                <w:szCs w:val="18"/>
              </w:rPr>
              <w:t>)</w:t>
            </w:r>
          </w:p>
        </w:tc>
        <w:tc>
          <w:tcPr>
            <w:tcW w:w="749" w:type="dxa"/>
            <w:shd w:val="clear" w:color="auto" w:fill="FFFF00"/>
            <w:vAlign w:val="center"/>
          </w:tcPr>
          <w:p w:rsidR="00541C25" w:rsidP="00892EDE" w:rsidRDefault="00E7425E" w14:paraId="5A325DBB" w14:textId="77777777">
            <w:pPr>
              <w:jc w:val="center"/>
              <w:rPr>
                <w:sz w:val="20"/>
              </w:rPr>
            </w:pPr>
            <w:r>
              <w:rPr>
                <w:sz w:val="20"/>
              </w:rPr>
              <w:t>Nov 2021</w:t>
            </w:r>
          </w:p>
        </w:tc>
        <w:tc>
          <w:tcPr>
            <w:tcW w:w="8012" w:type="dxa"/>
            <w:shd w:val="clear" w:color="auto" w:fill="FFFF00"/>
          </w:tcPr>
          <w:p w:rsidRPr="00F255D0" w:rsidR="001C3300" w:rsidP="001860FD" w:rsidRDefault="001C3300" w14:paraId="5942A687" w14:textId="77777777">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Pr="00F255D0" w:rsidR="00A77046">
              <w:rPr>
                <w:b/>
                <w:bCs/>
                <w:sz w:val="20"/>
              </w:rPr>
              <w:t xml:space="preserve"> and transferred from GCSE to </w:t>
            </w:r>
            <w:r w:rsidR="00266C4F">
              <w:rPr>
                <w:b/>
                <w:bCs/>
                <w:sz w:val="20"/>
              </w:rPr>
              <w:t>BTEC</w:t>
            </w:r>
            <w:r w:rsidRPr="00F255D0" w:rsidR="00A77046">
              <w:rPr>
                <w:b/>
                <w:bCs/>
                <w:sz w:val="20"/>
              </w:rPr>
              <w:t xml:space="preserve"> learning</w:t>
            </w:r>
            <w:r w:rsidRPr="00F255D0">
              <w:rPr>
                <w:b/>
                <w:bCs/>
                <w:sz w:val="20"/>
              </w:rPr>
              <w:t xml:space="preserve"> based upon:</w:t>
            </w:r>
          </w:p>
          <w:p w:rsidRPr="00F255D0" w:rsidR="00A77046" w:rsidP="00F255D0" w:rsidRDefault="00A77046" w14:paraId="6CFB607B" w14:textId="77777777">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name="_Hlk40016452" w:id="0"/>
            <w:r w:rsidR="00AC6F3E">
              <w:rPr>
                <w:sz w:val="16"/>
                <w:szCs w:val="18"/>
              </w:rPr>
              <w:t xml:space="preserve">how you are engaging in your learning, evidenced by </w:t>
            </w:r>
            <w:r w:rsidRPr="00F255D0">
              <w:rPr>
                <w:sz w:val="16"/>
                <w:szCs w:val="18"/>
              </w:rPr>
              <w:t>attendance, punctuality, ability to meet weekly deadlines with quality work</w:t>
            </w:r>
            <w:r w:rsidRPr="00F255D0" w:rsidR="00F255D0">
              <w:rPr>
                <w:sz w:val="16"/>
                <w:szCs w:val="18"/>
              </w:rPr>
              <w:t xml:space="preserve">, </w:t>
            </w:r>
            <w:r w:rsidRPr="00F255D0">
              <w:rPr>
                <w:sz w:val="16"/>
                <w:szCs w:val="18"/>
              </w:rPr>
              <w:t xml:space="preserve">how you have sought </w:t>
            </w:r>
            <w:r w:rsidRPr="00F255D0" w:rsidR="00F255D0">
              <w:rPr>
                <w:sz w:val="16"/>
                <w:szCs w:val="18"/>
              </w:rPr>
              <w:t>out extra support via workshops and your overall communication with your teachers</w:t>
            </w:r>
            <w:bookmarkEnd w:id="0"/>
            <w:r w:rsidRPr="00F255D0" w:rsidR="00F255D0">
              <w:rPr>
                <w:sz w:val="16"/>
                <w:szCs w:val="18"/>
              </w:rPr>
              <w:t>)</w:t>
            </w:r>
          </w:p>
          <w:p w:rsidRPr="00F255D0" w:rsidR="00541C25" w:rsidP="00F255D0" w:rsidRDefault="00A77046" w14:paraId="02B14DEA" w14:textId="77777777">
            <w:pPr>
              <w:pStyle w:val="ListParagraph"/>
              <w:numPr>
                <w:ilvl w:val="0"/>
                <w:numId w:val="14"/>
              </w:numPr>
              <w:ind w:left="177" w:hanging="177"/>
              <w:rPr>
                <w:sz w:val="20"/>
              </w:rPr>
            </w:pPr>
            <w:r w:rsidRPr="00F255D0">
              <w:rPr>
                <w:b/>
                <w:bCs/>
                <w:sz w:val="16"/>
                <w:szCs w:val="18"/>
              </w:rPr>
              <w:t>Performance</w:t>
            </w:r>
            <w:r w:rsidRPr="00F255D0" w:rsid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rsidTr="007A7E55" w14:paraId="713BF68B" w14:textId="77777777">
        <w:tc>
          <w:tcPr>
            <w:tcW w:w="1695" w:type="dxa"/>
            <w:shd w:val="clear" w:color="auto" w:fill="000000" w:themeFill="text1"/>
            <w:vAlign w:val="center"/>
          </w:tcPr>
          <w:p w:rsidRPr="00892EDE" w:rsidR="00ED75DA" w:rsidP="00892EDE" w:rsidRDefault="00ED75DA" w14:paraId="0B187346" w14:textId="77777777">
            <w:pPr>
              <w:jc w:val="center"/>
              <w:rPr>
                <w:b/>
                <w:bCs/>
                <w:color w:val="FFFFFF" w:themeColor="background1"/>
                <w:sz w:val="14"/>
                <w:szCs w:val="16"/>
              </w:rPr>
            </w:pPr>
            <w:r w:rsidRPr="00892EDE">
              <w:rPr>
                <w:b/>
                <w:bCs/>
                <w:color w:val="FFFFFF" w:themeColor="background1"/>
                <w:sz w:val="14"/>
                <w:szCs w:val="16"/>
              </w:rPr>
              <w:t xml:space="preserve">XMAS </w:t>
            </w:r>
            <w:r w:rsidRPr="00892EDE" w:rsidR="00CC33B6">
              <w:rPr>
                <w:b/>
                <w:bCs/>
                <w:color w:val="FFFFFF" w:themeColor="background1"/>
                <w:sz w:val="14"/>
                <w:szCs w:val="16"/>
              </w:rPr>
              <w:t>BREAK</w:t>
            </w:r>
          </w:p>
        </w:tc>
        <w:tc>
          <w:tcPr>
            <w:tcW w:w="749" w:type="dxa"/>
            <w:shd w:val="clear" w:color="auto" w:fill="000000" w:themeFill="text1"/>
            <w:vAlign w:val="center"/>
          </w:tcPr>
          <w:p w:rsidRPr="00892EDE" w:rsidR="00ED75DA" w:rsidP="00892EDE" w:rsidRDefault="00ED75DA" w14:paraId="440AF62F" w14:textId="77777777">
            <w:pPr>
              <w:jc w:val="center"/>
              <w:rPr>
                <w:color w:val="FFFFFF" w:themeColor="background1"/>
                <w:sz w:val="14"/>
                <w:szCs w:val="16"/>
              </w:rPr>
            </w:pPr>
          </w:p>
        </w:tc>
        <w:tc>
          <w:tcPr>
            <w:tcW w:w="8012" w:type="dxa"/>
            <w:shd w:val="clear" w:color="auto" w:fill="000000" w:themeFill="text1"/>
          </w:tcPr>
          <w:p w:rsidRPr="00892EDE" w:rsidR="00ED75DA" w:rsidP="001860FD" w:rsidRDefault="00ED75DA" w14:paraId="739333ED" w14:textId="77777777">
            <w:pPr>
              <w:rPr>
                <w:color w:val="FFFFFF" w:themeColor="background1"/>
                <w:sz w:val="14"/>
                <w:szCs w:val="16"/>
              </w:rPr>
            </w:pPr>
          </w:p>
        </w:tc>
      </w:tr>
      <w:tr w:rsidR="005D09EA" w:rsidTr="007A7E55" w14:paraId="4BDB84A5" w14:textId="77777777">
        <w:tc>
          <w:tcPr>
            <w:tcW w:w="1695" w:type="dxa"/>
            <w:shd w:val="clear" w:color="auto" w:fill="FBD4B4" w:themeFill="accent6" w:themeFillTint="66"/>
            <w:vAlign w:val="center"/>
          </w:tcPr>
          <w:p w:rsidRPr="00892EDE" w:rsidR="005D09EA" w:rsidP="00892EDE" w:rsidRDefault="005D09EA" w14:paraId="246E1E9F" w14:textId="77777777">
            <w:pPr>
              <w:jc w:val="center"/>
              <w:rPr>
                <w:b/>
                <w:bCs/>
                <w:szCs w:val="24"/>
              </w:rPr>
            </w:pPr>
            <w:r w:rsidRPr="00892EDE">
              <w:rPr>
                <w:b/>
                <w:bCs/>
                <w:szCs w:val="24"/>
              </w:rPr>
              <w:t>Benchmark 2</w:t>
            </w:r>
            <w:r w:rsidRPr="00892EDE" w:rsidR="00CC6CF9">
              <w:rPr>
                <w:b/>
                <w:bCs/>
                <w:szCs w:val="24"/>
              </w:rPr>
              <w:t xml:space="preserve"> Checkpoint</w:t>
            </w:r>
          </w:p>
        </w:tc>
        <w:tc>
          <w:tcPr>
            <w:tcW w:w="749" w:type="dxa"/>
            <w:shd w:val="clear" w:color="auto" w:fill="FBD4B4" w:themeFill="accent6" w:themeFillTint="66"/>
            <w:vAlign w:val="center"/>
          </w:tcPr>
          <w:p w:rsidR="005D09EA" w:rsidP="00892EDE" w:rsidRDefault="00E7425E" w14:paraId="2F99716F" w14:textId="77777777">
            <w:pPr>
              <w:jc w:val="center"/>
              <w:rPr>
                <w:sz w:val="20"/>
              </w:rPr>
            </w:pPr>
            <w:r>
              <w:rPr>
                <w:sz w:val="20"/>
              </w:rPr>
              <w:t>Jan 2022</w:t>
            </w:r>
          </w:p>
        </w:tc>
        <w:tc>
          <w:tcPr>
            <w:tcW w:w="8012" w:type="dxa"/>
            <w:shd w:val="clear" w:color="auto" w:fill="FBD4B4" w:themeFill="accent6" w:themeFillTint="66"/>
          </w:tcPr>
          <w:p w:rsidRPr="00266C4F" w:rsidR="005D09EA" w:rsidP="00F129C5" w:rsidRDefault="00266C4F" w14:paraId="2CA18797" w14:textId="77777777">
            <w:pPr>
              <w:rPr>
                <w:b/>
                <w:bCs/>
                <w:sz w:val="18"/>
                <w:szCs w:val="18"/>
              </w:rPr>
            </w:pPr>
            <w:r w:rsidRPr="00266C4F">
              <w:rPr>
                <w:b/>
                <w:bCs/>
                <w:sz w:val="18"/>
                <w:szCs w:val="18"/>
              </w:rPr>
              <w:t>Initial and resubmission outcomes from assignments:</w:t>
            </w:r>
            <w:r>
              <w:rPr>
                <w:b/>
                <w:bCs/>
                <w:sz w:val="18"/>
                <w:szCs w:val="18"/>
              </w:rPr>
              <w:t xml:space="preserve"> </w:t>
            </w:r>
            <w:r w:rsidR="00F129C5">
              <w:rPr>
                <w:b/>
                <w:bCs/>
                <w:sz w:val="18"/>
                <w:szCs w:val="18"/>
              </w:rPr>
              <w:t>U32.1, U32.3, U32.4.</w:t>
            </w:r>
          </w:p>
        </w:tc>
      </w:tr>
      <w:tr w:rsidR="00541C25" w:rsidTr="007A7E55" w14:paraId="033B3478" w14:textId="77777777">
        <w:tc>
          <w:tcPr>
            <w:tcW w:w="1695" w:type="dxa"/>
            <w:shd w:val="clear" w:color="auto" w:fill="92D050"/>
            <w:vAlign w:val="center"/>
          </w:tcPr>
          <w:p w:rsidRPr="00892EDE" w:rsidR="00541C25" w:rsidP="00892EDE" w:rsidRDefault="00541C25" w14:paraId="3F7C9126" w14:textId="77777777">
            <w:pPr>
              <w:jc w:val="center"/>
              <w:rPr>
                <w:b/>
                <w:bCs/>
                <w:szCs w:val="24"/>
              </w:rPr>
            </w:pPr>
            <w:r w:rsidRPr="00892EDE">
              <w:rPr>
                <w:b/>
                <w:bCs/>
                <w:szCs w:val="24"/>
              </w:rPr>
              <w:t>Student Review 1</w:t>
            </w:r>
          </w:p>
        </w:tc>
        <w:tc>
          <w:tcPr>
            <w:tcW w:w="749" w:type="dxa"/>
            <w:shd w:val="clear" w:color="auto" w:fill="92D050"/>
            <w:vAlign w:val="center"/>
          </w:tcPr>
          <w:p w:rsidR="00541C25" w:rsidP="00892EDE" w:rsidRDefault="00E7425E" w14:paraId="28D9252A" w14:textId="77777777">
            <w:pPr>
              <w:jc w:val="center"/>
              <w:rPr>
                <w:sz w:val="20"/>
              </w:rPr>
            </w:pPr>
            <w:r>
              <w:rPr>
                <w:sz w:val="20"/>
              </w:rPr>
              <w:t>Jan 2022</w:t>
            </w:r>
          </w:p>
        </w:tc>
        <w:tc>
          <w:tcPr>
            <w:tcW w:w="8012" w:type="dxa"/>
            <w:shd w:val="clear" w:color="auto" w:fill="92D050"/>
          </w:tcPr>
          <w:p w:rsidRPr="003B426E" w:rsidR="00F77479" w:rsidP="001860FD" w:rsidRDefault="0009794F" w14:paraId="2D73853D" w14:textId="77777777">
            <w:pPr>
              <w:rPr>
                <w:b/>
                <w:bCs/>
                <w:sz w:val="20"/>
              </w:rPr>
            </w:pPr>
            <w:r w:rsidRPr="003B426E">
              <w:rPr>
                <w:b/>
                <w:bCs/>
                <w:sz w:val="20"/>
              </w:rPr>
              <w:t>A review of your progress in the first term (12-13 weeks of teachin</w:t>
            </w:r>
            <w:r w:rsidRPr="003B426E" w:rsidR="00F77479">
              <w:rPr>
                <w:b/>
                <w:bCs/>
                <w:sz w:val="20"/>
              </w:rPr>
              <w:t>g</w:t>
            </w:r>
            <w:r w:rsidR="003B426E">
              <w:rPr>
                <w:b/>
                <w:bCs/>
                <w:sz w:val="20"/>
              </w:rPr>
              <w:t>) after a 1-2-1 with your Lead Tutor</w:t>
            </w:r>
            <w:r w:rsidRPr="003B426E" w:rsidR="00F77479">
              <w:rPr>
                <w:b/>
                <w:bCs/>
                <w:sz w:val="20"/>
              </w:rPr>
              <w:t>:</w:t>
            </w:r>
            <w:r w:rsidR="003B426E">
              <w:rPr>
                <w:b/>
                <w:bCs/>
                <w:sz w:val="20"/>
              </w:rPr>
              <w:t xml:space="preserve"> </w:t>
            </w:r>
            <w:r w:rsidRPr="003B426E" w:rsidR="00F77479">
              <w:rPr>
                <w:b/>
                <w:bCs/>
                <w:sz w:val="20"/>
              </w:rPr>
              <w:t xml:space="preserve"> </w:t>
            </w:r>
          </w:p>
          <w:p w:rsidRPr="003B426E" w:rsidR="00541C25" w:rsidP="003B426E" w:rsidRDefault="00F77479" w14:paraId="43CB4BDA" w14:textId="77777777">
            <w:pPr>
              <w:pStyle w:val="ListParagraph"/>
              <w:numPr>
                <w:ilvl w:val="0"/>
                <w:numId w:val="13"/>
              </w:numPr>
              <w:ind w:left="177" w:hanging="177"/>
              <w:rPr>
                <w:sz w:val="16"/>
                <w:szCs w:val="18"/>
              </w:rPr>
            </w:pPr>
            <w:r w:rsidRPr="003B426E">
              <w:rPr>
                <w:b/>
                <w:bCs/>
                <w:sz w:val="16"/>
                <w:szCs w:val="18"/>
              </w:rPr>
              <w:t>P</w:t>
            </w:r>
            <w:r w:rsidRPr="003B426E" w:rsidR="0009794F">
              <w:rPr>
                <w:b/>
                <w:bCs/>
                <w:sz w:val="16"/>
                <w:szCs w:val="18"/>
              </w:rPr>
              <w:t>erformance grade</w:t>
            </w:r>
            <w:r w:rsidR="003B426E">
              <w:rPr>
                <w:b/>
                <w:bCs/>
                <w:sz w:val="16"/>
                <w:szCs w:val="18"/>
              </w:rPr>
              <w:t xml:space="preserve"> (</w:t>
            </w:r>
            <w:r w:rsidR="00266C4F">
              <w:rPr>
                <w:b/>
                <w:bCs/>
                <w:sz w:val="16"/>
                <w:szCs w:val="18"/>
              </w:rPr>
              <w:t>D* to P</w:t>
            </w:r>
            <w:r w:rsidR="003B426E">
              <w:rPr>
                <w:b/>
                <w:bCs/>
                <w:sz w:val="16"/>
                <w:szCs w:val="18"/>
              </w:rPr>
              <w:t>)</w:t>
            </w:r>
            <w:r w:rsidRPr="003B426E" w:rsidR="0009794F">
              <w:rPr>
                <w:sz w:val="16"/>
                <w:szCs w:val="18"/>
              </w:rPr>
              <w:t xml:space="preserve"> (based on benchmark 1 and 2 but also your</w:t>
            </w:r>
            <w:r w:rsidR="00266C4F">
              <w:rPr>
                <w:sz w:val="16"/>
                <w:szCs w:val="18"/>
              </w:rPr>
              <w:t xml:space="preserve"> current assignment outcomes</w:t>
            </w:r>
            <w:r w:rsidRPr="003B426E" w:rsidR="0009794F">
              <w:rPr>
                <w:sz w:val="16"/>
                <w:szCs w:val="18"/>
              </w:rPr>
              <w:t>)</w:t>
            </w:r>
          </w:p>
          <w:p w:rsidRPr="003B426E" w:rsidR="00F77479" w:rsidP="003B426E" w:rsidRDefault="00F77479" w14:paraId="6929CA1A" w14:textId="77777777">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Pr="00F255D0" w:rsidR="00AC6F3E">
              <w:rPr>
                <w:sz w:val="16"/>
                <w:szCs w:val="18"/>
              </w:rPr>
              <w:t>attendance, punctuality, ability to meet weekly deadlines with quality work, how you have sought out extra support via workshops and your overall communication with your teachers</w:t>
            </w:r>
            <w:r w:rsidRPr="003B426E" w:rsidR="003B426E">
              <w:rPr>
                <w:sz w:val="16"/>
                <w:szCs w:val="18"/>
              </w:rPr>
              <w:t>).</w:t>
            </w:r>
          </w:p>
        </w:tc>
      </w:tr>
      <w:tr w:rsidR="00541C25" w:rsidTr="007A7E55" w14:paraId="57E8B10E" w14:textId="77777777">
        <w:tc>
          <w:tcPr>
            <w:tcW w:w="1695" w:type="dxa"/>
            <w:shd w:val="clear" w:color="auto" w:fill="FFFF00"/>
            <w:vAlign w:val="center"/>
          </w:tcPr>
          <w:p w:rsidRPr="00892EDE" w:rsidR="00541C25" w:rsidP="00892EDE" w:rsidRDefault="00541C25" w14:paraId="11589E16" w14:textId="77777777">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Pr="00892EDE" w:rsidR="0090058F">
              <w:rPr>
                <w:b/>
                <w:bCs/>
                <w:sz w:val="16"/>
                <w:szCs w:val="18"/>
              </w:rPr>
              <w:t>argeted)</w:t>
            </w:r>
          </w:p>
        </w:tc>
        <w:tc>
          <w:tcPr>
            <w:tcW w:w="749" w:type="dxa"/>
            <w:shd w:val="clear" w:color="auto" w:fill="FFFF00"/>
            <w:vAlign w:val="center"/>
          </w:tcPr>
          <w:p w:rsidR="00541C25" w:rsidP="00892EDE" w:rsidRDefault="00E7425E" w14:paraId="0FB57835" w14:textId="77777777">
            <w:pPr>
              <w:jc w:val="center"/>
              <w:rPr>
                <w:sz w:val="20"/>
              </w:rPr>
            </w:pPr>
            <w:r>
              <w:rPr>
                <w:sz w:val="20"/>
              </w:rPr>
              <w:t>Mar 2022</w:t>
            </w:r>
          </w:p>
        </w:tc>
        <w:tc>
          <w:tcPr>
            <w:tcW w:w="8012" w:type="dxa"/>
            <w:shd w:val="clear" w:color="auto" w:fill="FFFF00"/>
          </w:tcPr>
          <w:p w:rsidR="00541C25" w:rsidP="00CC6CF9" w:rsidRDefault="00074EED" w14:paraId="3FD134F0" w14:textId="77777777">
            <w:pPr>
              <w:rPr>
                <w:sz w:val="20"/>
              </w:rPr>
            </w:pPr>
            <w:r w:rsidRPr="00F255D0">
              <w:rPr>
                <w:b/>
                <w:bCs/>
                <w:sz w:val="20"/>
              </w:rPr>
              <w:t xml:space="preserve">Meetings with your parents </w:t>
            </w:r>
            <w:r>
              <w:rPr>
                <w:b/>
                <w:bCs/>
                <w:sz w:val="20"/>
              </w:rPr>
              <w:t>primarily where teachers may have a concern about your progress</w:t>
            </w:r>
            <w:r w:rsidR="00CC6CF9">
              <w:rPr>
                <w:b/>
                <w:bCs/>
                <w:sz w:val="20"/>
              </w:rPr>
              <w:t xml:space="preserve"> since Student Review 1 in January.</w:t>
            </w:r>
          </w:p>
        </w:tc>
      </w:tr>
      <w:tr w:rsidR="0090058F" w:rsidTr="007A7E55" w14:paraId="733953DA" w14:textId="77777777">
        <w:tc>
          <w:tcPr>
            <w:tcW w:w="1695" w:type="dxa"/>
            <w:shd w:val="clear" w:color="auto" w:fill="FBD4B4" w:themeFill="accent6" w:themeFillTint="66"/>
            <w:vAlign w:val="center"/>
          </w:tcPr>
          <w:p w:rsidRPr="00892EDE" w:rsidR="0090058F" w:rsidP="00892EDE" w:rsidRDefault="0090058F" w14:paraId="14DD4612" w14:textId="77777777">
            <w:pPr>
              <w:jc w:val="center"/>
              <w:rPr>
                <w:b/>
                <w:bCs/>
                <w:szCs w:val="24"/>
              </w:rPr>
            </w:pPr>
            <w:r w:rsidRPr="00892EDE">
              <w:rPr>
                <w:b/>
                <w:bCs/>
                <w:szCs w:val="24"/>
              </w:rPr>
              <w:t>Benchmark 3</w:t>
            </w:r>
            <w:r w:rsidRPr="00892EDE" w:rsidR="00CC6CF9">
              <w:rPr>
                <w:b/>
                <w:bCs/>
                <w:szCs w:val="24"/>
              </w:rPr>
              <w:t xml:space="preserve"> Checkpoint</w:t>
            </w:r>
          </w:p>
        </w:tc>
        <w:tc>
          <w:tcPr>
            <w:tcW w:w="749" w:type="dxa"/>
            <w:shd w:val="clear" w:color="auto" w:fill="FBD4B4" w:themeFill="accent6" w:themeFillTint="66"/>
            <w:vAlign w:val="center"/>
          </w:tcPr>
          <w:p w:rsidR="0090058F" w:rsidP="00892EDE" w:rsidRDefault="00E7425E" w14:paraId="07D5EE2B" w14:textId="77777777">
            <w:pPr>
              <w:jc w:val="center"/>
              <w:rPr>
                <w:sz w:val="20"/>
              </w:rPr>
            </w:pPr>
            <w:r>
              <w:rPr>
                <w:sz w:val="20"/>
              </w:rPr>
              <w:t>March 2022</w:t>
            </w:r>
          </w:p>
        </w:tc>
        <w:tc>
          <w:tcPr>
            <w:tcW w:w="8012" w:type="dxa"/>
            <w:shd w:val="clear" w:color="auto" w:fill="FBD4B4" w:themeFill="accent6" w:themeFillTint="66"/>
          </w:tcPr>
          <w:p w:rsidRPr="00266C4F" w:rsidR="00B874D0" w:rsidP="00266C4F" w:rsidRDefault="00266C4F" w14:paraId="351EA1FE" w14:textId="77777777">
            <w:pPr>
              <w:rPr>
                <w:b/>
                <w:bCs/>
                <w:sz w:val="18"/>
                <w:szCs w:val="18"/>
              </w:rPr>
            </w:pPr>
            <w:r>
              <w:rPr>
                <w:b/>
                <w:bCs/>
                <w:sz w:val="18"/>
                <w:szCs w:val="18"/>
              </w:rPr>
              <w:t xml:space="preserve">Based on resubmission outcomes for all Units completed in year one; Unit 25, Unit 29 and Unit 32. </w:t>
            </w:r>
          </w:p>
        </w:tc>
      </w:tr>
      <w:tr w:rsidR="00E7425E" w:rsidTr="00E7425E" w14:paraId="79F99DD1" w14:textId="77777777">
        <w:tc>
          <w:tcPr>
            <w:tcW w:w="10456" w:type="dxa"/>
            <w:gridSpan w:val="3"/>
            <w:shd w:val="clear" w:color="auto" w:fill="000000" w:themeFill="text1"/>
            <w:vAlign w:val="center"/>
          </w:tcPr>
          <w:p w:rsidR="00E7425E" w:rsidP="00266C4F" w:rsidRDefault="00E7425E" w14:paraId="7952D671" w14:textId="77777777">
            <w:pPr>
              <w:rPr>
                <w:b/>
                <w:bCs/>
                <w:sz w:val="18"/>
                <w:szCs w:val="18"/>
              </w:rPr>
            </w:pPr>
            <w:r>
              <w:rPr>
                <w:b/>
                <w:bCs/>
                <w:color w:val="FFFFFF" w:themeColor="background1"/>
                <w:sz w:val="14"/>
                <w:szCs w:val="16"/>
              </w:rPr>
              <w:t xml:space="preserve">       </w:t>
            </w:r>
            <w:r w:rsidRPr="00892EDE">
              <w:rPr>
                <w:b/>
                <w:bCs/>
                <w:color w:val="FFFFFF" w:themeColor="background1"/>
                <w:sz w:val="14"/>
                <w:szCs w:val="16"/>
              </w:rPr>
              <w:t>EASTER BREAK</w:t>
            </w:r>
          </w:p>
        </w:tc>
      </w:tr>
      <w:tr w:rsidR="005D09EA" w:rsidTr="007A7E55" w14:paraId="26A833B8" w14:textId="77777777">
        <w:tc>
          <w:tcPr>
            <w:tcW w:w="1695" w:type="dxa"/>
            <w:shd w:val="clear" w:color="auto" w:fill="FBD4B4" w:themeFill="accent6" w:themeFillTint="66"/>
            <w:vAlign w:val="center"/>
          </w:tcPr>
          <w:p w:rsidRPr="00892EDE" w:rsidR="005D09EA" w:rsidP="00892EDE" w:rsidRDefault="005D09EA" w14:paraId="78284300" w14:textId="77777777">
            <w:pPr>
              <w:jc w:val="center"/>
              <w:rPr>
                <w:b/>
                <w:bCs/>
                <w:szCs w:val="24"/>
              </w:rPr>
            </w:pPr>
            <w:r w:rsidRPr="00892EDE">
              <w:rPr>
                <w:b/>
                <w:bCs/>
                <w:szCs w:val="24"/>
              </w:rPr>
              <w:t>Benchmark 4</w:t>
            </w:r>
            <w:r w:rsidRPr="00892EDE" w:rsidR="00CC4A8B">
              <w:rPr>
                <w:b/>
                <w:bCs/>
                <w:szCs w:val="24"/>
              </w:rPr>
              <w:t xml:space="preserve"> Checkpoint</w:t>
            </w:r>
          </w:p>
        </w:tc>
        <w:tc>
          <w:tcPr>
            <w:tcW w:w="749" w:type="dxa"/>
            <w:shd w:val="clear" w:color="auto" w:fill="FBD4B4" w:themeFill="accent6" w:themeFillTint="66"/>
            <w:vAlign w:val="center"/>
          </w:tcPr>
          <w:p w:rsidR="005D09EA" w:rsidP="00892EDE" w:rsidRDefault="00E7425E" w14:paraId="3B9F3C61" w14:textId="77777777">
            <w:pPr>
              <w:jc w:val="center"/>
              <w:rPr>
                <w:sz w:val="20"/>
              </w:rPr>
            </w:pPr>
            <w:r>
              <w:rPr>
                <w:sz w:val="20"/>
              </w:rPr>
              <w:t>June 2022</w:t>
            </w:r>
          </w:p>
        </w:tc>
        <w:tc>
          <w:tcPr>
            <w:tcW w:w="8012" w:type="dxa"/>
            <w:shd w:val="clear" w:color="auto" w:fill="FBD4B4" w:themeFill="accent6" w:themeFillTint="66"/>
          </w:tcPr>
          <w:p w:rsidRPr="007A7E55" w:rsidR="00043401" w:rsidP="00F129C5" w:rsidRDefault="007A7E55" w14:paraId="66DC25EF" w14:textId="77777777">
            <w:pPr>
              <w:rPr>
                <w:sz w:val="16"/>
                <w:szCs w:val="18"/>
              </w:rPr>
            </w:pPr>
            <w:r w:rsidRPr="007A7E55">
              <w:rPr>
                <w:b/>
                <w:bCs/>
                <w:sz w:val="18"/>
                <w:szCs w:val="18"/>
              </w:rPr>
              <w:t>Based on resubmission outcomes for all Units completed in year one</w:t>
            </w:r>
            <w:r w:rsidR="00F129C5">
              <w:rPr>
                <w:b/>
                <w:bCs/>
                <w:sz w:val="18"/>
                <w:szCs w:val="18"/>
              </w:rPr>
              <w:t>.</w:t>
            </w:r>
          </w:p>
        </w:tc>
      </w:tr>
      <w:tr w:rsidR="00541C25" w:rsidTr="007A7E55" w14:paraId="13EBBCAC" w14:textId="77777777">
        <w:tc>
          <w:tcPr>
            <w:tcW w:w="1695" w:type="dxa"/>
            <w:shd w:val="clear" w:color="auto" w:fill="92D050"/>
            <w:vAlign w:val="center"/>
          </w:tcPr>
          <w:p w:rsidRPr="00892EDE" w:rsidR="00541C25" w:rsidP="00892EDE" w:rsidRDefault="00541C25" w14:paraId="1DD4D0EB" w14:textId="77777777">
            <w:pPr>
              <w:jc w:val="center"/>
              <w:rPr>
                <w:b/>
                <w:bCs/>
                <w:szCs w:val="24"/>
              </w:rPr>
            </w:pPr>
            <w:r w:rsidRPr="00892EDE">
              <w:rPr>
                <w:b/>
                <w:bCs/>
                <w:szCs w:val="24"/>
              </w:rPr>
              <w:t>Student Review 2</w:t>
            </w:r>
          </w:p>
        </w:tc>
        <w:tc>
          <w:tcPr>
            <w:tcW w:w="749" w:type="dxa"/>
            <w:shd w:val="clear" w:color="auto" w:fill="92D050"/>
            <w:vAlign w:val="center"/>
          </w:tcPr>
          <w:p w:rsidR="00541C25" w:rsidP="00892EDE" w:rsidRDefault="00E7425E" w14:paraId="085F8E42" w14:textId="77777777">
            <w:pPr>
              <w:jc w:val="center"/>
              <w:rPr>
                <w:sz w:val="20"/>
              </w:rPr>
            </w:pPr>
            <w:r>
              <w:rPr>
                <w:sz w:val="20"/>
              </w:rPr>
              <w:t>June 2022</w:t>
            </w:r>
          </w:p>
        </w:tc>
        <w:tc>
          <w:tcPr>
            <w:tcW w:w="8012" w:type="dxa"/>
            <w:shd w:val="clear" w:color="auto" w:fill="92D050"/>
          </w:tcPr>
          <w:p w:rsidR="00541C25" w:rsidP="003B426E" w:rsidRDefault="003B426E" w14:paraId="54E12702" w14:textId="77777777">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rsidRPr="00043401" w:rsidR="00043401" w:rsidP="00043401" w:rsidRDefault="00043401" w14:paraId="5CA257EF" w14:textId="77777777">
            <w:pPr>
              <w:pStyle w:val="ListParagraph"/>
              <w:numPr>
                <w:ilvl w:val="0"/>
                <w:numId w:val="17"/>
              </w:numPr>
              <w:rPr>
                <w:sz w:val="16"/>
                <w:szCs w:val="18"/>
              </w:rPr>
            </w:pPr>
            <w:r w:rsidRPr="00043401">
              <w:rPr>
                <w:sz w:val="16"/>
                <w:szCs w:val="18"/>
              </w:rPr>
              <w:t>Approach to Learning</w:t>
            </w:r>
          </w:p>
          <w:p w:rsidRPr="009F4B63" w:rsidR="009F4B63" w:rsidP="009F4B63" w:rsidRDefault="00043401" w14:paraId="5B144E5B" w14:textId="77777777">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rsidRPr="00043401" w:rsidR="00043401" w:rsidP="00043401" w:rsidRDefault="00043401" w14:paraId="350ECD6E" w14:textId="77777777">
            <w:pPr>
              <w:pStyle w:val="ListParagraph"/>
              <w:numPr>
                <w:ilvl w:val="0"/>
                <w:numId w:val="17"/>
              </w:numPr>
              <w:rPr>
                <w:sz w:val="20"/>
              </w:rPr>
            </w:pPr>
            <w:r w:rsidRPr="00043401">
              <w:rPr>
                <w:sz w:val="16"/>
                <w:szCs w:val="18"/>
              </w:rPr>
              <w:t>Predicted Grade</w:t>
            </w:r>
          </w:p>
        </w:tc>
      </w:tr>
      <w:tr w:rsidR="00BA4C33" w:rsidTr="007A7E55" w14:paraId="782107C3" w14:textId="77777777">
        <w:tc>
          <w:tcPr>
            <w:tcW w:w="1695" w:type="dxa"/>
            <w:shd w:val="clear" w:color="auto" w:fill="000000" w:themeFill="text1"/>
            <w:vAlign w:val="center"/>
          </w:tcPr>
          <w:p w:rsidRPr="00892EDE" w:rsidR="00BA4C33" w:rsidP="00892EDE" w:rsidRDefault="00BA4C33" w14:paraId="55B1BF71" w14:textId="77777777">
            <w:pPr>
              <w:jc w:val="center"/>
              <w:rPr>
                <w:b/>
                <w:bCs/>
                <w:color w:val="FFFFFF" w:themeColor="background1"/>
                <w:sz w:val="14"/>
                <w:szCs w:val="16"/>
              </w:rPr>
            </w:pPr>
            <w:r w:rsidRPr="00892EDE">
              <w:rPr>
                <w:b/>
                <w:bCs/>
                <w:color w:val="FFFFFF" w:themeColor="background1"/>
                <w:sz w:val="14"/>
                <w:szCs w:val="16"/>
              </w:rPr>
              <w:t xml:space="preserve">SUMMER </w:t>
            </w:r>
            <w:r w:rsidRPr="00892EDE" w:rsidR="00CC33B6">
              <w:rPr>
                <w:b/>
                <w:bCs/>
                <w:color w:val="FFFFFF" w:themeColor="background1"/>
                <w:sz w:val="14"/>
                <w:szCs w:val="16"/>
              </w:rPr>
              <w:t>BREAK</w:t>
            </w:r>
          </w:p>
        </w:tc>
        <w:tc>
          <w:tcPr>
            <w:tcW w:w="749" w:type="dxa"/>
            <w:shd w:val="clear" w:color="auto" w:fill="000000" w:themeFill="text1"/>
            <w:vAlign w:val="center"/>
          </w:tcPr>
          <w:p w:rsidRPr="00892EDE" w:rsidR="00BA4C33" w:rsidP="00892EDE" w:rsidRDefault="00BA4C33" w14:paraId="1F0A2B4B" w14:textId="77777777">
            <w:pPr>
              <w:jc w:val="center"/>
              <w:rPr>
                <w:color w:val="FFFFFF" w:themeColor="background1"/>
                <w:sz w:val="14"/>
                <w:szCs w:val="16"/>
              </w:rPr>
            </w:pPr>
          </w:p>
        </w:tc>
        <w:tc>
          <w:tcPr>
            <w:tcW w:w="8012" w:type="dxa"/>
            <w:shd w:val="clear" w:color="auto" w:fill="000000" w:themeFill="text1"/>
          </w:tcPr>
          <w:p w:rsidRPr="00892EDE" w:rsidR="00BA4C33" w:rsidP="001860FD" w:rsidRDefault="00BA4C33" w14:paraId="642B9C88" w14:textId="77777777">
            <w:pPr>
              <w:rPr>
                <w:color w:val="FFFFFF" w:themeColor="background1"/>
                <w:sz w:val="14"/>
                <w:szCs w:val="16"/>
              </w:rPr>
            </w:pPr>
          </w:p>
        </w:tc>
      </w:tr>
      <w:tr w:rsidR="007A7E55" w:rsidTr="007A7E55" w14:paraId="1C489047" w14:textId="77777777">
        <w:tc>
          <w:tcPr>
            <w:tcW w:w="1695" w:type="dxa"/>
            <w:shd w:val="clear" w:color="auto" w:fill="FBD4B4" w:themeFill="accent6" w:themeFillTint="66"/>
            <w:vAlign w:val="center"/>
          </w:tcPr>
          <w:p w:rsidRPr="00892EDE" w:rsidR="007A7E55" w:rsidP="007A7E55" w:rsidRDefault="007A7E55" w14:paraId="2633B56F" w14:textId="77777777">
            <w:pPr>
              <w:jc w:val="center"/>
              <w:rPr>
                <w:b/>
                <w:bCs/>
                <w:szCs w:val="24"/>
              </w:rPr>
            </w:pPr>
            <w:r w:rsidRPr="00892EDE">
              <w:rPr>
                <w:b/>
                <w:bCs/>
                <w:szCs w:val="24"/>
              </w:rPr>
              <w:t>Benchmark 5</w:t>
            </w:r>
            <w:r>
              <w:rPr>
                <w:b/>
                <w:bCs/>
                <w:szCs w:val="24"/>
              </w:rPr>
              <w:t xml:space="preserve"> Checkpoint</w:t>
            </w:r>
          </w:p>
        </w:tc>
        <w:tc>
          <w:tcPr>
            <w:tcW w:w="749" w:type="dxa"/>
            <w:shd w:val="clear" w:color="auto" w:fill="FBD4B4" w:themeFill="accent6" w:themeFillTint="66"/>
            <w:vAlign w:val="center"/>
          </w:tcPr>
          <w:p w:rsidR="007A7E55" w:rsidP="007A7E55" w:rsidRDefault="00E7425E" w14:paraId="28C424E3" w14:textId="77777777">
            <w:pPr>
              <w:jc w:val="center"/>
              <w:rPr>
                <w:sz w:val="20"/>
              </w:rPr>
            </w:pPr>
            <w:r>
              <w:rPr>
                <w:sz w:val="20"/>
              </w:rPr>
              <w:t>Oct 2022</w:t>
            </w:r>
          </w:p>
        </w:tc>
        <w:tc>
          <w:tcPr>
            <w:tcW w:w="8012" w:type="dxa"/>
            <w:shd w:val="clear" w:color="auto" w:fill="FBD4B4" w:themeFill="accent6" w:themeFillTint="66"/>
          </w:tcPr>
          <w:p w:rsidRPr="007A7E55" w:rsidR="007A7E55" w:rsidP="007A7E55" w:rsidRDefault="007A7E55" w14:paraId="07C7EFD6" w14:textId="77777777">
            <w:pPr>
              <w:rPr>
                <w:sz w:val="20"/>
              </w:rPr>
            </w:pPr>
            <w:r w:rsidRPr="007A7E55">
              <w:rPr>
                <w:b/>
                <w:bCs/>
                <w:sz w:val="18"/>
                <w:szCs w:val="18"/>
              </w:rPr>
              <w:t xml:space="preserve">Initial submission outcomes from assignments </w:t>
            </w:r>
            <w:r>
              <w:rPr>
                <w:b/>
                <w:bCs/>
                <w:sz w:val="18"/>
                <w:szCs w:val="18"/>
              </w:rPr>
              <w:t>U9</w:t>
            </w:r>
            <w:r w:rsidRPr="007A7E55">
              <w:rPr>
                <w:b/>
                <w:bCs/>
                <w:sz w:val="18"/>
                <w:szCs w:val="18"/>
              </w:rPr>
              <w:t>.1 and U2</w:t>
            </w:r>
            <w:r>
              <w:rPr>
                <w:b/>
                <w:bCs/>
                <w:sz w:val="18"/>
                <w:szCs w:val="18"/>
              </w:rPr>
              <w:t>0</w:t>
            </w:r>
            <w:r w:rsidRPr="007A7E55">
              <w:rPr>
                <w:b/>
                <w:bCs/>
                <w:sz w:val="18"/>
                <w:szCs w:val="18"/>
              </w:rPr>
              <w:t>.1.</w:t>
            </w:r>
          </w:p>
        </w:tc>
      </w:tr>
      <w:tr w:rsidR="007A7E55" w:rsidTr="007A7E55" w14:paraId="12605827" w14:textId="77777777">
        <w:tc>
          <w:tcPr>
            <w:tcW w:w="1695" w:type="dxa"/>
            <w:shd w:val="clear" w:color="auto" w:fill="FFFF00"/>
            <w:vAlign w:val="center"/>
          </w:tcPr>
          <w:p w:rsidRPr="00892EDE" w:rsidR="007A7E55" w:rsidP="007A7E55" w:rsidRDefault="007A7E55" w14:paraId="26D3BBBA" w14:textId="77777777">
            <w:pPr>
              <w:jc w:val="center"/>
              <w:rPr>
                <w:b/>
                <w:bCs/>
                <w:szCs w:val="24"/>
              </w:rPr>
            </w:pPr>
            <w:r w:rsidRPr="00892EDE">
              <w:rPr>
                <w:b/>
                <w:bCs/>
                <w:szCs w:val="24"/>
              </w:rPr>
              <w:t>Parents Evening</w:t>
            </w:r>
            <w:r>
              <w:rPr>
                <w:b/>
                <w:bCs/>
                <w:szCs w:val="24"/>
              </w:rPr>
              <w:t xml:space="preserve"> </w:t>
            </w:r>
            <w:r w:rsidRPr="00892EDE">
              <w:rPr>
                <w:b/>
                <w:bCs/>
                <w:sz w:val="16"/>
                <w:szCs w:val="18"/>
              </w:rPr>
              <w:t>(All)</w:t>
            </w:r>
          </w:p>
        </w:tc>
        <w:tc>
          <w:tcPr>
            <w:tcW w:w="749" w:type="dxa"/>
            <w:shd w:val="clear" w:color="auto" w:fill="FFFF00"/>
            <w:vAlign w:val="center"/>
          </w:tcPr>
          <w:p w:rsidR="007A7E55" w:rsidP="007A7E55" w:rsidRDefault="00E7425E" w14:paraId="23D5906F" w14:textId="77777777">
            <w:pPr>
              <w:jc w:val="center"/>
              <w:rPr>
                <w:sz w:val="20"/>
              </w:rPr>
            </w:pPr>
            <w:r>
              <w:rPr>
                <w:sz w:val="20"/>
              </w:rPr>
              <w:t>Oct 2022</w:t>
            </w:r>
          </w:p>
        </w:tc>
        <w:tc>
          <w:tcPr>
            <w:tcW w:w="8012" w:type="dxa"/>
            <w:shd w:val="clear" w:color="auto" w:fill="FFFF00"/>
          </w:tcPr>
          <w:p w:rsidR="007A7E55" w:rsidP="007A7E55" w:rsidRDefault="007A7E55" w14:paraId="5312BF33" w14:textId="77777777">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rsidR="007A7E55" w:rsidP="007A7E55" w:rsidRDefault="007A7E55" w14:paraId="113DEF4E" w14:textId="77777777">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work and the first five weeks of teaching – deadlines met, engagement in class and communication with teacher)</w:t>
            </w:r>
          </w:p>
          <w:p w:rsidR="007A7E55" w:rsidP="007A7E55" w:rsidRDefault="007A7E55" w14:paraId="10124CC5" w14:textId="77777777">
            <w:pPr>
              <w:pStyle w:val="ListParagraph"/>
              <w:numPr>
                <w:ilvl w:val="0"/>
                <w:numId w:val="19"/>
              </w:numPr>
              <w:ind w:left="177" w:hanging="177"/>
              <w:rPr>
                <w:sz w:val="16"/>
                <w:szCs w:val="18"/>
              </w:rPr>
            </w:pPr>
            <w:r w:rsidRPr="00042BA0">
              <w:rPr>
                <w:b/>
                <w:bCs/>
                <w:sz w:val="16"/>
                <w:szCs w:val="18"/>
              </w:rPr>
              <w:t xml:space="preserve">Performance </w:t>
            </w:r>
            <w:r>
              <w:rPr>
                <w:sz w:val="16"/>
                <w:szCs w:val="18"/>
              </w:rPr>
              <w:t>with reference to your coursework outcomes so far and approach to unit 9 organisation.</w:t>
            </w:r>
          </w:p>
          <w:p w:rsidRPr="00042BA0" w:rsidR="007A7E55" w:rsidP="007A7E55" w:rsidRDefault="007A7E55" w14:paraId="2917D558" w14:textId="77777777">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7A7E55" w:rsidTr="007A7E55" w14:paraId="22F34FE4" w14:textId="77777777">
        <w:tc>
          <w:tcPr>
            <w:tcW w:w="1695" w:type="dxa"/>
            <w:shd w:val="clear" w:color="auto" w:fill="FBD4B4" w:themeFill="accent6" w:themeFillTint="66"/>
            <w:vAlign w:val="center"/>
          </w:tcPr>
          <w:p w:rsidRPr="00892EDE" w:rsidR="007A7E55" w:rsidP="007A7E55" w:rsidRDefault="007A7E55" w14:paraId="15229913" w14:textId="77777777">
            <w:pPr>
              <w:jc w:val="center"/>
              <w:rPr>
                <w:b/>
                <w:bCs/>
                <w:szCs w:val="24"/>
              </w:rPr>
            </w:pPr>
            <w:r w:rsidRPr="00892EDE">
              <w:rPr>
                <w:b/>
                <w:bCs/>
                <w:szCs w:val="24"/>
              </w:rPr>
              <w:t>Benchmark 6</w:t>
            </w:r>
            <w:r>
              <w:rPr>
                <w:b/>
                <w:bCs/>
                <w:szCs w:val="24"/>
              </w:rPr>
              <w:t xml:space="preserve"> Checkpoint</w:t>
            </w:r>
          </w:p>
        </w:tc>
        <w:tc>
          <w:tcPr>
            <w:tcW w:w="749" w:type="dxa"/>
            <w:shd w:val="clear" w:color="auto" w:fill="FBD4B4" w:themeFill="accent6" w:themeFillTint="66"/>
            <w:vAlign w:val="center"/>
          </w:tcPr>
          <w:p w:rsidR="007A7E55" w:rsidP="007A7E55" w:rsidRDefault="00E7425E" w14:paraId="6B573DA0" w14:textId="77777777">
            <w:pPr>
              <w:jc w:val="center"/>
              <w:rPr>
                <w:sz w:val="20"/>
              </w:rPr>
            </w:pPr>
            <w:r>
              <w:rPr>
                <w:sz w:val="20"/>
              </w:rPr>
              <w:t>Dec 2022</w:t>
            </w:r>
          </w:p>
        </w:tc>
        <w:tc>
          <w:tcPr>
            <w:tcW w:w="8012" w:type="dxa"/>
            <w:shd w:val="clear" w:color="auto" w:fill="FBD4B4" w:themeFill="accent6" w:themeFillTint="66"/>
          </w:tcPr>
          <w:p w:rsidR="007A7E55" w:rsidP="007A7E55" w:rsidRDefault="007A7E55" w14:paraId="0CE40728" w14:textId="77777777">
            <w:pPr>
              <w:rPr>
                <w:sz w:val="20"/>
              </w:rPr>
            </w:pPr>
            <w:r w:rsidRPr="007A7E55">
              <w:rPr>
                <w:b/>
                <w:bCs/>
                <w:sz w:val="18"/>
                <w:szCs w:val="18"/>
              </w:rPr>
              <w:t xml:space="preserve">Initial </w:t>
            </w:r>
            <w:r>
              <w:rPr>
                <w:b/>
                <w:bCs/>
                <w:sz w:val="18"/>
                <w:szCs w:val="18"/>
              </w:rPr>
              <w:t xml:space="preserve">and resubmission </w:t>
            </w:r>
            <w:r w:rsidRPr="007A7E55">
              <w:rPr>
                <w:b/>
                <w:bCs/>
                <w:sz w:val="18"/>
                <w:szCs w:val="18"/>
              </w:rPr>
              <w:t xml:space="preserve">submission outcomes from assignments </w:t>
            </w:r>
            <w:r>
              <w:rPr>
                <w:b/>
                <w:bCs/>
                <w:sz w:val="18"/>
                <w:szCs w:val="18"/>
              </w:rPr>
              <w:t>U9</w:t>
            </w:r>
            <w:r w:rsidRPr="007A7E55">
              <w:rPr>
                <w:b/>
                <w:bCs/>
                <w:sz w:val="18"/>
                <w:szCs w:val="18"/>
              </w:rPr>
              <w:t>.1</w:t>
            </w:r>
            <w:r>
              <w:rPr>
                <w:b/>
                <w:bCs/>
                <w:sz w:val="18"/>
                <w:szCs w:val="18"/>
              </w:rPr>
              <w:t xml:space="preserve">, U9.2, </w:t>
            </w:r>
            <w:r w:rsidRPr="007A7E55">
              <w:rPr>
                <w:b/>
                <w:bCs/>
                <w:sz w:val="18"/>
                <w:szCs w:val="18"/>
              </w:rPr>
              <w:t>U2</w:t>
            </w:r>
            <w:r>
              <w:rPr>
                <w:b/>
                <w:bCs/>
                <w:sz w:val="18"/>
                <w:szCs w:val="18"/>
              </w:rPr>
              <w:t>0</w:t>
            </w:r>
            <w:r w:rsidRPr="007A7E55">
              <w:rPr>
                <w:b/>
                <w:bCs/>
                <w:sz w:val="18"/>
                <w:szCs w:val="18"/>
              </w:rPr>
              <w:t>.1</w:t>
            </w:r>
            <w:r>
              <w:rPr>
                <w:b/>
                <w:bCs/>
                <w:sz w:val="18"/>
                <w:szCs w:val="18"/>
              </w:rPr>
              <w:t xml:space="preserve"> and U20.2/3.</w:t>
            </w:r>
          </w:p>
        </w:tc>
      </w:tr>
      <w:tr w:rsidR="007A7E55" w:rsidTr="007A7E55" w14:paraId="1B2F7E76" w14:textId="77777777">
        <w:tc>
          <w:tcPr>
            <w:tcW w:w="1695" w:type="dxa"/>
            <w:shd w:val="clear" w:color="auto" w:fill="92D050"/>
            <w:vAlign w:val="center"/>
          </w:tcPr>
          <w:p w:rsidRPr="00892EDE" w:rsidR="007A7E55" w:rsidP="007A7E55" w:rsidRDefault="007A7E55" w14:paraId="6B4CA6CE" w14:textId="77777777">
            <w:pPr>
              <w:jc w:val="center"/>
              <w:rPr>
                <w:b/>
                <w:bCs/>
                <w:szCs w:val="24"/>
              </w:rPr>
            </w:pPr>
            <w:r w:rsidRPr="00892EDE">
              <w:rPr>
                <w:b/>
                <w:bCs/>
                <w:szCs w:val="24"/>
              </w:rPr>
              <w:t>Student Review 3</w:t>
            </w:r>
          </w:p>
        </w:tc>
        <w:tc>
          <w:tcPr>
            <w:tcW w:w="749" w:type="dxa"/>
            <w:shd w:val="clear" w:color="auto" w:fill="92D050"/>
            <w:vAlign w:val="center"/>
          </w:tcPr>
          <w:p w:rsidR="007A7E55" w:rsidP="007A7E55" w:rsidRDefault="00E7425E" w14:paraId="76A829E3" w14:textId="77777777">
            <w:pPr>
              <w:jc w:val="center"/>
              <w:rPr>
                <w:sz w:val="20"/>
              </w:rPr>
            </w:pPr>
            <w:r>
              <w:rPr>
                <w:sz w:val="20"/>
              </w:rPr>
              <w:t>Dec 2022</w:t>
            </w:r>
          </w:p>
        </w:tc>
        <w:tc>
          <w:tcPr>
            <w:tcW w:w="8012" w:type="dxa"/>
            <w:shd w:val="clear" w:color="auto" w:fill="92D050"/>
          </w:tcPr>
          <w:p w:rsidR="007A7E55" w:rsidP="007A7E55" w:rsidRDefault="007A7E55" w14:paraId="2C5BEFD0" w14:textId="77777777">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since last Student Review (July) after a 1-2-1 with your Lead Tutor</w:t>
            </w:r>
          </w:p>
          <w:p w:rsidRPr="00043401" w:rsidR="007A7E55" w:rsidP="007A7E55" w:rsidRDefault="007A7E55" w14:paraId="5E0BCC43" w14:textId="77777777">
            <w:pPr>
              <w:pStyle w:val="ListParagraph"/>
              <w:numPr>
                <w:ilvl w:val="0"/>
                <w:numId w:val="20"/>
              </w:numPr>
              <w:rPr>
                <w:sz w:val="16"/>
                <w:szCs w:val="18"/>
              </w:rPr>
            </w:pPr>
            <w:r w:rsidRPr="00043401">
              <w:rPr>
                <w:sz w:val="16"/>
                <w:szCs w:val="18"/>
              </w:rPr>
              <w:t>Approach to Learning</w:t>
            </w:r>
          </w:p>
          <w:p w:rsidRPr="0082466A" w:rsidR="007A7E55" w:rsidP="007A7E55" w:rsidRDefault="007A7E55" w14:paraId="05A80E0B" w14:textId="77777777">
            <w:pPr>
              <w:pStyle w:val="ListParagraph"/>
              <w:numPr>
                <w:ilvl w:val="0"/>
                <w:numId w:val="20"/>
              </w:numPr>
              <w:rPr>
                <w:sz w:val="16"/>
                <w:szCs w:val="18"/>
              </w:rPr>
            </w:pPr>
            <w:r w:rsidRPr="00043401">
              <w:rPr>
                <w:sz w:val="16"/>
                <w:szCs w:val="18"/>
              </w:rPr>
              <w:t>Performance Grade</w:t>
            </w:r>
            <w:r>
              <w:rPr>
                <w:sz w:val="16"/>
                <w:szCs w:val="18"/>
              </w:rPr>
              <w:t xml:space="preserve"> (based upon benchmark 6) compared to Predicted Grade</w:t>
            </w:r>
          </w:p>
        </w:tc>
      </w:tr>
      <w:tr w:rsidR="007A7E55" w:rsidTr="007A7E55" w14:paraId="19304149" w14:textId="77777777">
        <w:tc>
          <w:tcPr>
            <w:tcW w:w="1695" w:type="dxa"/>
            <w:shd w:val="clear" w:color="auto" w:fill="000000" w:themeFill="text1"/>
            <w:vAlign w:val="center"/>
          </w:tcPr>
          <w:p w:rsidRPr="00892EDE" w:rsidR="007A7E55" w:rsidP="007A7E55" w:rsidRDefault="007A7E55" w14:paraId="08132CC4" w14:textId="77777777">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rsidRPr="00892EDE" w:rsidR="007A7E55" w:rsidP="007A7E55" w:rsidRDefault="007A7E55" w14:paraId="62A92202" w14:textId="77777777">
            <w:pPr>
              <w:jc w:val="center"/>
              <w:rPr>
                <w:color w:val="FFFFFF" w:themeColor="background1"/>
                <w:sz w:val="14"/>
                <w:szCs w:val="16"/>
              </w:rPr>
            </w:pPr>
          </w:p>
        </w:tc>
        <w:tc>
          <w:tcPr>
            <w:tcW w:w="8012" w:type="dxa"/>
            <w:shd w:val="clear" w:color="auto" w:fill="000000" w:themeFill="text1"/>
          </w:tcPr>
          <w:p w:rsidRPr="00892EDE" w:rsidR="007A7E55" w:rsidP="007A7E55" w:rsidRDefault="007A7E55" w14:paraId="0D8A9985" w14:textId="77777777">
            <w:pPr>
              <w:rPr>
                <w:color w:val="FFFFFF" w:themeColor="background1"/>
                <w:sz w:val="14"/>
                <w:szCs w:val="16"/>
              </w:rPr>
            </w:pPr>
          </w:p>
        </w:tc>
      </w:tr>
      <w:tr w:rsidR="007A7E55" w:rsidTr="007A7E55" w14:paraId="7D955EF4" w14:textId="77777777">
        <w:tc>
          <w:tcPr>
            <w:tcW w:w="1695" w:type="dxa"/>
            <w:shd w:val="clear" w:color="auto" w:fill="FBD4B4" w:themeFill="accent6" w:themeFillTint="66"/>
            <w:vAlign w:val="center"/>
          </w:tcPr>
          <w:p w:rsidRPr="00892EDE" w:rsidR="007A7E55" w:rsidP="007A7E55" w:rsidRDefault="007A7E55" w14:paraId="6B45494F" w14:textId="77777777">
            <w:pPr>
              <w:jc w:val="center"/>
              <w:rPr>
                <w:b/>
                <w:bCs/>
                <w:szCs w:val="24"/>
              </w:rPr>
            </w:pPr>
            <w:r w:rsidRPr="00892EDE">
              <w:rPr>
                <w:b/>
                <w:bCs/>
                <w:szCs w:val="24"/>
              </w:rPr>
              <w:t>Benchmark 7</w:t>
            </w:r>
            <w:r>
              <w:rPr>
                <w:b/>
                <w:bCs/>
                <w:szCs w:val="24"/>
              </w:rPr>
              <w:t xml:space="preserve"> Checkpoint</w:t>
            </w:r>
          </w:p>
        </w:tc>
        <w:tc>
          <w:tcPr>
            <w:tcW w:w="749" w:type="dxa"/>
            <w:shd w:val="clear" w:color="auto" w:fill="FBD4B4" w:themeFill="accent6" w:themeFillTint="66"/>
            <w:vAlign w:val="center"/>
          </w:tcPr>
          <w:p w:rsidR="007A7E55" w:rsidP="007A7E55" w:rsidRDefault="00E7425E" w14:paraId="5C1A59F4" w14:textId="77777777">
            <w:pPr>
              <w:jc w:val="center"/>
              <w:rPr>
                <w:sz w:val="20"/>
              </w:rPr>
            </w:pPr>
            <w:r>
              <w:rPr>
                <w:sz w:val="20"/>
              </w:rPr>
              <w:t>Mar 2023</w:t>
            </w:r>
          </w:p>
        </w:tc>
        <w:tc>
          <w:tcPr>
            <w:tcW w:w="8012" w:type="dxa"/>
            <w:shd w:val="clear" w:color="auto" w:fill="FBD4B4" w:themeFill="accent6" w:themeFillTint="66"/>
          </w:tcPr>
          <w:p w:rsidR="007A7E55" w:rsidP="007A7E55" w:rsidRDefault="007A7E55" w14:paraId="79F9C206" w14:textId="77777777">
            <w:pPr>
              <w:rPr>
                <w:sz w:val="20"/>
              </w:rPr>
            </w:pPr>
            <w:r w:rsidRPr="007A7E55">
              <w:rPr>
                <w:b/>
                <w:bCs/>
                <w:sz w:val="18"/>
                <w:szCs w:val="18"/>
              </w:rPr>
              <w:t xml:space="preserve">Initial </w:t>
            </w:r>
            <w:r>
              <w:rPr>
                <w:b/>
                <w:bCs/>
                <w:sz w:val="18"/>
                <w:szCs w:val="18"/>
              </w:rPr>
              <w:t>and re</w:t>
            </w:r>
            <w:r w:rsidRPr="007A7E55">
              <w:rPr>
                <w:b/>
                <w:bCs/>
                <w:sz w:val="18"/>
                <w:szCs w:val="18"/>
              </w:rPr>
              <w:t xml:space="preserve">submission outcomes from </w:t>
            </w:r>
            <w:r>
              <w:rPr>
                <w:b/>
                <w:bCs/>
                <w:sz w:val="18"/>
                <w:szCs w:val="18"/>
              </w:rPr>
              <w:t>all completed assignments.</w:t>
            </w:r>
          </w:p>
        </w:tc>
      </w:tr>
      <w:tr w:rsidR="007A7E55" w:rsidTr="007A7E55" w14:paraId="5CB9A640" w14:textId="77777777">
        <w:tc>
          <w:tcPr>
            <w:tcW w:w="1695" w:type="dxa"/>
            <w:shd w:val="clear" w:color="auto" w:fill="92D050"/>
            <w:vAlign w:val="center"/>
          </w:tcPr>
          <w:p w:rsidRPr="00892EDE" w:rsidR="007A7E55" w:rsidP="007A7E55" w:rsidRDefault="007A7E55" w14:paraId="6668C3BB" w14:textId="77777777">
            <w:pPr>
              <w:jc w:val="center"/>
              <w:rPr>
                <w:b/>
                <w:bCs/>
                <w:szCs w:val="24"/>
              </w:rPr>
            </w:pPr>
            <w:r w:rsidRPr="00892EDE">
              <w:rPr>
                <w:b/>
                <w:bCs/>
                <w:szCs w:val="24"/>
              </w:rPr>
              <w:t>Student Review 4</w:t>
            </w:r>
          </w:p>
        </w:tc>
        <w:tc>
          <w:tcPr>
            <w:tcW w:w="749" w:type="dxa"/>
            <w:shd w:val="clear" w:color="auto" w:fill="92D050"/>
            <w:vAlign w:val="center"/>
          </w:tcPr>
          <w:p w:rsidR="007A7E55" w:rsidP="007A7E55" w:rsidRDefault="00E7425E" w14:paraId="5C29B7F8" w14:textId="77777777">
            <w:pPr>
              <w:jc w:val="center"/>
              <w:rPr>
                <w:sz w:val="20"/>
              </w:rPr>
            </w:pPr>
            <w:r>
              <w:rPr>
                <w:sz w:val="20"/>
              </w:rPr>
              <w:t>Mar 2023</w:t>
            </w:r>
          </w:p>
        </w:tc>
        <w:tc>
          <w:tcPr>
            <w:tcW w:w="8012" w:type="dxa"/>
            <w:shd w:val="clear" w:color="auto" w:fill="92D050"/>
          </w:tcPr>
          <w:p w:rsidR="007A7E55" w:rsidP="007A7E55" w:rsidRDefault="007A7E55" w14:paraId="47839988" w14:textId="77777777">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rsidR="007A7E55" w:rsidP="007A7E55" w:rsidRDefault="007A7E55" w14:paraId="1EA5DA96" w14:textId="77777777">
            <w:pPr>
              <w:pStyle w:val="ListParagraph"/>
              <w:numPr>
                <w:ilvl w:val="0"/>
                <w:numId w:val="21"/>
              </w:numPr>
              <w:rPr>
                <w:sz w:val="16"/>
                <w:szCs w:val="18"/>
              </w:rPr>
            </w:pPr>
            <w:r w:rsidRPr="00043401">
              <w:rPr>
                <w:sz w:val="16"/>
                <w:szCs w:val="18"/>
              </w:rPr>
              <w:t>Approach to Learning</w:t>
            </w:r>
          </w:p>
          <w:p w:rsidRPr="0013702B" w:rsidR="007A7E55" w:rsidP="007A7E55" w:rsidRDefault="007A7E55" w14:paraId="5BBF80B6" w14:textId="77777777">
            <w:pPr>
              <w:pStyle w:val="ListParagraph"/>
              <w:numPr>
                <w:ilvl w:val="0"/>
                <w:numId w:val="21"/>
              </w:numPr>
              <w:rPr>
                <w:sz w:val="16"/>
                <w:szCs w:val="18"/>
              </w:rPr>
            </w:pPr>
            <w:r w:rsidRPr="0013702B">
              <w:rPr>
                <w:sz w:val="16"/>
                <w:szCs w:val="18"/>
              </w:rPr>
              <w:t xml:space="preserve">Performance Grade (based upon benchmark </w:t>
            </w:r>
            <w:r>
              <w:rPr>
                <w:sz w:val="16"/>
                <w:szCs w:val="18"/>
              </w:rPr>
              <w:t>7</w:t>
            </w:r>
            <w:r w:rsidRPr="0013702B">
              <w:rPr>
                <w:sz w:val="16"/>
                <w:szCs w:val="18"/>
              </w:rPr>
              <w:t>) compared to Predicted Grade</w:t>
            </w:r>
          </w:p>
        </w:tc>
      </w:tr>
      <w:tr w:rsidR="007A7E55" w:rsidTr="007A7E55" w14:paraId="212223B7" w14:textId="77777777">
        <w:tc>
          <w:tcPr>
            <w:tcW w:w="1695" w:type="dxa"/>
            <w:shd w:val="clear" w:color="auto" w:fill="FFFF00"/>
            <w:vAlign w:val="center"/>
          </w:tcPr>
          <w:p w:rsidRPr="00892EDE" w:rsidR="007A7E55" w:rsidP="007A7E55" w:rsidRDefault="007A7E55" w14:paraId="592BC0D0" w14:textId="77777777">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rsidR="007A7E55" w:rsidP="007A7E55" w:rsidRDefault="00E7425E" w14:paraId="7E90C40D" w14:textId="77777777">
            <w:pPr>
              <w:jc w:val="center"/>
              <w:rPr>
                <w:sz w:val="20"/>
              </w:rPr>
            </w:pPr>
            <w:r>
              <w:rPr>
                <w:sz w:val="20"/>
              </w:rPr>
              <w:t>Mar 2023</w:t>
            </w:r>
          </w:p>
        </w:tc>
        <w:tc>
          <w:tcPr>
            <w:tcW w:w="8012" w:type="dxa"/>
            <w:shd w:val="clear" w:color="auto" w:fill="FFFF00"/>
          </w:tcPr>
          <w:p w:rsidR="007A7E55" w:rsidP="007A7E55" w:rsidRDefault="007A7E55" w14:paraId="12BE146C" w14:textId="77777777">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7A7E55" w:rsidTr="007A7E55" w14:paraId="23677C87" w14:textId="77777777">
        <w:tc>
          <w:tcPr>
            <w:tcW w:w="1695" w:type="dxa"/>
            <w:shd w:val="clear" w:color="auto" w:fill="000000" w:themeFill="text1"/>
          </w:tcPr>
          <w:p w:rsidRPr="00892EDE" w:rsidR="007A7E55" w:rsidP="007A7E55" w:rsidRDefault="007A7E55" w14:paraId="35C0EAF7" w14:textId="77777777">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rsidRPr="001927BC" w:rsidR="007A7E55" w:rsidP="007A7E55" w:rsidRDefault="007A7E55" w14:paraId="4502C425" w14:textId="77777777">
            <w:pPr>
              <w:rPr>
                <w:color w:val="FFFFFF" w:themeColor="background1"/>
                <w:sz w:val="16"/>
                <w:szCs w:val="18"/>
              </w:rPr>
            </w:pPr>
          </w:p>
        </w:tc>
        <w:tc>
          <w:tcPr>
            <w:tcW w:w="8012" w:type="dxa"/>
            <w:shd w:val="clear" w:color="auto" w:fill="000000" w:themeFill="text1"/>
          </w:tcPr>
          <w:p w:rsidRPr="001927BC" w:rsidR="007A7E55" w:rsidP="007A7E55" w:rsidRDefault="007A7E55" w14:paraId="162BA50C" w14:textId="77777777">
            <w:pPr>
              <w:rPr>
                <w:color w:val="FFFFFF" w:themeColor="background1"/>
                <w:sz w:val="16"/>
                <w:szCs w:val="18"/>
              </w:rPr>
            </w:pPr>
          </w:p>
        </w:tc>
      </w:tr>
    </w:tbl>
    <w:p w:rsidR="001860FD" w:rsidP="001860FD" w:rsidRDefault="001860FD" w14:paraId="5420FF3D" w14:textId="77777777">
      <w:pPr>
        <w:rPr>
          <w:sz w:val="20"/>
        </w:rPr>
      </w:pPr>
    </w:p>
    <w:p w:rsidR="006D1E4A" w:rsidP="006D1E4A" w:rsidRDefault="006D1E4A" w14:paraId="6893434E" w14:textId="77777777">
      <w:pPr>
        <w:rPr>
          <w:b/>
          <w:bCs/>
          <w:sz w:val="20"/>
        </w:rPr>
      </w:pPr>
    </w:p>
    <w:p w:rsidR="006D1E4A" w:rsidP="006D1E4A" w:rsidRDefault="006D1E4A" w14:paraId="6AFD3115" w14:textId="77777777">
      <w:pPr>
        <w:rPr>
          <w:b/>
          <w:bCs/>
          <w:sz w:val="20"/>
        </w:rPr>
      </w:pPr>
    </w:p>
    <w:p w:rsidR="006D1E4A" w:rsidP="006D1E4A" w:rsidRDefault="006D1E4A" w14:paraId="514A3518" w14:textId="77777777">
      <w:pPr>
        <w:rPr>
          <w:b/>
          <w:bCs/>
          <w:sz w:val="20"/>
        </w:rPr>
      </w:pPr>
    </w:p>
    <w:p w:rsidR="006D1E4A" w:rsidP="006D1E4A" w:rsidRDefault="006D1E4A" w14:paraId="071BF5C2" w14:textId="77777777">
      <w:pPr>
        <w:rPr>
          <w:b/>
          <w:bCs/>
          <w:sz w:val="20"/>
        </w:rPr>
      </w:pPr>
    </w:p>
    <w:p w:rsidR="006D1E4A" w:rsidP="006D1E4A" w:rsidRDefault="006D1E4A" w14:paraId="2DE3CDAC" w14:textId="77777777">
      <w:pPr>
        <w:rPr>
          <w:b/>
          <w:bCs/>
          <w:sz w:val="20"/>
        </w:rPr>
      </w:pPr>
    </w:p>
    <w:p w:rsidR="006D1E4A" w:rsidP="006D1E4A" w:rsidRDefault="006D1E4A" w14:paraId="597BA056" w14:textId="77777777">
      <w:pPr>
        <w:rPr>
          <w:b/>
          <w:bCs/>
          <w:sz w:val="20"/>
        </w:rPr>
      </w:pPr>
    </w:p>
    <w:p w:rsidR="006D1E4A" w:rsidP="006D1E4A" w:rsidRDefault="006D1E4A" w14:paraId="688693C2" w14:textId="17560146">
      <w:pPr>
        <w:rPr>
          <w:b/>
          <w:bCs/>
          <w:sz w:val="20"/>
        </w:rPr>
      </w:pPr>
      <w:r>
        <w:rPr>
          <w:b/>
          <w:bCs/>
          <w:sz w:val="20"/>
        </w:rPr>
        <w:lastRenderedPageBreak/>
        <w:t>Rationale for Assessment Programme</w:t>
      </w:r>
    </w:p>
    <w:p w:rsidR="006D1E4A" w:rsidP="26FB792D" w:rsidRDefault="00510071" w14:paraId="42915015" w14:textId="71BBB4E4">
      <w:pPr>
        <w:rPr>
          <w:sz w:val="20"/>
          <w:szCs w:val="20"/>
        </w:rPr>
      </w:pPr>
      <w:r w:rsidRPr="26FB792D" w:rsidR="00510071">
        <w:rPr>
          <w:sz w:val="20"/>
          <w:szCs w:val="20"/>
        </w:rPr>
        <w:t>Benchmark grades are a</w:t>
      </w:r>
      <w:r w:rsidRPr="26FB792D" w:rsidR="4A4E26AC">
        <w:rPr>
          <w:sz w:val="20"/>
          <w:szCs w:val="20"/>
        </w:rPr>
        <w:t>warded</w:t>
      </w:r>
      <w:r w:rsidRPr="26FB792D" w:rsidR="00510071">
        <w:rPr>
          <w:sz w:val="20"/>
          <w:szCs w:val="20"/>
        </w:rPr>
        <w:t xml:space="preserve"> using outcomes from </w:t>
      </w:r>
      <w:r w:rsidRPr="26FB792D" w:rsidR="00CD7914">
        <w:rPr>
          <w:sz w:val="20"/>
          <w:szCs w:val="20"/>
        </w:rPr>
        <w:t>completed BTEC assignments</w:t>
      </w:r>
      <w:r w:rsidRPr="26FB792D" w:rsidR="728AD448">
        <w:rPr>
          <w:sz w:val="20"/>
          <w:szCs w:val="20"/>
        </w:rPr>
        <w:t xml:space="preserve"> to date, at that point. </w:t>
      </w:r>
    </w:p>
    <w:p w:rsidR="006D1E4A" w:rsidP="26FB792D" w:rsidRDefault="00510071" w14:paraId="43E67B04" w14:textId="7E4A918A">
      <w:pPr>
        <w:rPr>
          <w:sz w:val="20"/>
          <w:szCs w:val="20"/>
        </w:rPr>
      </w:pPr>
    </w:p>
    <w:p w:rsidR="006D1E4A" w:rsidP="26FB792D" w:rsidRDefault="00510071" w14:paraId="113F832F" w14:textId="410E6945">
      <w:pPr>
        <w:rPr>
          <w:sz w:val="20"/>
          <w:szCs w:val="20"/>
        </w:rPr>
      </w:pPr>
      <w:r w:rsidRPr="26FB792D" w:rsidR="728AD448">
        <w:rPr>
          <w:sz w:val="20"/>
          <w:szCs w:val="20"/>
        </w:rPr>
        <w:t>I</w:t>
      </w:r>
      <w:r w:rsidRPr="26FB792D" w:rsidR="00CD7914">
        <w:rPr>
          <w:sz w:val="20"/>
          <w:szCs w:val="20"/>
        </w:rPr>
        <w:t>n Year O</w:t>
      </w:r>
      <w:r w:rsidRPr="26FB792D" w:rsidR="00510071">
        <w:rPr>
          <w:sz w:val="20"/>
          <w:szCs w:val="20"/>
        </w:rPr>
        <w:t>n</w:t>
      </w:r>
      <w:r w:rsidRPr="26FB792D" w:rsidR="00CD7914">
        <w:rPr>
          <w:sz w:val="20"/>
          <w:szCs w:val="20"/>
        </w:rPr>
        <w:t xml:space="preserve">e these are Units 32, 25 and 29, and in Year Two these are Units 9, 20 and 43. </w:t>
      </w:r>
      <w:r w:rsidRPr="26FB792D" w:rsidR="00C83646">
        <w:rPr>
          <w:sz w:val="20"/>
          <w:szCs w:val="20"/>
        </w:rPr>
        <w:t>As this course is 100% coursework-based and internally assessed</w:t>
      </w:r>
      <w:r w:rsidRPr="26FB792D" w:rsidR="72B80D4D">
        <w:rPr>
          <w:sz w:val="20"/>
          <w:szCs w:val="20"/>
        </w:rPr>
        <w:t>,</w:t>
      </w:r>
      <w:r w:rsidRPr="26FB792D" w:rsidR="00C83646">
        <w:rPr>
          <w:sz w:val="20"/>
          <w:szCs w:val="20"/>
        </w:rPr>
        <w:t xml:space="preserve"> each assessment contributes to your final overall award.</w:t>
      </w:r>
    </w:p>
    <w:p w:rsidR="00CD7914" w:rsidP="006D1E4A" w:rsidRDefault="00CD7914" w14:paraId="6446D2C1" w14:textId="0C101EDE">
      <w:pPr>
        <w:rPr>
          <w:sz w:val="20"/>
        </w:rPr>
      </w:pPr>
    </w:p>
    <w:p w:rsidR="00CD7914" w:rsidP="26FB792D" w:rsidRDefault="00CD7914" w14:paraId="617CDB93" w14:textId="325B943D">
      <w:pPr>
        <w:rPr>
          <w:rStyle w:val="normaltextrun"/>
          <w:rFonts w:ascii="Calibri" w:hAnsi="Calibri" w:cs="Calibri"/>
          <w:color w:val="000000" w:themeColor="text1" w:themeTint="FF" w:themeShade="FF"/>
          <w:sz w:val="20"/>
          <w:szCs w:val="20"/>
        </w:rPr>
      </w:pPr>
      <w:r w:rsidR="00CD7914">
        <w:rPr>
          <w:rStyle w:val="normaltextrun"/>
          <w:rFonts w:ascii="Calibri" w:hAnsi="Calibri" w:cs="Calibri"/>
          <w:color w:val="000000"/>
          <w:sz w:val="20"/>
          <w:szCs w:val="20"/>
          <w:shd w:val="clear" w:color="auto" w:fill="FFFFFF"/>
        </w:rPr>
        <w:t>ARG grade calculation – This will largely be calculated on your performance</w:t>
      </w:r>
      <w:r w:rsidR="00C83646">
        <w:rPr>
          <w:rStyle w:val="normaltextrun"/>
          <w:rFonts w:ascii="Calibri" w:hAnsi="Calibri" w:cs="Calibri"/>
          <w:color w:val="000000"/>
          <w:sz w:val="20"/>
          <w:szCs w:val="20"/>
          <w:shd w:val="clear" w:color="auto" w:fill="FFFFFF"/>
        </w:rPr>
        <w:t xml:space="preserve"> across all 3 units completed in Year One</w:t>
      </w:r>
      <w:r w:rsidR="00CD7914">
        <w:rPr>
          <w:rStyle w:val="normaltextrun"/>
          <w:rFonts w:ascii="Calibri" w:hAnsi="Calibri" w:cs="Calibri"/>
          <w:color w:val="000000"/>
          <w:sz w:val="20"/>
          <w:szCs w:val="20"/>
          <w:shd w:val="clear" w:color="auto" w:fill="FFFFFF"/>
        </w:rPr>
        <w:t>,</w:t>
      </w:r>
      <w:r w:rsidR="00C83646">
        <w:rPr>
          <w:rStyle w:val="normaltextrun"/>
          <w:rFonts w:ascii="Calibri" w:hAnsi="Calibri" w:cs="Calibri"/>
          <w:color w:val="000000"/>
          <w:sz w:val="20"/>
          <w:szCs w:val="20"/>
          <w:shd w:val="clear" w:color="auto" w:fill="FFFFFF"/>
        </w:rPr>
        <w:t xml:space="preserve"> along with your </w:t>
      </w:r>
      <w:r w:rsidR="04B63331">
        <w:rPr>
          <w:rStyle w:val="normaltextrun"/>
          <w:rFonts w:ascii="Calibri" w:hAnsi="Calibri" w:cs="Calibri"/>
          <w:color w:val="000000"/>
          <w:sz w:val="20"/>
          <w:szCs w:val="20"/>
          <w:shd w:val="clear" w:color="auto" w:fill="FFFFFF"/>
        </w:rPr>
        <w:t xml:space="preserve">approach to learning inside and outside of lessons. </w:t>
      </w:r>
    </w:p>
    <w:p w:rsidR="006D1E4A" w:rsidP="006D1E4A" w:rsidRDefault="006D1E4A" w14:paraId="19AA85F8" w14:textId="4A38DE12">
      <w:pPr>
        <w:rPr>
          <w:sz w:val="20"/>
        </w:rPr>
      </w:pPr>
    </w:p>
    <w:p w:rsidR="006D1E4A" w:rsidP="006D1E4A" w:rsidRDefault="006D1E4A" w14:paraId="3DE24C17" w14:textId="77777777">
      <w:pPr>
        <w:rPr>
          <w:b/>
          <w:bCs/>
          <w:sz w:val="20"/>
        </w:rPr>
      </w:pPr>
      <w:r>
        <w:rPr>
          <w:b/>
          <w:bCs/>
          <w:sz w:val="20"/>
        </w:rPr>
        <w:t>Grade Boundaries</w:t>
      </w:r>
    </w:p>
    <w:p w:rsidR="00CF3FD4" w:rsidRDefault="00CF3FD4" w14:paraId="10ECA9D8" w14:textId="02AC298A">
      <w:pPr>
        <w:rPr>
          <w:i/>
          <w:iCs/>
          <w:color w:val="4F81BD" w:themeColor="accent1"/>
          <w:sz w:val="20"/>
        </w:rPr>
      </w:pPr>
    </w:p>
    <w:p w:rsidR="00C83646" w:rsidP="26FB792D" w:rsidRDefault="00C83646" w14:paraId="21C2542C" w14:textId="22EEEC42">
      <w:pPr>
        <w:rPr>
          <w:sz w:val="20"/>
          <w:szCs w:val="20"/>
        </w:rPr>
      </w:pPr>
      <w:r w:rsidRPr="26FB792D" w:rsidR="00C83646">
        <w:rPr>
          <w:sz w:val="20"/>
          <w:szCs w:val="20"/>
        </w:rPr>
        <w:t xml:space="preserve">BTEC </w:t>
      </w:r>
      <w:r w:rsidRPr="26FB792D" w:rsidR="2563C098">
        <w:rPr>
          <w:sz w:val="20"/>
          <w:szCs w:val="20"/>
        </w:rPr>
        <w:t xml:space="preserve">grades </w:t>
      </w:r>
      <w:r w:rsidRPr="26FB792D" w:rsidR="00C83646">
        <w:rPr>
          <w:sz w:val="20"/>
          <w:szCs w:val="20"/>
        </w:rPr>
        <w:t xml:space="preserve">are calculated by point scores from each completed </w:t>
      </w:r>
      <w:r w:rsidRPr="26FB792D" w:rsidR="5DF472E3">
        <w:rPr>
          <w:sz w:val="20"/>
          <w:szCs w:val="20"/>
        </w:rPr>
        <w:t>u</w:t>
      </w:r>
      <w:r w:rsidRPr="26FB792D" w:rsidR="00C83646">
        <w:rPr>
          <w:sz w:val="20"/>
          <w:szCs w:val="20"/>
        </w:rPr>
        <w:t>nit where a Pass = 70, Merit = 80 and Distinction = 90.</w:t>
      </w:r>
      <w:r w:rsidRPr="26FB792D" w:rsidR="00CD42C9">
        <w:rPr>
          <w:sz w:val="20"/>
          <w:szCs w:val="20"/>
        </w:rPr>
        <w:t xml:space="preserve"> The following point scores are required for six completed </w:t>
      </w:r>
      <w:r w:rsidRPr="26FB792D" w:rsidR="087D49DA">
        <w:rPr>
          <w:sz w:val="20"/>
          <w:szCs w:val="20"/>
        </w:rPr>
        <w:t>u</w:t>
      </w:r>
      <w:r w:rsidRPr="26FB792D" w:rsidR="00CD42C9">
        <w:rPr>
          <w:sz w:val="20"/>
          <w:szCs w:val="20"/>
        </w:rPr>
        <w:t>nits at the end of the Subsidiary Diploma course:</w:t>
      </w:r>
    </w:p>
    <w:p w:rsidR="00CD42C9" w:rsidRDefault="00CD42C9" w14:paraId="690833AC" w14:textId="7AB32DC4">
      <w:pPr>
        <w:rPr>
          <w:sz w:val="20"/>
        </w:rPr>
      </w:pPr>
    </w:p>
    <w:p w:rsidR="00CD42C9" w:rsidRDefault="00CD42C9" w14:paraId="0C87699D" w14:textId="0BC4DF06">
      <w:pPr>
        <w:rPr>
          <w:sz w:val="20"/>
        </w:rPr>
      </w:pPr>
      <w:r>
        <w:rPr>
          <w:sz w:val="20"/>
        </w:rPr>
        <w:t>Pass = 420+</w:t>
      </w:r>
    </w:p>
    <w:p w:rsidR="00CD42C9" w:rsidRDefault="00CD42C9" w14:paraId="46EFA1B4" w14:textId="62D47B34">
      <w:pPr>
        <w:rPr>
          <w:sz w:val="20"/>
        </w:rPr>
      </w:pPr>
      <w:r>
        <w:rPr>
          <w:sz w:val="20"/>
        </w:rPr>
        <w:t>Merit = 460+</w:t>
      </w:r>
    </w:p>
    <w:p w:rsidR="00CD42C9" w:rsidRDefault="00CD42C9" w14:paraId="0642DA72" w14:textId="15C63F1C">
      <w:pPr>
        <w:rPr>
          <w:sz w:val="20"/>
        </w:rPr>
      </w:pPr>
      <w:r>
        <w:rPr>
          <w:sz w:val="20"/>
        </w:rPr>
        <w:t>Distinction = 500+</w:t>
      </w:r>
    </w:p>
    <w:p w:rsidRPr="00CF3FD4" w:rsidR="00CD42C9" w:rsidRDefault="00CD42C9" w14:paraId="716FDDC6" w14:textId="1AACA50D">
      <w:pPr>
        <w:rPr>
          <w:sz w:val="20"/>
        </w:rPr>
      </w:pPr>
      <w:r>
        <w:rPr>
          <w:sz w:val="20"/>
        </w:rPr>
        <w:t>Distinction* = 520+</w:t>
      </w:r>
      <w:bookmarkStart w:name="_GoBack" w:id="1"/>
      <w:bookmarkEnd w:id="1"/>
    </w:p>
    <w:sectPr w:rsidRPr="00CF3FD4" w:rsidR="00CD42C9" w:rsidSect="00D00BBD">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646" w:rsidP="00753C99" w:rsidRDefault="00C83646" w14:paraId="519697BA" w14:textId="77777777">
      <w:r>
        <w:separator/>
      </w:r>
    </w:p>
  </w:endnote>
  <w:endnote w:type="continuationSeparator" w:id="0">
    <w:p w:rsidR="00C83646" w:rsidP="00753C99" w:rsidRDefault="00C83646" w14:paraId="6BDE5D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646" w:rsidP="00753C99" w:rsidRDefault="00C83646" w14:paraId="158E6BE4" w14:textId="77777777">
      <w:r>
        <w:separator/>
      </w:r>
    </w:p>
  </w:footnote>
  <w:footnote w:type="continuationSeparator" w:id="0">
    <w:p w:rsidR="00C83646" w:rsidP="00753C99" w:rsidRDefault="00C83646" w14:paraId="5AF79C1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3C528DE2"/>
    <w:lvl w:ilvl="0" w:tplc="908E233E">
      <w:start w:val="1"/>
      <w:numFmt w:val="bullet"/>
      <w:lvlText w:val=""/>
      <w:lvlJc w:val="left"/>
      <w:pPr>
        <w:ind w:left="360" w:hanging="360"/>
      </w:pPr>
      <w:rPr>
        <w:rFonts w:hint="default" w:ascii="Symbol" w:hAnsi="Symbol"/>
        <w:sz w:val="22"/>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14932DC"/>
    <w:multiLevelType w:val="hybridMultilevel"/>
    <w:tmpl w:val="ACD4E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752DB4"/>
    <w:multiLevelType w:val="hybridMultilevel"/>
    <w:tmpl w:val="C5A863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BAD3442"/>
    <w:multiLevelType w:val="hybridMultilevel"/>
    <w:tmpl w:val="F96AF19A"/>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8"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7D4DCD"/>
    <w:multiLevelType w:val="hybridMultilevel"/>
    <w:tmpl w:val="D80A9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11" w15:restartNumberingAfterBreak="0">
    <w:nsid w:val="40E55D5E"/>
    <w:multiLevelType w:val="hybridMultilevel"/>
    <w:tmpl w:val="730401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4774B0A"/>
    <w:multiLevelType w:val="hybridMultilevel"/>
    <w:tmpl w:val="1D3A8F50"/>
    <w:lvl w:ilvl="0" w:tplc="2E7214F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234F92"/>
    <w:multiLevelType w:val="hybridMultilevel"/>
    <w:tmpl w:val="F5F6A814"/>
    <w:lvl w:ilvl="0" w:tplc="908E233E">
      <w:start w:val="1"/>
      <w:numFmt w:val="bullet"/>
      <w:lvlText w:val=""/>
      <w:lvlJc w:val="left"/>
      <w:pPr>
        <w:ind w:left="36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606BA8"/>
    <w:multiLevelType w:val="hybridMultilevel"/>
    <w:tmpl w:val="BE068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2177C6B"/>
    <w:multiLevelType w:val="hybridMultilevel"/>
    <w:tmpl w:val="CF742E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44ACB"/>
    <w:multiLevelType w:val="hybridMultilevel"/>
    <w:tmpl w:val="4998D4DE"/>
    <w:lvl w:ilvl="0" w:tplc="2E7214F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99D22F3"/>
    <w:multiLevelType w:val="hybridMultilevel"/>
    <w:tmpl w:val="1F5694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A84243"/>
    <w:multiLevelType w:val="hybridMultilevel"/>
    <w:tmpl w:val="6B3EC5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2"/>
  </w:num>
  <w:num w:numId="4">
    <w:abstractNumId w:val="24"/>
  </w:num>
  <w:num w:numId="5">
    <w:abstractNumId w:val="11"/>
  </w:num>
  <w:num w:numId="6">
    <w:abstractNumId w:val="19"/>
  </w:num>
  <w:num w:numId="7">
    <w:abstractNumId w:val="16"/>
  </w:num>
  <w:num w:numId="8">
    <w:abstractNumId w:val="18"/>
  </w:num>
  <w:num w:numId="9">
    <w:abstractNumId w:val="12"/>
  </w:num>
  <w:num w:numId="10">
    <w:abstractNumId w:val="6"/>
  </w:num>
  <w:num w:numId="11">
    <w:abstractNumId w:val="0"/>
  </w:num>
  <w:num w:numId="12">
    <w:abstractNumId w:val="14"/>
  </w:num>
  <w:num w:numId="13">
    <w:abstractNumId w:val="17"/>
  </w:num>
  <w:num w:numId="14">
    <w:abstractNumId w:val="3"/>
  </w:num>
  <w:num w:numId="15">
    <w:abstractNumId w:val="8"/>
  </w:num>
  <w:num w:numId="16">
    <w:abstractNumId w:val="1"/>
  </w:num>
  <w:num w:numId="17">
    <w:abstractNumId w:val="23"/>
  </w:num>
  <w:num w:numId="18">
    <w:abstractNumId w:val="4"/>
  </w:num>
  <w:num w:numId="19">
    <w:abstractNumId w:val="26"/>
  </w:num>
  <w:num w:numId="20">
    <w:abstractNumId w:val="22"/>
  </w:num>
  <w:num w:numId="21">
    <w:abstractNumId w:val="20"/>
  </w:num>
  <w:num w:numId="22">
    <w:abstractNumId w:val="13"/>
  </w:num>
  <w:num w:numId="23">
    <w:abstractNumId w:val="10"/>
  </w:num>
  <w:num w:numId="24">
    <w:abstractNumId w:val="25"/>
  </w:num>
  <w:num w:numId="25">
    <w:abstractNumId w:val="21"/>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BA0"/>
    <w:rsid w:val="00043401"/>
    <w:rsid w:val="00074EED"/>
    <w:rsid w:val="0009794F"/>
    <w:rsid w:val="000B1239"/>
    <w:rsid w:val="000B40C3"/>
    <w:rsid w:val="000C2DE1"/>
    <w:rsid w:val="000E50AE"/>
    <w:rsid w:val="00104DB0"/>
    <w:rsid w:val="0013702B"/>
    <w:rsid w:val="00153722"/>
    <w:rsid w:val="00176871"/>
    <w:rsid w:val="001860FD"/>
    <w:rsid w:val="00187D89"/>
    <w:rsid w:val="001927BC"/>
    <w:rsid w:val="00194E16"/>
    <w:rsid w:val="001C3300"/>
    <w:rsid w:val="001F7435"/>
    <w:rsid w:val="00205D0C"/>
    <w:rsid w:val="0021313F"/>
    <w:rsid w:val="00231574"/>
    <w:rsid w:val="002523BF"/>
    <w:rsid w:val="00266C4F"/>
    <w:rsid w:val="00275751"/>
    <w:rsid w:val="00286D0A"/>
    <w:rsid w:val="002B08D4"/>
    <w:rsid w:val="002E2EF4"/>
    <w:rsid w:val="002F1762"/>
    <w:rsid w:val="0032133F"/>
    <w:rsid w:val="00352DD8"/>
    <w:rsid w:val="0036239F"/>
    <w:rsid w:val="00366C25"/>
    <w:rsid w:val="0037501F"/>
    <w:rsid w:val="00380412"/>
    <w:rsid w:val="00383C40"/>
    <w:rsid w:val="003879E0"/>
    <w:rsid w:val="00396937"/>
    <w:rsid w:val="00396AD9"/>
    <w:rsid w:val="003A6E1F"/>
    <w:rsid w:val="003B426E"/>
    <w:rsid w:val="003B5238"/>
    <w:rsid w:val="003C7077"/>
    <w:rsid w:val="004034D4"/>
    <w:rsid w:val="00453DE9"/>
    <w:rsid w:val="00464BA9"/>
    <w:rsid w:val="0048356D"/>
    <w:rsid w:val="0049319E"/>
    <w:rsid w:val="004A1FE0"/>
    <w:rsid w:val="004B04AE"/>
    <w:rsid w:val="004C0B63"/>
    <w:rsid w:val="004D2C35"/>
    <w:rsid w:val="004E31CE"/>
    <w:rsid w:val="004F575E"/>
    <w:rsid w:val="00510071"/>
    <w:rsid w:val="00511BC1"/>
    <w:rsid w:val="005417D1"/>
    <w:rsid w:val="00541C25"/>
    <w:rsid w:val="00546B33"/>
    <w:rsid w:val="005671A1"/>
    <w:rsid w:val="005D09EA"/>
    <w:rsid w:val="005D39F0"/>
    <w:rsid w:val="005F414A"/>
    <w:rsid w:val="005F5A77"/>
    <w:rsid w:val="006050AB"/>
    <w:rsid w:val="00605951"/>
    <w:rsid w:val="006632AD"/>
    <w:rsid w:val="006778A3"/>
    <w:rsid w:val="00680529"/>
    <w:rsid w:val="00684B6B"/>
    <w:rsid w:val="00691718"/>
    <w:rsid w:val="006D1E4A"/>
    <w:rsid w:val="006F60DC"/>
    <w:rsid w:val="00706B20"/>
    <w:rsid w:val="00715068"/>
    <w:rsid w:val="00717C91"/>
    <w:rsid w:val="00720698"/>
    <w:rsid w:val="00753C99"/>
    <w:rsid w:val="00792D94"/>
    <w:rsid w:val="007A7E55"/>
    <w:rsid w:val="007B751C"/>
    <w:rsid w:val="007F4D7E"/>
    <w:rsid w:val="007F7A27"/>
    <w:rsid w:val="0082466A"/>
    <w:rsid w:val="008279AD"/>
    <w:rsid w:val="00841518"/>
    <w:rsid w:val="008524FE"/>
    <w:rsid w:val="00856111"/>
    <w:rsid w:val="008726A3"/>
    <w:rsid w:val="00881944"/>
    <w:rsid w:val="0088256D"/>
    <w:rsid w:val="00887A63"/>
    <w:rsid w:val="00890249"/>
    <w:rsid w:val="00892EDE"/>
    <w:rsid w:val="008A12BB"/>
    <w:rsid w:val="008B5AD3"/>
    <w:rsid w:val="008B6CEB"/>
    <w:rsid w:val="008D4A51"/>
    <w:rsid w:val="0090058F"/>
    <w:rsid w:val="00935906"/>
    <w:rsid w:val="00981B3E"/>
    <w:rsid w:val="00990A95"/>
    <w:rsid w:val="009D3C61"/>
    <w:rsid w:val="009F4B63"/>
    <w:rsid w:val="00A22B8D"/>
    <w:rsid w:val="00A24E2E"/>
    <w:rsid w:val="00A604F9"/>
    <w:rsid w:val="00A63627"/>
    <w:rsid w:val="00A77046"/>
    <w:rsid w:val="00A83395"/>
    <w:rsid w:val="00A85963"/>
    <w:rsid w:val="00A96C72"/>
    <w:rsid w:val="00AA01DA"/>
    <w:rsid w:val="00AC6F3E"/>
    <w:rsid w:val="00B13C3D"/>
    <w:rsid w:val="00B82421"/>
    <w:rsid w:val="00B874D0"/>
    <w:rsid w:val="00BA2FA9"/>
    <w:rsid w:val="00BA4C33"/>
    <w:rsid w:val="00C23988"/>
    <w:rsid w:val="00C34C4D"/>
    <w:rsid w:val="00C54322"/>
    <w:rsid w:val="00C83646"/>
    <w:rsid w:val="00C96DDC"/>
    <w:rsid w:val="00CA59C1"/>
    <w:rsid w:val="00CA60CD"/>
    <w:rsid w:val="00CC33B6"/>
    <w:rsid w:val="00CC4A8B"/>
    <w:rsid w:val="00CC6CF9"/>
    <w:rsid w:val="00CD42C9"/>
    <w:rsid w:val="00CD6C80"/>
    <w:rsid w:val="00CD7914"/>
    <w:rsid w:val="00CF3FD4"/>
    <w:rsid w:val="00D00BBD"/>
    <w:rsid w:val="00D319B4"/>
    <w:rsid w:val="00D51F34"/>
    <w:rsid w:val="00DA3CA3"/>
    <w:rsid w:val="00DB0CA9"/>
    <w:rsid w:val="00DB18C0"/>
    <w:rsid w:val="00DC200A"/>
    <w:rsid w:val="00DF1D19"/>
    <w:rsid w:val="00DF7F93"/>
    <w:rsid w:val="00E00609"/>
    <w:rsid w:val="00E4064D"/>
    <w:rsid w:val="00E444CB"/>
    <w:rsid w:val="00E51B42"/>
    <w:rsid w:val="00E714AB"/>
    <w:rsid w:val="00E7425E"/>
    <w:rsid w:val="00E83395"/>
    <w:rsid w:val="00EA3378"/>
    <w:rsid w:val="00EB5B4A"/>
    <w:rsid w:val="00EC7418"/>
    <w:rsid w:val="00ED75DA"/>
    <w:rsid w:val="00EE67D3"/>
    <w:rsid w:val="00F129C5"/>
    <w:rsid w:val="00F255D0"/>
    <w:rsid w:val="00F30F6E"/>
    <w:rsid w:val="00F73D56"/>
    <w:rsid w:val="00F77479"/>
    <w:rsid w:val="00FD53BB"/>
    <w:rsid w:val="00FF06C8"/>
    <w:rsid w:val="04B63331"/>
    <w:rsid w:val="087D49DA"/>
    <w:rsid w:val="2048016A"/>
    <w:rsid w:val="2563C098"/>
    <w:rsid w:val="26FB792D"/>
    <w:rsid w:val="288FEF3D"/>
    <w:rsid w:val="2897498E"/>
    <w:rsid w:val="4A4E26AC"/>
    <w:rsid w:val="5DF472E3"/>
    <w:rsid w:val="728AD448"/>
    <w:rsid w:val="72B80D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8E3C93"/>
  <w15:docId w15:val="{9737E204-9492-404E-AEFF-7FCD8693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687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53C99"/>
    <w:pPr>
      <w:tabs>
        <w:tab w:val="center" w:pos="4513"/>
        <w:tab w:val="right" w:pos="9026"/>
      </w:tabs>
    </w:pPr>
  </w:style>
  <w:style w:type="character" w:styleId="HeaderChar" w:customStyle="1">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styleId="FooterChar" w:customStyle="1">
    <w:name w:val="Footer Char"/>
    <w:basedOn w:val="DefaultParagraphFont"/>
    <w:link w:val="Footer"/>
    <w:uiPriority w:val="99"/>
    <w:rsid w:val="00753C99"/>
  </w:style>
  <w:style w:type="character" w:styleId="normaltextrun" w:customStyle="1">
    <w:name w:val="normaltextrun"/>
    <w:basedOn w:val="DefaultParagraphFont"/>
    <w:rsid w:val="00CD7914"/>
  </w:style>
  <w:style w:type="character" w:styleId="eop" w:customStyle="1">
    <w:name w:val="eop"/>
    <w:basedOn w:val="DefaultParagraphFont"/>
    <w:rsid w:val="00CD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 w:id="17544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7149d4a2238e98f5d7aa19b0c9112fc5">
  <xsd:schema xmlns:xsd="http://www.w3.org/2001/XMLSchema" xmlns:xs="http://www.w3.org/2001/XMLSchema" xmlns:p="http://schemas.microsoft.com/office/2006/metadata/properties" xmlns:ns2="506ac514-9468-4ce6-abae-8e7a4c758df2" targetNamespace="http://schemas.microsoft.com/office/2006/metadata/properties" ma:root="true" ma:fieldsID="bf1c390ac50f2502d0e9e1b42dfbac26"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47BC1-5B3B-480D-910C-421AB1AEA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3.xml><?xml version="1.0" encoding="utf-8"?>
<ds:datastoreItem xmlns:ds="http://schemas.openxmlformats.org/officeDocument/2006/customXml" ds:itemID="{916AD7B2-0F82-4B42-B398-E1940C5A146A}">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506ac514-9468-4ce6-abae-8e7a4c758df2"/>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Godalming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Oliver Stevens</dc:creator>
  <lastModifiedBy>Ceilidh A. Botfield</lastModifiedBy>
  <revision>4</revision>
  <dcterms:created xsi:type="dcterms:W3CDTF">2021-09-08T09:39:00.0000000Z</dcterms:created>
  <dcterms:modified xsi:type="dcterms:W3CDTF">2021-09-13T07:49:40.3469927Z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