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9CE6" w14:textId="41CCEC61" w:rsidR="00981B40" w:rsidRDefault="00EA4DAE" w:rsidP="00F8660B">
      <w:pPr>
        <w:pStyle w:val="PGTGTitle"/>
      </w:pPr>
      <w:r>
        <w:t>Lesson plan</w:t>
      </w:r>
    </w:p>
    <w:tbl>
      <w:tblPr>
        <w:tblStyle w:val="ListTable3-Accent1"/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34"/>
      </w:tblGrid>
      <w:tr w:rsidR="00F8660B" w14:paraId="54E79417" w14:textId="77777777" w:rsidTr="00032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4" w:type="dxa"/>
            <w:tcBorders>
              <w:bottom w:val="none" w:sz="0" w:space="0" w:color="auto"/>
              <w:right w:val="none" w:sz="0" w:space="0" w:color="auto"/>
            </w:tcBorders>
            <w:tcMar>
              <w:left w:w="0" w:type="nil"/>
              <w:right w:w="0" w:type="nil"/>
            </w:tcMar>
            <w:vAlign w:val="top"/>
          </w:tcPr>
          <w:p w14:paraId="3C66F591" w14:textId="46BB2B36" w:rsidR="00F8660B" w:rsidRPr="00117176" w:rsidRDefault="00F8660B" w:rsidP="0093555E">
            <w:pPr>
              <w:pStyle w:val="PGTableheading"/>
              <w:rPr>
                <w:b/>
              </w:rPr>
            </w:pPr>
            <w:r w:rsidRPr="00117176">
              <w:rPr>
                <w:b/>
              </w:rPr>
              <w:t xml:space="preserve">Topic </w:t>
            </w:r>
            <w:r>
              <w:rPr>
                <w:b/>
              </w:rPr>
              <w:t>6</w:t>
            </w:r>
            <w:r w:rsidRPr="00117176">
              <w:rPr>
                <w:b/>
              </w:rPr>
              <w:tab/>
            </w:r>
            <w:r w:rsidR="00E35004" w:rsidRPr="00E35004">
              <w:rPr>
                <w:b/>
              </w:rPr>
              <w:t>Access control, backup and recovery</w:t>
            </w:r>
          </w:p>
        </w:tc>
      </w:tr>
      <w:tr w:rsidR="00F8660B" w14:paraId="7019DF52" w14:textId="77777777" w:rsidTr="00032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88A364" w14:textId="77777777" w:rsidR="00E35004" w:rsidRPr="00886470" w:rsidRDefault="00E35004" w:rsidP="00E35004">
            <w:pPr>
              <w:pStyle w:val="ks3bold12pt"/>
              <w:rPr>
                <w:rFonts w:ascii="Arial" w:hAnsi="Arial"/>
              </w:rPr>
            </w:pPr>
            <w:r w:rsidRPr="00886470">
              <w:rPr>
                <w:rFonts w:ascii="Arial" w:hAnsi="Arial"/>
              </w:rPr>
              <w:t>Learning Objectives:</w:t>
            </w:r>
          </w:p>
          <w:p w14:paraId="4733946C" w14:textId="497F0186" w:rsidR="00E35004" w:rsidRPr="00720887" w:rsidRDefault="00E35004" w:rsidP="000328E9">
            <w:pPr>
              <w:pStyle w:val="PGOutcomessecondlevellist"/>
              <w:numPr>
                <w:ilvl w:val="0"/>
                <w:numId w:val="29"/>
              </w:numPr>
              <w:ind w:left="305" w:hanging="284"/>
            </w:pPr>
            <w:r w:rsidRPr="00720887">
              <w:t>Describe physical access control techniques for protecting data and systems</w:t>
            </w:r>
          </w:p>
          <w:p w14:paraId="20D1DADD" w14:textId="77777777" w:rsidR="00E35004" w:rsidRPr="00720887" w:rsidRDefault="00E35004" w:rsidP="000328E9">
            <w:pPr>
              <w:pStyle w:val="PGOutcomessecondlevellist"/>
              <w:numPr>
                <w:ilvl w:val="0"/>
                <w:numId w:val="29"/>
              </w:numPr>
              <w:ind w:left="305" w:hanging="284"/>
            </w:pPr>
            <w:r w:rsidRPr="00720887">
              <w:t>Describe processes and implications of techniques and procedures for protecting data and systems:</w:t>
            </w:r>
          </w:p>
          <w:p w14:paraId="2DC60BC8" w14:textId="58799AB7" w:rsidR="00E35004" w:rsidRPr="00720887" w:rsidRDefault="00025819" w:rsidP="004514E2">
            <w:pPr>
              <w:pStyle w:val="Bulletstyle"/>
              <w:numPr>
                <w:ilvl w:val="1"/>
                <w:numId w:val="4"/>
              </w:numPr>
              <w:tabs>
                <w:tab w:val="clear" w:pos="426"/>
                <w:tab w:val="clear" w:pos="851"/>
                <w:tab w:val="clear" w:pos="1276"/>
                <w:tab w:val="left" w:pos="872"/>
              </w:tabs>
              <w:ind w:left="73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35004" w:rsidRPr="00720887">
              <w:rPr>
                <w:rFonts w:ascii="Arial" w:hAnsi="Arial" w:cs="Arial"/>
              </w:rPr>
              <w:t>ile permissions</w:t>
            </w:r>
          </w:p>
          <w:p w14:paraId="21BEB3AD" w14:textId="1921DE41" w:rsidR="00E35004" w:rsidRPr="00720887" w:rsidRDefault="00025819" w:rsidP="004514E2">
            <w:pPr>
              <w:pStyle w:val="Bulletstyle"/>
              <w:numPr>
                <w:ilvl w:val="1"/>
                <w:numId w:val="4"/>
              </w:numPr>
              <w:tabs>
                <w:tab w:val="clear" w:pos="426"/>
                <w:tab w:val="clear" w:pos="851"/>
                <w:tab w:val="clear" w:pos="1276"/>
                <w:tab w:val="left" w:pos="872"/>
              </w:tabs>
              <w:ind w:left="73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35004" w:rsidRPr="00720887">
              <w:rPr>
                <w:rFonts w:ascii="Arial" w:hAnsi="Arial" w:cs="Arial"/>
              </w:rPr>
              <w:t>ccess levels</w:t>
            </w:r>
          </w:p>
          <w:p w14:paraId="37310F04" w14:textId="279CC675" w:rsidR="00F8660B" w:rsidRDefault="00025819" w:rsidP="004514E2">
            <w:pPr>
              <w:pStyle w:val="PGOutcomessecondlevellist"/>
              <w:numPr>
                <w:ilvl w:val="0"/>
                <w:numId w:val="30"/>
              </w:numPr>
              <w:tabs>
                <w:tab w:val="left" w:pos="872"/>
              </w:tabs>
              <w:ind w:left="730" w:hanging="284"/>
            </w:pPr>
            <w:r>
              <w:t>B</w:t>
            </w:r>
            <w:r w:rsidR="00E35004" w:rsidRPr="00720887">
              <w:t>ackup and recovery procedures</w:t>
            </w:r>
          </w:p>
        </w:tc>
      </w:tr>
      <w:tr w:rsidR="00F8660B" w14:paraId="32904501" w14:textId="77777777" w:rsidTr="000328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4" w:type="dxa"/>
            <w:tcBorders>
              <w:right w:val="none" w:sz="0" w:space="0" w:color="auto"/>
            </w:tcBorders>
            <w:shd w:val="clear" w:color="auto" w:fill="0091C4"/>
            <w:tcMar>
              <w:top w:w="113" w:type="dxa"/>
              <w:bottom w:w="113" w:type="dxa"/>
            </w:tcMar>
            <w:vAlign w:val="center"/>
          </w:tcPr>
          <w:p w14:paraId="2B9948F2" w14:textId="77777777" w:rsidR="00F8660B" w:rsidRDefault="00F8660B" w:rsidP="0093555E">
            <w:pPr>
              <w:pStyle w:val="PGTGContentTableHeading"/>
            </w:pPr>
            <w:r>
              <w:t>Content</w:t>
            </w:r>
          </w:p>
        </w:tc>
      </w:tr>
      <w:tr w:rsidR="00F8660B" w14:paraId="3655A7B1" w14:textId="77777777" w:rsidTr="00032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B41014" w14:textId="77777777" w:rsidR="00F8660B" w:rsidRPr="00F8660B" w:rsidRDefault="00F8660B" w:rsidP="0093555E">
            <w:pPr>
              <w:pStyle w:val="PGContentSub-heading1"/>
            </w:pPr>
            <w:r w:rsidRPr="00F8660B">
              <w:t>Starter</w:t>
            </w:r>
          </w:p>
          <w:p w14:paraId="0DD9AB81" w14:textId="1AA574C3" w:rsidR="00F8660B" w:rsidRPr="00910877" w:rsidRDefault="00F8660B" w:rsidP="0093555E">
            <w:pPr>
              <w:pStyle w:val="PGTopicTeachingResource"/>
            </w:pPr>
            <w:r w:rsidRPr="00910877">
              <w:t xml:space="preserve">PowerPoint Guide: </w:t>
            </w:r>
            <w:r w:rsidRPr="00910877">
              <w:br/>
            </w:r>
            <w:r w:rsidR="000D120D">
              <w:t xml:space="preserve">Topic 6 </w:t>
            </w:r>
            <w:r w:rsidR="00E35004">
              <w:t>Access control, backup and recovery</w:t>
            </w:r>
          </w:p>
          <w:p w14:paraId="59837D7F" w14:textId="29CFCE71" w:rsidR="00E35004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Ask the class what type of access controls they have on their smartphones.</w:t>
            </w:r>
            <w:r w:rsidR="00723DF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Can some students demonstrate different method</w:t>
            </w:r>
            <w:r w:rsidR="004623B1">
              <w:rPr>
                <w:rFonts w:ascii="Arial" w:hAnsi="Arial"/>
              </w:rPr>
              <w:t xml:space="preserve">s, for instance </w:t>
            </w:r>
            <w:r>
              <w:rPr>
                <w:rFonts w:ascii="Arial" w:hAnsi="Arial"/>
              </w:rPr>
              <w:t>PIN lock, pattern lock, password lock, fingerprint sensing system</w:t>
            </w:r>
            <w:r w:rsidR="004623B1">
              <w:rPr>
                <w:rFonts w:ascii="Arial" w:hAnsi="Arial"/>
              </w:rPr>
              <w:t>?</w:t>
            </w:r>
          </w:p>
          <w:p w14:paraId="20C4681E" w14:textId="3ACC6679" w:rsidR="00E35004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could show </w:t>
            </w:r>
            <w:r w:rsidR="001F766E">
              <w:rPr>
                <w:rFonts w:ascii="Arial" w:hAnsi="Arial"/>
              </w:rPr>
              <w:t>the following</w:t>
            </w:r>
            <w:r>
              <w:rPr>
                <w:rFonts w:ascii="Arial" w:hAnsi="Arial"/>
              </w:rPr>
              <w:t xml:space="preserve"> video</w:t>
            </w:r>
            <w:r w:rsidR="001F766E">
              <w:rPr>
                <w:rFonts w:ascii="Arial" w:hAnsi="Arial"/>
              </w:rPr>
              <w:t>:</w:t>
            </w:r>
            <w:r w:rsidR="0074205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Seven essential steps to secure your device</w:t>
            </w:r>
            <w:r w:rsidR="00742053">
              <w:rPr>
                <w:rFonts w:ascii="Arial" w:hAnsi="Arial"/>
              </w:rPr>
              <w:t xml:space="preserve"> </w:t>
            </w:r>
            <w:hyperlink r:id="rId11" w:history="1">
              <w:r w:rsidRPr="0059261B">
                <w:rPr>
                  <w:rStyle w:val="Hyperlink"/>
                  <w:rFonts w:ascii="Arial" w:hAnsi="Arial"/>
                </w:rPr>
                <w:t>https://www.youtube.com/watch?v=xWEFju0Sg1E</w:t>
              </w:r>
            </w:hyperlink>
            <w:r>
              <w:rPr>
                <w:rFonts w:ascii="Arial" w:hAnsi="Arial"/>
              </w:rPr>
              <w:t xml:space="preserve"> (2 minutes)</w:t>
            </w:r>
          </w:p>
          <w:p w14:paraId="29DB1606" w14:textId="587D1B07" w:rsidR="00E35004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The Starter slide lists some of the suggestions given in the video.</w:t>
            </w:r>
          </w:p>
          <w:p w14:paraId="54E8B6D3" w14:textId="77777777" w:rsidR="00E35004" w:rsidRDefault="00E35004" w:rsidP="00025819">
            <w:pPr>
              <w:pStyle w:val="SubheadingMainPlenary"/>
            </w:pPr>
            <w:r>
              <w:t>Main</w:t>
            </w:r>
          </w:p>
          <w:p w14:paraId="6A04CD70" w14:textId="77777777" w:rsidR="00455A59" w:rsidRPr="008509F2" w:rsidRDefault="00455A59" w:rsidP="00025819">
            <w:pPr>
              <w:pStyle w:val="Subheadingtopics"/>
            </w:pPr>
            <w:r w:rsidRPr="008509F2">
              <w:t>Physical access control</w:t>
            </w:r>
          </w:p>
          <w:p w14:paraId="554A3FA5" w14:textId="5A4A5365" w:rsidR="00455A59" w:rsidRDefault="00455A59" w:rsidP="00455A59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 xml:space="preserve">Elicit ideas from students on how the area around a building could be secured. </w:t>
            </w:r>
            <w:r w:rsidR="00A407AA">
              <w:rPr>
                <w:rFonts w:ascii="Arial" w:hAnsi="Arial"/>
              </w:rPr>
              <w:t>Suggestions are given on the next slide.</w:t>
            </w:r>
            <w:r>
              <w:rPr>
                <w:rFonts w:ascii="Arial" w:hAnsi="Arial"/>
              </w:rPr>
              <w:t xml:space="preserve"> </w:t>
            </w:r>
          </w:p>
          <w:p w14:paraId="706E29E6" w14:textId="1D782A88" w:rsidR="00831D5B" w:rsidRPr="00EB3E1C" w:rsidRDefault="00831D5B" w:rsidP="00025819">
            <w:pPr>
              <w:pStyle w:val="Subheadingtopics"/>
              <w:rPr>
                <w:bCs/>
              </w:rPr>
            </w:pPr>
            <w:r w:rsidRPr="00EB3E1C">
              <w:t>Case study: Toll roads</w:t>
            </w:r>
          </w:p>
          <w:p w14:paraId="26045C47" w14:textId="73A78BCE" w:rsidR="00831D5B" w:rsidRDefault="00831D5B" w:rsidP="00455A59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 xml:space="preserve">Students should consider how toll roads now work </w:t>
            </w:r>
            <w:r w:rsidR="00AD1227">
              <w:rPr>
                <w:rFonts w:ascii="Arial" w:hAnsi="Arial"/>
              </w:rPr>
              <w:t>as a physical access control. RFID payment cards are used, or automatic number plate recognition (ANPR)</w:t>
            </w:r>
            <w:r w:rsidR="006432E6">
              <w:rPr>
                <w:rFonts w:ascii="Arial" w:hAnsi="Arial"/>
              </w:rPr>
              <w:t>. Once the payment is received or the number plate authenticated the barrier opens.</w:t>
            </w:r>
            <w:r w:rsidR="00D966F0">
              <w:rPr>
                <w:rFonts w:ascii="Arial" w:hAnsi="Arial"/>
              </w:rPr>
              <w:t xml:space="preserve"> Many toll roads have removed </w:t>
            </w:r>
            <w:r w:rsidR="00B96380">
              <w:rPr>
                <w:rFonts w:ascii="Arial" w:hAnsi="Arial"/>
              </w:rPr>
              <w:t xml:space="preserve">barriers and relied on online payment systems and ANPR. Examples are the Dartford </w:t>
            </w:r>
            <w:r w:rsidR="007812E8">
              <w:rPr>
                <w:rFonts w:ascii="Arial" w:hAnsi="Arial"/>
              </w:rPr>
              <w:t xml:space="preserve">Crossing bridge and </w:t>
            </w:r>
            <w:r w:rsidR="00B96380">
              <w:rPr>
                <w:rFonts w:ascii="Arial" w:hAnsi="Arial"/>
              </w:rPr>
              <w:t>tunnel</w:t>
            </w:r>
            <w:r w:rsidR="00C84185">
              <w:rPr>
                <w:rFonts w:ascii="Arial" w:hAnsi="Arial"/>
              </w:rPr>
              <w:t>s (2014)</w:t>
            </w:r>
            <w:r w:rsidR="007812E8">
              <w:rPr>
                <w:rFonts w:ascii="Arial" w:hAnsi="Arial"/>
              </w:rPr>
              <w:t xml:space="preserve"> and the </w:t>
            </w:r>
            <w:r w:rsidR="00EA1D22">
              <w:rPr>
                <w:rFonts w:ascii="Arial" w:hAnsi="Arial"/>
              </w:rPr>
              <w:t xml:space="preserve">Mersey Gateway </w:t>
            </w:r>
            <w:r w:rsidR="004623B1">
              <w:rPr>
                <w:rFonts w:ascii="Arial" w:hAnsi="Arial"/>
              </w:rPr>
              <w:t>B</w:t>
            </w:r>
            <w:r w:rsidR="00EA1D22">
              <w:rPr>
                <w:rFonts w:ascii="Arial" w:hAnsi="Arial"/>
              </w:rPr>
              <w:t>ridge</w:t>
            </w:r>
            <w:r w:rsidR="00BB4015">
              <w:rPr>
                <w:rFonts w:ascii="Arial" w:hAnsi="Arial"/>
              </w:rPr>
              <w:t xml:space="preserve"> (2017)</w:t>
            </w:r>
            <w:r w:rsidR="00F70B00">
              <w:rPr>
                <w:rFonts w:ascii="Arial" w:hAnsi="Arial"/>
              </w:rPr>
              <w:t>.</w:t>
            </w:r>
          </w:p>
          <w:p w14:paraId="265886F6" w14:textId="394BA5EB" w:rsidR="00685033" w:rsidRPr="00EB3E1C" w:rsidRDefault="00685033" w:rsidP="00025819">
            <w:pPr>
              <w:pStyle w:val="Subheadingtopics"/>
            </w:pPr>
            <w:r w:rsidRPr="00EB3E1C">
              <w:rPr>
                <w:bCs/>
              </w:rPr>
              <w:t>Authentication factors</w:t>
            </w:r>
          </w:p>
          <w:p w14:paraId="2628EF68" w14:textId="64637C60" w:rsidR="00685033" w:rsidRDefault="00685033" w:rsidP="00455A59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  <w:bCs w:val="0"/>
              </w:rPr>
              <w:t>Take students though these. Many students may have heard of the expression ‘two-factor authentication’. This doesn’t mean two passwords. It means two different factors</w:t>
            </w:r>
            <w:r w:rsidR="00EB3E1C">
              <w:rPr>
                <w:rFonts w:ascii="Arial" w:hAnsi="Arial"/>
                <w:bCs w:val="0"/>
              </w:rPr>
              <w:t>/types of authentication have been used.</w:t>
            </w:r>
          </w:p>
          <w:p w14:paraId="1F727142" w14:textId="019276A4" w:rsidR="00E35004" w:rsidRDefault="00EB3E1C" w:rsidP="00025819">
            <w:pPr>
              <w:pStyle w:val="Subheadingtopics"/>
              <w:rPr>
                <w:bCs/>
              </w:rPr>
            </w:pPr>
            <w:r>
              <w:t>Case study: Payment cards</w:t>
            </w:r>
          </w:p>
          <w:p w14:paraId="6ADE1E28" w14:textId="08C66F76" w:rsidR="00EB3E1C" w:rsidRDefault="00DD66F2" w:rsidP="00E35004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>Discuss with students the different ways in which payment cards can be used. Some may not have see</w:t>
            </w:r>
            <w:r w:rsidR="008F0F9D">
              <w:rPr>
                <w:rFonts w:ascii="Arial" w:hAnsi="Arial"/>
              </w:rPr>
              <w:t>n swipe and signature used and need further explanation. Discuss also the advantages and disadvantages of each method. How could they be hacked? Some answers</w:t>
            </w:r>
            <w:r w:rsidR="0038306D">
              <w:rPr>
                <w:rFonts w:ascii="Arial" w:hAnsi="Arial"/>
              </w:rPr>
              <w:t xml:space="preserve"> to the questions are given on the following slide.</w:t>
            </w:r>
          </w:p>
          <w:p w14:paraId="787B97A1" w14:textId="68BBBCAA" w:rsidR="00C16D31" w:rsidRPr="009467C1" w:rsidRDefault="00C16D31" w:rsidP="00C16D31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 xml:space="preserve">Ask students to complete </w:t>
            </w:r>
            <w:r w:rsidRPr="00797CDE">
              <w:rPr>
                <w:rFonts w:ascii="Arial" w:hAnsi="Arial"/>
                <w:b/>
              </w:rPr>
              <w:t>Task 1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on </w:t>
            </w:r>
            <w:r w:rsidRPr="00797CDE">
              <w:rPr>
                <w:rFonts w:ascii="Arial" w:hAnsi="Arial"/>
                <w:b/>
              </w:rPr>
              <w:t xml:space="preserve">Worksheet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</w:rPr>
              <w:t>.</w:t>
            </w:r>
          </w:p>
          <w:p w14:paraId="387503C9" w14:textId="77777777" w:rsidR="00C16D31" w:rsidRPr="008509F2" w:rsidRDefault="00C16D31" w:rsidP="00C16D31">
            <w:pPr>
              <w:pStyle w:val="PGKS3text"/>
              <w:rPr>
                <w:rFonts w:ascii="Arial" w:hAnsi="Arial"/>
              </w:rPr>
            </w:pPr>
          </w:p>
          <w:p w14:paraId="7C1EF914" w14:textId="77777777" w:rsidR="00C16D31" w:rsidRDefault="00C16D31" w:rsidP="00C16D31">
            <w:pPr>
              <w:pStyle w:val="PGTopicTeachingResource"/>
              <w:rPr>
                <w:bCs/>
              </w:rPr>
            </w:pPr>
            <w:r>
              <w:lastRenderedPageBreak/>
              <w:t>Topic 6 Worksheet 6</w:t>
            </w:r>
          </w:p>
          <w:p w14:paraId="4B4663E9" w14:textId="693BC50C" w:rsidR="00C16D31" w:rsidRDefault="00C16D31" w:rsidP="00C16D31">
            <w:pPr>
              <w:pStyle w:val="PGTopicTeachingResource"/>
              <w:rPr>
                <w:bCs/>
              </w:rPr>
            </w:pPr>
            <w:r>
              <w:rPr>
                <w:bCs/>
              </w:rPr>
              <w:t>Topic 6 Worksheet 6 Answers</w:t>
            </w:r>
            <w:r w:rsidR="00025819">
              <w:rPr>
                <w:bCs/>
              </w:rPr>
              <w:br/>
            </w:r>
          </w:p>
          <w:p w14:paraId="046FB28B" w14:textId="55CFAEDD" w:rsidR="00E35004" w:rsidRDefault="00C16D31" w:rsidP="00025819">
            <w:pPr>
              <w:pStyle w:val="Subheadingtopics"/>
            </w:pPr>
            <w:r>
              <w:t>Fingerprint recognition</w:t>
            </w:r>
            <w:r w:rsidR="009E792F">
              <w:t xml:space="preserve"> and setting up biometrics</w:t>
            </w:r>
          </w:p>
          <w:p w14:paraId="5B6D86CE" w14:textId="6BA641CB" w:rsidR="00E35004" w:rsidRPr="008509F2" w:rsidRDefault="001B7AB3" w:rsidP="00CC43A1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Discuss fingerprint recognition with the students. Students may be unaware that the full fingerprint is normally not stored but key parts of it known as ‘minutiae</w:t>
            </w:r>
            <w:r w:rsidR="003602B9">
              <w:rPr>
                <w:rFonts w:ascii="Arial" w:hAnsi="Arial"/>
              </w:rPr>
              <w:t>’. This is in an attempt to prevent the full fingerprint being stolen</w:t>
            </w:r>
            <w:r w:rsidR="009E792F">
              <w:rPr>
                <w:rFonts w:ascii="Arial" w:hAnsi="Arial"/>
              </w:rPr>
              <w:t xml:space="preserve">, however, in some cases the original fingerprints have been </w:t>
            </w:r>
            <w:r w:rsidR="00B31083">
              <w:rPr>
                <w:rFonts w:ascii="Arial" w:hAnsi="Arial"/>
              </w:rPr>
              <w:t>reconstructed</w:t>
            </w:r>
            <w:r w:rsidR="00E66285">
              <w:rPr>
                <w:rFonts w:ascii="Arial" w:hAnsi="Arial"/>
              </w:rPr>
              <w:t xml:space="preserve">. </w:t>
            </w:r>
            <w:r w:rsidR="009E792F">
              <w:rPr>
                <w:rFonts w:ascii="Arial" w:hAnsi="Arial"/>
              </w:rPr>
              <w:t xml:space="preserve">Take students through </w:t>
            </w:r>
            <w:r w:rsidR="00B31083">
              <w:rPr>
                <w:rFonts w:ascii="Arial" w:hAnsi="Arial"/>
              </w:rPr>
              <w:t>how biometrics are set up. You may like to have a student demonstrate how fingerprints are added to their device.</w:t>
            </w:r>
          </w:p>
          <w:p w14:paraId="13D9749D" w14:textId="0A43594B" w:rsidR="00E35004" w:rsidRPr="009B2799" w:rsidRDefault="00E35004" w:rsidP="00025819">
            <w:pPr>
              <w:pStyle w:val="Subheadingtopics"/>
            </w:pPr>
            <w:r w:rsidRPr="009B2799">
              <w:t>Advantages of biometrics</w:t>
            </w:r>
            <w:r w:rsidR="00E66285">
              <w:t xml:space="preserve"> and disadvantages of biometrics</w:t>
            </w:r>
          </w:p>
          <w:p w14:paraId="32592832" w14:textId="26E7BA8B" w:rsidR="008E03EA" w:rsidRPr="008E03EA" w:rsidRDefault="00E35004" w:rsidP="00C9448B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Elicit advantages </w:t>
            </w:r>
            <w:r w:rsidR="00E66285">
              <w:rPr>
                <w:rFonts w:ascii="Arial" w:hAnsi="Arial"/>
              </w:rPr>
              <w:t xml:space="preserve">and disadvantages </w:t>
            </w:r>
            <w:r>
              <w:rPr>
                <w:rFonts w:ascii="Arial" w:hAnsi="Arial"/>
              </w:rPr>
              <w:t xml:space="preserve">from students. </w:t>
            </w:r>
            <w:r w:rsidR="00C9448B">
              <w:rPr>
                <w:rFonts w:ascii="Arial" w:hAnsi="Arial"/>
              </w:rPr>
              <w:t>Some answers are given on each subsequent slide</w:t>
            </w:r>
            <w:r>
              <w:rPr>
                <w:rFonts w:ascii="Arial" w:hAnsi="Arial"/>
              </w:rPr>
              <w:t>.</w:t>
            </w:r>
          </w:p>
          <w:p w14:paraId="2658B74D" w14:textId="45B68DCF" w:rsidR="00E35004" w:rsidRPr="001E4EF6" w:rsidRDefault="008E03EA" w:rsidP="00025819">
            <w:pPr>
              <w:pStyle w:val="Subheadingtopics"/>
            </w:pPr>
            <w:r w:rsidRPr="001E4EF6">
              <w:rPr>
                <w:bCs/>
              </w:rPr>
              <w:t>Case study: Passport control</w:t>
            </w:r>
          </w:p>
          <w:p w14:paraId="5143CDA3" w14:textId="580C0FB3" w:rsidR="00AC6BCC" w:rsidRDefault="00AC6BCC" w:rsidP="00AC6BCC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Have any of the students used a face scanner at an airport to open a barrier? It can be a slow process if the person in front is having difficulty using it.</w:t>
            </w:r>
            <w:r w:rsidR="001E4EF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 useful website is </w:t>
            </w:r>
            <w:r>
              <w:rPr>
                <w:rFonts w:ascii="Arial" w:hAnsi="Arial"/>
              </w:rPr>
              <w:br/>
            </w:r>
            <w:hyperlink r:id="rId12" w:history="1">
              <w:r w:rsidRPr="006F27F1">
                <w:rPr>
                  <w:rStyle w:val="Hyperlink"/>
                  <w:rFonts w:ascii="Arial" w:hAnsi="Arial"/>
                </w:rPr>
                <w:t>https://biometrictoday.com/10-advantages-disadvantages-biometrics-technology/</w:t>
              </w:r>
            </w:hyperlink>
            <w:r>
              <w:rPr>
                <w:rFonts w:ascii="Arial" w:hAnsi="Arial"/>
              </w:rPr>
              <w:t xml:space="preserve"> </w:t>
            </w:r>
          </w:p>
          <w:p w14:paraId="076B1ABD" w14:textId="53420F0A" w:rsidR="008E03EA" w:rsidRDefault="00AC6BCC" w:rsidP="00E35004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  <w:bCs w:val="0"/>
              </w:rPr>
              <w:t xml:space="preserve">Automatic passport control systems use a chip on the passport (something you have) with </w:t>
            </w:r>
            <w:r w:rsidR="003A5265">
              <w:rPr>
                <w:rFonts w:ascii="Arial" w:hAnsi="Arial"/>
                <w:bCs w:val="0"/>
              </w:rPr>
              <w:t>facial recognition (something you are) which is two-factor authentication.</w:t>
            </w:r>
          </w:p>
          <w:p w14:paraId="347CBDEB" w14:textId="6DC076BA" w:rsidR="00E35004" w:rsidRDefault="00E35004" w:rsidP="00E35004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 xml:space="preserve">Ask students to do </w:t>
            </w:r>
            <w:r w:rsidRPr="00797CDE">
              <w:rPr>
                <w:rFonts w:ascii="Arial" w:hAnsi="Arial"/>
                <w:b/>
              </w:rPr>
              <w:t xml:space="preserve">Task </w:t>
            </w:r>
            <w:r w:rsidR="00584212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 xml:space="preserve"> </w:t>
            </w:r>
            <w:r w:rsidRPr="00CC05D6">
              <w:rPr>
                <w:rFonts w:ascii="Arial" w:hAnsi="Arial"/>
              </w:rPr>
              <w:t>and</w:t>
            </w:r>
            <w:r>
              <w:rPr>
                <w:rFonts w:ascii="Arial" w:hAnsi="Arial"/>
                <w:b/>
              </w:rPr>
              <w:t xml:space="preserve"> </w:t>
            </w:r>
            <w:r w:rsidR="009467C1">
              <w:rPr>
                <w:rFonts w:ascii="Arial" w:hAnsi="Arial"/>
                <w:b/>
              </w:rPr>
              <w:t xml:space="preserve">Task </w:t>
            </w:r>
            <w:r w:rsidR="003A5265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</w:rPr>
              <w:t xml:space="preserve"> on </w:t>
            </w:r>
            <w:r w:rsidRPr="00797CDE">
              <w:rPr>
                <w:rFonts w:ascii="Arial" w:hAnsi="Arial"/>
                <w:b/>
              </w:rPr>
              <w:t xml:space="preserve">Worksheet </w:t>
            </w:r>
            <w:r>
              <w:rPr>
                <w:rFonts w:ascii="Arial" w:hAnsi="Arial"/>
                <w:b/>
              </w:rPr>
              <w:t>6</w:t>
            </w:r>
            <w:r w:rsidR="009467C1">
              <w:rPr>
                <w:rFonts w:ascii="Arial" w:hAnsi="Arial"/>
              </w:rPr>
              <w:t>.</w:t>
            </w:r>
          </w:p>
          <w:p w14:paraId="0B97A7D2" w14:textId="77777777" w:rsidR="00AA3E94" w:rsidRPr="009467C1" w:rsidRDefault="00AA3E94" w:rsidP="00E35004">
            <w:pPr>
              <w:pStyle w:val="PGKS3text"/>
              <w:rPr>
                <w:rFonts w:ascii="Arial" w:hAnsi="Arial"/>
                <w:bCs w:val="0"/>
              </w:rPr>
            </w:pPr>
          </w:p>
          <w:p w14:paraId="7FC45340" w14:textId="62B63DDC" w:rsidR="00E35004" w:rsidRDefault="00E35004" w:rsidP="00E35004">
            <w:pPr>
              <w:pStyle w:val="PGTopicTeachingResource"/>
              <w:rPr>
                <w:bCs/>
              </w:rPr>
            </w:pPr>
            <w:r>
              <w:t>Topic 6 Worksheet 6</w:t>
            </w:r>
          </w:p>
          <w:p w14:paraId="29BAB84F" w14:textId="16496D79" w:rsidR="00E35004" w:rsidRDefault="00E35004" w:rsidP="00E35004">
            <w:pPr>
              <w:pStyle w:val="PGTopicTeachingResource"/>
              <w:rPr>
                <w:bCs/>
              </w:rPr>
            </w:pPr>
            <w:r>
              <w:rPr>
                <w:bCs/>
              </w:rPr>
              <w:t>Topic 6 Worksheet 6 Answers</w:t>
            </w:r>
          </w:p>
          <w:p w14:paraId="376312EE" w14:textId="394E1817" w:rsidR="003A5265" w:rsidRPr="00977771" w:rsidRDefault="000156A8" w:rsidP="00025819">
            <w:pPr>
              <w:pStyle w:val="Subheadingtopics"/>
              <w:rPr>
                <w:bCs/>
              </w:rPr>
            </w:pPr>
            <w:r w:rsidRPr="00977771">
              <w:t>File permissions</w:t>
            </w:r>
            <w:r w:rsidR="009B25E3">
              <w:t xml:space="preserve"> and access rights</w:t>
            </w:r>
          </w:p>
          <w:p w14:paraId="018F0C8E" w14:textId="64CB8037" w:rsidR="000156A8" w:rsidRDefault="000156A8" w:rsidP="00E35004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 xml:space="preserve">File permissions usually have three states (read / write / execute) </w:t>
            </w:r>
            <w:r w:rsidR="004F16FF">
              <w:rPr>
                <w:rFonts w:ascii="Arial" w:hAnsi="Arial"/>
              </w:rPr>
              <w:t xml:space="preserve">with users to have a combination of rights to each file. Most schools will allow read/write access to user’s own area with read and/or write access to shared areas. </w:t>
            </w:r>
            <w:r w:rsidR="00977771">
              <w:rPr>
                <w:rFonts w:ascii="Arial" w:hAnsi="Arial"/>
              </w:rPr>
              <w:t>Software programs will have execute rights.</w:t>
            </w:r>
            <w:r w:rsidR="001235FA">
              <w:rPr>
                <w:rFonts w:ascii="Arial" w:hAnsi="Arial"/>
              </w:rPr>
              <w:t xml:space="preserve"> File permissions can be set up differently for each user and also groups of users. </w:t>
            </w:r>
            <w:r w:rsidR="005208C5">
              <w:rPr>
                <w:rFonts w:ascii="Arial" w:hAnsi="Arial"/>
              </w:rPr>
              <w:t>So,</w:t>
            </w:r>
            <w:r w:rsidR="001235FA">
              <w:rPr>
                <w:rFonts w:ascii="Arial" w:hAnsi="Arial"/>
              </w:rPr>
              <w:t xml:space="preserve"> an individual student may have access to their files along with a technician and possibly teacher. </w:t>
            </w:r>
            <w:r w:rsidR="00675594">
              <w:rPr>
                <w:rFonts w:ascii="Arial" w:hAnsi="Arial"/>
              </w:rPr>
              <w:t>A group of students may have read access to a shared area on the system.</w:t>
            </w:r>
          </w:p>
          <w:p w14:paraId="149F9A51" w14:textId="77777777" w:rsidR="00977771" w:rsidRDefault="00977771" w:rsidP="00025819">
            <w:pPr>
              <w:pStyle w:val="Subheadingtopics"/>
            </w:pPr>
            <w:r>
              <w:t>File permissions in Word</w:t>
            </w:r>
          </w:p>
          <w:p w14:paraId="49EFDFAE" w14:textId="77777777" w:rsidR="00977771" w:rsidRPr="00797CDE" w:rsidRDefault="00977771" w:rsidP="00977771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Students may be familiar with the fact that Word documents may have permissions attached to them. These include making a file </w:t>
            </w:r>
            <w:r w:rsidRPr="009849A5">
              <w:rPr>
                <w:rFonts w:ascii="Arial" w:hAnsi="Arial"/>
                <w:b/>
              </w:rPr>
              <w:t>read only</w:t>
            </w:r>
            <w:r>
              <w:rPr>
                <w:rFonts w:ascii="Arial" w:hAnsi="Arial"/>
              </w:rPr>
              <w:t xml:space="preserve"> or the ability to </w:t>
            </w:r>
            <w:r w:rsidRPr="009849A5">
              <w:rPr>
                <w:rFonts w:ascii="Arial" w:hAnsi="Arial"/>
                <w:b/>
              </w:rPr>
              <w:t>restrict editing</w:t>
            </w:r>
            <w:r>
              <w:rPr>
                <w:rFonts w:ascii="Arial" w:hAnsi="Arial"/>
              </w:rPr>
              <w:t>.</w:t>
            </w:r>
          </w:p>
          <w:p w14:paraId="28E13C9C" w14:textId="77777777" w:rsidR="00E35004" w:rsidRDefault="00E35004" w:rsidP="00025819">
            <w:pPr>
              <w:pStyle w:val="Subheadingtopics"/>
            </w:pPr>
            <w:r>
              <w:t>Access levels</w:t>
            </w:r>
          </w:p>
          <w:p w14:paraId="7AF8E490" w14:textId="6ACF77B1" w:rsidR="00E35004" w:rsidRDefault="00F950E7" w:rsidP="00E35004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  <w:bCs w:val="0"/>
              </w:rPr>
              <w:t xml:space="preserve">Users using software may be given different levels of access. The example on the slide is of company financial software. </w:t>
            </w:r>
            <w:r w:rsidR="008F7E8B">
              <w:rPr>
                <w:rFonts w:ascii="Arial" w:hAnsi="Arial"/>
                <w:bCs w:val="0"/>
              </w:rPr>
              <w:t xml:space="preserve">Other software may contain different levels of access. For instance, </w:t>
            </w:r>
            <w:r w:rsidR="002B371B">
              <w:rPr>
                <w:rFonts w:ascii="Arial" w:hAnsi="Arial"/>
                <w:bCs w:val="0"/>
              </w:rPr>
              <w:t>a network administrator may be able to run any program on the system whilst a student will have limited programs they run. Access levels to the internet and websites can also be restricted.</w:t>
            </w:r>
          </w:p>
          <w:p w14:paraId="04362CCF" w14:textId="4A85487A" w:rsidR="00E35004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final topic in this lesson is </w:t>
            </w:r>
            <w:r w:rsidRPr="00C14331">
              <w:rPr>
                <w:rFonts w:ascii="Arial" w:hAnsi="Arial"/>
                <w:b/>
              </w:rPr>
              <w:t>Backup and recovery</w:t>
            </w:r>
            <w:r>
              <w:rPr>
                <w:rFonts w:ascii="Arial" w:hAnsi="Arial"/>
              </w:rPr>
              <w:t xml:space="preserve"> procedures.</w:t>
            </w:r>
            <w:r w:rsidR="00CB2CD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Ask students if they have ever lost an hour’s worth of work or more. How annoying is that? How about losing three months’ worth of project work?</w:t>
            </w:r>
          </w:p>
          <w:p w14:paraId="2D61A8EA" w14:textId="5CC3FE33" w:rsidR="00E35004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 company, losing days or weeks’ worth of data can be devastating. A watertight backup policy and a recovery procedure to go with it are essential. Statistics show that </w:t>
            </w:r>
            <w:r w:rsidR="00B95DC7">
              <w:rPr>
                <w:rFonts w:ascii="Arial" w:hAnsi="Arial"/>
              </w:rPr>
              <w:t>most</w:t>
            </w:r>
            <w:r>
              <w:rPr>
                <w:rFonts w:ascii="Arial" w:hAnsi="Arial"/>
              </w:rPr>
              <w:t xml:space="preserve"> companies who lose their data for 10 days or more go bankrupt within a year</w:t>
            </w:r>
            <w:r w:rsidR="00D82130">
              <w:rPr>
                <w:rFonts w:ascii="Arial" w:hAnsi="Arial"/>
              </w:rPr>
              <w:t>.</w:t>
            </w:r>
          </w:p>
          <w:p w14:paraId="761CD046" w14:textId="77777777" w:rsidR="0088531D" w:rsidRDefault="0088531D" w:rsidP="00025819">
            <w:pPr>
              <w:pStyle w:val="Subheadingtopics"/>
              <w:rPr>
                <w:bCs/>
              </w:rPr>
            </w:pPr>
          </w:p>
          <w:p w14:paraId="0F06BB26" w14:textId="0BF94D72" w:rsidR="00E35004" w:rsidRPr="008A73A0" w:rsidRDefault="00E35004" w:rsidP="00025819">
            <w:pPr>
              <w:pStyle w:val="Subheadingtopics"/>
            </w:pPr>
            <w:bookmarkStart w:id="0" w:name="_GoBack"/>
            <w:bookmarkEnd w:id="0"/>
            <w:r w:rsidRPr="008A73A0">
              <w:lastRenderedPageBreak/>
              <w:t xml:space="preserve">Backup </w:t>
            </w:r>
          </w:p>
          <w:p w14:paraId="10465602" w14:textId="425E3C08" w:rsidR="00E35004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Every organisation needs to back up its data at least once a day. Some organisations backup continuously by writing simultaneously to two or </w:t>
            </w:r>
            <w:r w:rsidR="003D56C1">
              <w:rPr>
                <w:rFonts w:ascii="Arial" w:hAnsi="Arial"/>
              </w:rPr>
              <w:t xml:space="preserve">more </w:t>
            </w:r>
            <w:r>
              <w:rPr>
                <w:rFonts w:ascii="Arial" w:hAnsi="Arial"/>
              </w:rPr>
              <w:t>storage devices in different physical locations. A bank, for example, cannot afford to lose a single transaction. Booking systems for airlines, trains, theatres, etc. must back up data continuously.</w:t>
            </w:r>
          </w:p>
          <w:p w14:paraId="755E3CDA" w14:textId="77777777" w:rsidR="00E35004" w:rsidRDefault="00E35004" w:rsidP="00025819">
            <w:pPr>
              <w:pStyle w:val="Subheadingtopics"/>
            </w:pPr>
            <w:r>
              <w:t>The 3-2-1 rule</w:t>
            </w:r>
          </w:p>
          <w:p w14:paraId="3B5164E4" w14:textId="47036560" w:rsidR="00E35004" w:rsidRPr="001140C2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rule (or more accurately, guideline) says that an organisation </w:t>
            </w:r>
            <w:r w:rsidR="003E6596">
              <w:rPr>
                <w:rFonts w:ascii="Arial" w:hAnsi="Arial"/>
              </w:rPr>
              <w:t>should always have three copies of its data,</w:t>
            </w:r>
            <w:r>
              <w:rPr>
                <w:rFonts w:ascii="Arial" w:hAnsi="Arial"/>
              </w:rPr>
              <w:t xml:space="preserve"> on </w:t>
            </w:r>
            <w:r w:rsidR="003E6596">
              <w:rPr>
                <w:rFonts w:ascii="Arial" w:hAnsi="Arial"/>
              </w:rPr>
              <w:t xml:space="preserve">two </w:t>
            </w:r>
            <w:r>
              <w:rPr>
                <w:rFonts w:ascii="Arial" w:hAnsi="Arial"/>
              </w:rPr>
              <w:t>different types of storage with one copy offline</w:t>
            </w:r>
            <w:r w:rsidR="003D56C1">
              <w:rPr>
                <w:rFonts w:ascii="Arial" w:hAnsi="Arial"/>
              </w:rPr>
              <w:t>.</w:t>
            </w:r>
          </w:p>
          <w:p w14:paraId="42C2A883" w14:textId="0C2650F9" w:rsidR="00313848" w:rsidRDefault="00313848" w:rsidP="00025819">
            <w:pPr>
              <w:pStyle w:val="Subheadingtopics"/>
            </w:pPr>
            <w:r>
              <w:rPr>
                <w:bCs/>
              </w:rPr>
              <w:t>Types of backup</w:t>
            </w:r>
          </w:p>
          <w:p w14:paraId="34FD2072" w14:textId="757F22AA" w:rsidR="00313848" w:rsidRDefault="00313848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  <w:bCs w:val="0"/>
              </w:rPr>
              <w:t>Full backup</w:t>
            </w:r>
            <w:r w:rsidR="007C5CC4">
              <w:rPr>
                <w:rFonts w:ascii="Arial" w:hAnsi="Arial"/>
                <w:bCs w:val="0"/>
              </w:rPr>
              <w:t>s and incremental backups are discussed. Most companies will use a combination of these with regular full backups perhaps once a week and incremental for each day of the week.</w:t>
            </w:r>
          </w:p>
          <w:p w14:paraId="255E8089" w14:textId="77777777" w:rsidR="009B5D06" w:rsidRPr="001265D6" w:rsidRDefault="009B5D06" w:rsidP="00025819">
            <w:pPr>
              <w:pStyle w:val="Subheadingtopics"/>
            </w:pPr>
            <w:r w:rsidRPr="001265D6">
              <w:t>Restoring files from backup</w:t>
            </w:r>
          </w:p>
          <w:p w14:paraId="02F036CB" w14:textId="76EE349C" w:rsidR="009B5D06" w:rsidRDefault="009B5D06" w:rsidP="009B5D06">
            <w:pPr>
              <w:pStyle w:val="PGKS3text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>The time and complexity of restoring files will depend on how much data has been lost, and over what time period. Sometimes a few days or even weeks can elapse before a data loss is detected.</w:t>
            </w:r>
            <w:r w:rsidR="001E4EF6">
              <w:rPr>
                <w:rFonts w:ascii="Arial" w:hAnsi="Arial"/>
              </w:rPr>
              <w:t xml:space="preserve"> </w:t>
            </w:r>
            <w:r w:rsidR="001833CA">
              <w:rPr>
                <w:rFonts w:ascii="Arial" w:hAnsi="Arial"/>
              </w:rPr>
              <w:t xml:space="preserve">A full </w:t>
            </w:r>
            <w:r w:rsidR="005208C5">
              <w:rPr>
                <w:rFonts w:ascii="Arial" w:hAnsi="Arial"/>
              </w:rPr>
              <w:t>back up</w:t>
            </w:r>
            <w:r w:rsidR="001833CA">
              <w:rPr>
                <w:rFonts w:ascii="Arial" w:hAnsi="Arial"/>
              </w:rPr>
              <w:t xml:space="preserve"> on a hard disk may be able to restore a file within seconds. An incremental backup on a tape drive may take a long time to obtain the tape and then find the location of the file on the tape.</w:t>
            </w:r>
          </w:p>
          <w:p w14:paraId="48ECFCD7" w14:textId="5D6BDC3F" w:rsidR="001136BF" w:rsidRDefault="001136BF" w:rsidP="00025819">
            <w:pPr>
              <w:pStyle w:val="Subheadingtopics"/>
            </w:pPr>
            <w:r>
              <w:t>Cloud storage and backups</w:t>
            </w:r>
          </w:p>
          <w:p w14:paraId="46AC8FC8" w14:textId="77777777" w:rsidR="001136BF" w:rsidRPr="00A0007C" w:rsidRDefault="001136BF" w:rsidP="001136BF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Organisations and individuals</w:t>
            </w:r>
            <w:r w:rsidRPr="00A0007C">
              <w:rPr>
                <w:rFonts w:ascii="Arial" w:hAnsi="Arial"/>
              </w:rPr>
              <w:t xml:space="preserve"> who use Cloud storage for all their data </w:t>
            </w:r>
            <w:r>
              <w:rPr>
                <w:rFonts w:ascii="Arial" w:hAnsi="Arial"/>
              </w:rPr>
              <w:t>can be confident that it is automatically backed up and retrievable in the event of a disaster. Do students use OneDrive, Dropbox or Google Drive? Where is the data accessible on their smartphones held? What happens if they lose their smartphones?</w:t>
            </w:r>
          </w:p>
          <w:p w14:paraId="2B9D3452" w14:textId="6B8A0C8B" w:rsidR="001136BF" w:rsidRDefault="001136BF" w:rsidP="001136BF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Many companies hold all their data files in the Cloud, where it can be accessed by employees or consultants working remotely.</w:t>
            </w:r>
          </w:p>
          <w:p w14:paraId="3C9855AC" w14:textId="1B23AD79" w:rsidR="00E35004" w:rsidRDefault="00E35004" w:rsidP="00025819">
            <w:pPr>
              <w:pStyle w:val="Subheadingtopics"/>
            </w:pPr>
            <w:r>
              <w:t>Disaster recovery plan</w:t>
            </w:r>
          </w:p>
          <w:p w14:paraId="267CDE83" w14:textId="767433A0" w:rsidR="00E35004" w:rsidRPr="002E52A6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A d</w:t>
            </w:r>
            <w:r w:rsidRPr="00C40748">
              <w:rPr>
                <w:rFonts w:ascii="Arial" w:hAnsi="Arial"/>
              </w:rPr>
              <w:t>isaster</w:t>
            </w:r>
            <w:r>
              <w:rPr>
                <w:rFonts w:ascii="Arial" w:hAnsi="Arial"/>
              </w:rPr>
              <w:t xml:space="preserve"> such as a fire, flood theft or virus can cripple an organisation, </w:t>
            </w:r>
            <w:r w:rsidR="00903993">
              <w:rPr>
                <w:rFonts w:ascii="Arial" w:hAnsi="Arial"/>
              </w:rPr>
              <w:t xml:space="preserve">so </w:t>
            </w:r>
            <w:r w:rsidR="00DC04F2">
              <w:rPr>
                <w:rFonts w:ascii="Arial" w:hAnsi="Arial"/>
              </w:rPr>
              <w:t xml:space="preserve">it is therefore essential that </w:t>
            </w:r>
            <w:r>
              <w:rPr>
                <w:rFonts w:ascii="Arial" w:hAnsi="Arial"/>
              </w:rPr>
              <w:t xml:space="preserve">plans </w:t>
            </w:r>
            <w:r w:rsidR="00DC04F2">
              <w:rPr>
                <w:rFonts w:ascii="Arial" w:hAnsi="Arial"/>
              </w:rPr>
              <w:t xml:space="preserve">are </w:t>
            </w:r>
            <w:r>
              <w:rPr>
                <w:rFonts w:ascii="Arial" w:hAnsi="Arial"/>
              </w:rPr>
              <w:t>in place to deal with such an event.</w:t>
            </w:r>
            <w:r w:rsidR="00BE6F4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Careful thought needs to be given to what could potentially be lost (hardware, software, data), who is going to be the person responsible for implementing the plan</w:t>
            </w:r>
            <w:r w:rsidR="006021D8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what procedures they need to follow.</w:t>
            </w:r>
          </w:p>
          <w:p w14:paraId="1F7106D5" w14:textId="77777777" w:rsidR="00E35004" w:rsidRPr="00795944" w:rsidRDefault="00E35004" w:rsidP="00025819">
            <w:pPr>
              <w:pStyle w:val="Subheadingtopics"/>
            </w:pPr>
            <w:r>
              <w:t>Benefits</w:t>
            </w:r>
            <w:r w:rsidRPr="00795944">
              <w:t xml:space="preserve"> of a disaster recovery plan</w:t>
            </w:r>
          </w:p>
          <w:p w14:paraId="53D93382" w14:textId="5E3D1B93" w:rsidR="00E35004" w:rsidRPr="00C40748" w:rsidRDefault="00E35004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Benefits of detailed advance planning are outlined. Hardware as well as software may be destroyed, premises made unusable</w:t>
            </w:r>
            <w:r w:rsidR="0048318D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A useful reference is</w:t>
            </w:r>
            <w:r w:rsidR="0048318D">
              <w:rPr>
                <w:rFonts w:ascii="Arial" w:hAnsi="Arial"/>
              </w:rPr>
              <w:t xml:space="preserve">: </w:t>
            </w:r>
            <w:hyperlink r:id="rId13" w:history="1">
              <w:r w:rsidRPr="00CD0E30">
                <w:rPr>
                  <w:rStyle w:val="Hyperlink"/>
                  <w:rFonts w:ascii="Arial" w:hAnsi="Arial"/>
                </w:rPr>
                <w:t>https://en.wikipedia.org/wiki/Disaster_recovery_plan</w:t>
              </w:r>
            </w:hyperlink>
            <w:r>
              <w:rPr>
                <w:rFonts w:ascii="Arial" w:hAnsi="Arial"/>
              </w:rPr>
              <w:t xml:space="preserve"> </w:t>
            </w:r>
          </w:p>
          <w:p w14:paraId="4E99E80E" w14:textId="77777777" w:rsidR="00E35004" w:rsidRDefault="00E35004" w:rsidP="00025819">
            <w:pPr>
              <w:pStyle w:val="Subheadingtopics"/>
            </w:pPr>
            <w:r>
              <w:t>Implications of data loss</w:t>
            </w:r>
          </w:p>
          <w:p w14:paraId="01683529" w14:textId="77777777" w:rsidR="00E35004" w:rsidRPr="001265D6" w:rsidRDefault="00E35004" w:rsidP="00E35004">
            <w:pPr>
              <w:pStyle w:val="PGKS3text"/>
              <w:rPr>
                <w:rFonts w:ascii="Arial" w:hAnsi="Arial"/>
              </w:rPr>
            </w:pPr>
            <w:r w:rsidRPr="001265D6">
              <w:rPr>
                <w:rFonts w:ascii="Arial" w:hAnsi="Arial"/>
              </w:rPr>
              <w:t xml:space="preserve">If a disaster such as a fire or flood occurs, </w:t>
            </w:r>
            <w:r>
              <w:rPr>
                <w:rFonts w:ascii="Arial" w:hAnsi="Arial"/>
              </w:rPr>
              <w:t>implications are far-reaching. Some of these are described on this slide.</w:t>
            </w:r>
          </w:p>
          <w:p w14:paraId="5BC68A10" w14:textId="769C24E6" w:rsidR="00E35004" w:rsidRPr="00232592" w:rsidRDefault="00E35004" w:rsidP="00E35004">
            <w:pPr>
              <w:pStyle w:val="PGKS3text"/>
              <w:rPr>
                <w:rFonts w:ascii="Arial" w:hAnsi="Arial"/>
              </w:rPr>
            </w:pPr>
            <w:r w:rsidRPr="00DD68B9">
              <w:rPr>
                <w:rFonts w:ascii="Arial" w:hAnsi="Arial"/>
              </w:rPr>
              <w:t xml:space="preserve">Ask students to </w:t>
            </w:r>
            <w:r w:rsidR="00E927B8">
              <w:rPr>
                <w:rFonts w:ascii="Arial" w:hAnsi="Arial"/>
              </w:rPr>
              <w:t xml:space="preserve">complete </w:t>
            </w:r>
            <w:r>
              <w:rPr>
                <w:rFonts w:ascii="Arial" w:hAnsi="Arial"/>
                <w:b/>
              </w:rPr>
              <w:t xml:space="preserve">Task </w:t>
            </w:r>
            <w:r w:rsidR="00E927B8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 xml:space="preserve"> </w:t>
            </w:r>
            <w:r w:rsidR="00232592" w:rsidRPr="00232592">
              <w:rPr>
                <w:rFonts w:ascii="Arial" w:hAnsi="Arial"/>
              </w:rPr>
              <w:t>and</w:t>
            </w:r>
            <w:r w:rsidR="00232592">
              <w:rPr>
                <w:rFonts w:ascii="Arial" w:hAnsi="Arial"/>
                <w:b/>
              </w:rPr>
              <w:t xml:space="preserve"> Task </w:t>
            </w:r>
            <w:r w:rsidR="00E927B8">
              <w:rPr>
                <w:rFonts w:ascii="Arial" w:hAnsi="Arial"/>
                <w:b/>
              </w:rPr>
              <w:t>5</w:t>
            </w:r>
            <w:r w:rsidR="00232592">
              <w:rPr>
                <w:rFonts w:ascii="Arial" w:hAnsi="Arial"/>
                <w:b/>
              </w:rPr>
              <w:t xml:space="preserve"> </w:t>
            </w:r>
            <w:r w:rsidRPr="00232592">
              <w:rPr>
                <w:rFonts w:ascii="Arial" w:hAnsi="Arial"/>
              </w:rPr>
              <w:t>on</w:t>
            </w:r>
            <w:r>
              <w:rPr>
                <w:rFonts w:ascii="Arial" w:hAnsi="Arial"/>
                <w:b/>
              </w:rPr>
              <w:t xml:space="preserve"> W</w:t>
            </w:r>
            <w:r w:rsidRPr="00AC4C83">
              <w:rPr>
                <w:rFonts w:ascii="Arial" w:hAnsi="Arial"/>
                <w:b/>
              </w:rPr>
              <w:t>orksheet</w:t>
            </w:r>
            <w:r>
              <w:rPr>
                <w:rFonts w:ascii="Arial" w:hAnsi="Arial"/>
                <w:b/>
              </w:rPr>
              <w:t xml:space="preserve"> 6</w:t>
            </w:r>
            <w:r w:rsidR="00232592">
              <w:rPr>
                <w:rFonts w:ascii="Arial" w:hAnsi="Arial"/>
              </w:rPr>
              <w:t>.</w:t>
            </w:r>
          </w:p>
          <w:p w14:paraId="4AFC3EC8" w14:textId="77777777" w:rsidR="00E35004" w:rsidRPr="00EC0969" w:rsidRDefault="00E35004" w:rsidP="00025819">
            <w:pPr>
              <w:pStyle w:val="SubheadingMainPlenary"/>
            </w:pPr>
            <w:r w:rsidRPr="00EC0969">
              <w:t>Plenary</w:t>
            </w:r>
          </w:p>
          <w:p w14:paraId="4A0151FA" w14:textId="45B6F453" w:rsidR="00E35004" w:rsidRDefault="00E927B8" w:rsidP="00E35004">
            <w:pPr>
              <w:pStyle w:val="PGKS3text"/>
              <w:rPr>
                <w:rFonts w:ascii="Arial" w:hAnsi="Arial"/>
              </w:rPr>
            </w:pPr>
            <w:r>
              <w:rPr>
                <w:rFonts w:ascii="Arial" w:hAnsi="Arial"/>
              </w:rPr>
              <w:t>Ask students to come up with questions about the topics given</w:t>
            </w:r>
            <w:r w:rsidR="00813457">
              <w:rPr>
                <w:rFonts w:ascii="Arial" w:hAnsi="Arial"/>
              </w:rPr>
              <w:t xml:space="preserve"> to recap the lesson.</w:t>
            </w:r>
          </w:p>
          <w:p w14:paraId="107BD098" w14:textId="64447411" w:rsidR="00F8660B" w:rsidRDefault="00942880" w:rsidP="00E35004">
            <w:pPr>
              <w:pStyle w:val="PGTopicContentbodytext"/>
              <w:spacing w:after="0"/>
              <w:rPr>
                <w:rFonts w:ascii="Arial" w:hAnsi="Arial"/>
                <w:bCs w:val="0"/>
              </w:rPr>
            </w:pPr>
            <w:r>
              <w:rPr>
                <w:rFonts w:ascii="Arial" w:hAnsi="Arial"/>
              </w:rPr>
              <w:t>Hand</w:t>
            </w:r>
            <w:r w:rsidR="00E35004" w:rsidRPr="00EC0969">
              <w:rPr>
                <w:rFonts w:ascii="Arial" w:hAnsi="Arial"/>
              </w:rPr>
              <w:t xml:space="preserve"> out </w:t>
            </w:r>
            <w:r w:rsidR="00E35004" w:rsidRPr="00EC0969">
              <w:rPr>
                <w:rFonts w:ascii="Arial" w:hAnsi="Arial"/>
                <w:b/>
              </w:rPr>
              <w:t xml:space="preserve">Homework </w:t>
            </w:r>
            <w:r w:rsidR="00E35004">
              <w:rPr>
                <w:rFonts w:ascii="Arial" w:hAnsi="Arial"/>
                <w:b/>
              </w:rPr>
              <w:t>6</w:t>
            </w:r>
            <w:r w:rsidR="00E35004" w:rsidRPr="00EC0969">
              <w:rPr>
                <w:rFonts w:ascii="Arial" w:hAnsi="Arial"/>
              </w:rPr>
              <w:t>.</w:t>
            </w:r>
          </w:p>
          <w:p w14:paraId="479C216D" w14:textId="77777777" w:rsidR="00E35004" w:rsidRDefault="00E35004" w:rsidP="00E35004">
            <w:pPr>
              <w:pStyle w:val="PGTopicContentbodytext"/>
              <w:spacing w:after="0"/>
              <w:rPr>
                <w:bCs w:val="0"/>
              </w:rPr>
            </w:pPr>
          </w:p>
          <w:p w14:paraId="4BBB3893" w14:textId="631CAF89" w:rsidR="00E35004" w:rsidRDefault="00E35004" w:rsidP="00E35004">
            <w:pPr>
              <w:pStyle w:val="PGTopicTeachingResource"/>
              <w:rPr>
                <w:bCs/>
              </w:rPr>
            </w:pPr>
            <w:r>
              <w:t>Topic 6 Homework 6</w:t>
            </w:r>
          </w:p>
          <w:p w14:paraId="62857E93" w14:textId="27D5CD3E" w:rsidR="00E35004" w:rsidRDefault="00E35004" w:rsidP="00C9448B">
            <w:pPr>
              <w:pStyle w:val="PGTopicTeachingResource"/>
            </w:pPr>
            <w:r>
              <w:rPr>
                <w:bCs/>
              </w:rPr>
              <w:t>Topic 6 Homework 6 Answers</w:t>
            </w:r>
          </w:p>
        </w:tc>
      </w:tr>
    </w:tbl>
    <w:p w14:paraId="33016ADD" w14:textId="6F96EC6F" w:rsidR="00025819" w:rsidRDefault="00025819"/>
    <w:sectPr w:rsidR="00025819" w:rsidSect="00567074">
      <w:headerReference w:type="default" r:id="rId14"/>
      <w:footerReference w:type="default" r:id="rId15"/>
      <w:pgSz w:w="11906" w:h="16838"/>
      <w:pgMar w:top="1701" w:right="1418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C5E6" w14:textId="77777777" w:rsidR="00A0175E" w:rsidRDefault="00A0175E" w:rsidP="00EA4DAE">
      <w:pPr>
        <w:spacing w:after="0"/>
      </w:pPr>
      <w:r>
        <w:separator/>
      </w:r>
    </w:p>
  </w:endnote>
  <w:endnote w:type="continuationSeparator" w:id="0">
    <w:p w14:paraId="51B101E4" w14:textId="77777777" w:rsidR="00A0175E" w:rsidRDefault="00A0175E" w:rsidP="00EA4DAE">
      <w:pPr>
        <w:spacing w:after="0"/>
      </w:pPr>
      <w:r>
        <w:continuationSeparator/>
      </w:r>
    </w:p>
  </w:endnote>
  <w:endnote w:type="continuationNotice" w:id="1">
    <w:p w14:paraId="07BD40F5" w14:textId="77777777" w:rsidR="00A0175E" w:rsidRDefault="00A017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552526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58FD072E" w14:textId="21D6293B" w:rsidR="00A0175E" w:rsidRDefault="00A0175E" w:rsidP="005434F0">
        <w:pPr>
          <w:pStyle w:val="Footer"/>
          <w:tabs>
            <w:tab w:val="clear" w:pos="9026"/>
            <w:tab w:val="right" w:pos="9354"/>
          </w:tabs>
        </w:pPr>
        <w:r>
          <w:rPr>
            <w:rFonts w:ascii="Arial" w:hAnsi="Arial"/>
            <w:szCs w:val="21"/>
          </w:rPr>
          <w:t>BTEC Level 3 Unit 1 Learning Aim D</w:t>
        </w:r>
        <w:r w:rsidRPr="00175114">
          <w:rPr>
            <w:rFonts w:ascii="Arial" w:hAnsi="Arial"/>
            <w:szCs w:val="21"/>
          </w:rPr>
          <w:t xml:space="preserve"> © 201</w:t>
        </w:r>
        <w:r>
          <w:rPr>
            <w:rFonts w:ascii="Arial" w:hAnsi="Arial"/>
            <w:szCs w:val="21"/>
          </w:rPr>
          <w:t>9</w:t>
        </w:r>
        <w:r w:rsidRPr="00175114">
          <w:rPr>
            <w:rFonts w:ascii="Arial" w:hAnsi="Arial"/>
            <w:szCs w:val="21"/>
          </w:rPr>
          <w:t xml:space="preserve"> PG Online Ltd</w:t>
        </w:r>
        <w:r>
          <w:rPr>
            <w:rFonts w:ascii="Arial" w:hAnsi="Arial"/>
            <w:szCs w:val="21"/>
          </w:rPr>
          <w:tab/>
        </w:r>
        <w:r w:rsidRPr="005434F0">
          <w:rPr>
            <w:i w:val="0"/>
          </w:rPr>
          <w:fldChar w:fldCharType="begin"/>
        </w:r>
        <w:r w:rsidRPr="005434F0">
          <w:rPr>
            <w:i w:val="0"/>
          </w:rPr>
          <w:instrText xml:space="preserve"> PAGE   \* MERGEFORMAT </w:instrText>
        </w:r>
        <w:r w:rsidRPr="005434F0">
          <w:rPr>
            <w:i w:val="0"/>
          </w:rPr>
          <w:fldChar w:fldCharType="separate"/>
        </w:r>
        <w:r w:rsidRPr="005434F0">
          <w:rPr>
            <w:i w:val="0"/>
            <w:noProof/>
          </w:rPr>
          <w:t>2</w:t>
        </w:r>
        <w:r w:rsidRPr="005434F0">
          <w:rPr>
            <w:i w:val="0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FDD8" w14:textId="77777777" w:rsidR="00A0175E" w:rsidRDefault="00A0175E" w:rsidP="00EA4DAE">
      <w:pPr>
        <w:spacing w:after="0"/>
      </w:pPr>
      <w:r>
        <w:separator/>
      </w:r>
    </w:p>
  </w:footnote>
  <w:footnote w:type="continuationSeparator" w:id="0">
    <w:p w14:paraId="2D312C27" w14:textId="77777777" w:rsidR="00A0175E" w:rsidRDefault="00A0175E" w:rsidP="00EA4DAE">
      <w:pPr>
        <w:spacing w:after="0"/>
      </w:pPr>
      <w:r>
        <w:continuationSeparator/>
      </w:r>
    </w:p>
  </w:footnote>
  <w:footnote w:type="continuationNotice" w:id="1">
    <w:p w14:paraId="5497B1AE" w14:textId="77777777" w:rsidR="00A0175E" w:rsidRDefault="00A017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072D" w14:textId="77777777" w:rsidR="00A0175E" w:rsidRDefault="00A0175E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58FD072F" wp14:editId="58FD0730">
          <wp:simplePos x="0" y="0"/>
          <wp:positionH relativeFrom="page">
            <wp:posOffset>5062220</wp:posOffset>
          </wp:positionH>
          <wp:positionV relativeFrom="page">
            <wp:posOffset>360045</wp:posOffset>
          </wp:positionV>
          <wp:extent cx="1580400" cy="414000"/>
          <wp:effectExtent l="0" t="0" r="1270" b="5715"/>
          <wp:wrapNone/>
          <wp:docPr id="1" name="Picture 1" descr="C:\Users\Rob\Dropbox\KS3 Project\pg_online_logo\jpeg_png\pg_online_normal_ve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\Dropbox\KS3 Project\pg_online_logo\jpeg_png\pg_online_normal_ver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59" t="38384" r="15117" b="32828"/>
                  <a:stretch/>
                </pic:blipFill>
                <pic:spPr bwMode="auto">
                  <a:xfrm>
                    <a:off x="0" y="0"/>
                    <a:ext cx="15804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49A7"/>
    <w:multiLevelType w:val="hybridMultilevel"/>
    <w:tmpl w:val="861428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BC7059"/>
    <w:multiLevelType w:val="hybridMultilevel"/>
    <w:tmpl w:val="9854739C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2B5B1A"/>
    <w:multiLevelType w:val="hybridMultilevel"/>
    <w:tmpl w:val="9A40F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F0A"/>
    <w:multiLevelType w:val="hybridMultilevel"/>
    <w:tmpl w:val="D298D1E4"/>
    <w:lvl w:ilvl="0" w:tplc="CCEA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48A9"/>
    <w:multiLevelType w:val="hybridMultilevel"/>
    <w:tmpl w:val="1340D312"/>
    <w:lvl w:ilvl="0" w:tplc="EE0AA872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3C83"/>
    <w:multiLevelType w:val="hybridMultilevel"/>
    <w:tmpl w:val="7AACB426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C2A1AC2"/>
    <w:multiLevelType w:val="hybridMultilevel"/>
    <w:tmpl w:val="F32698B6"/>
    <w:lvl w:ilvl="0" w:tplc="D0F84030">
      <w:start w:val="1"/>
      <w:numFmt w:val="bullet"/>
      <w:pStyle w:val="PGKS3bulleted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3A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184AB8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4FD4498"/>
    <w:multiLevelType w:val="hybridMultilevel"/>
    <w:tmpl w:val="B260AD8E"/>
    <w:lvl w:ilvl="0" w:tplc="217838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15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11180E"/>
    <w:multiLevelType w:val="hybridMultilevel"/>
    <w:tmpl w:val="31D8A846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D216B84"/>
    <w:multiLevelType w:val="hybridMultilevel"/>
    <w:tmpl w:val="F648AE24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EBC04EF"/>
    <w:multiLevelType w:val="hybridMultilevel"/>
    <w:tmpl w:val="CF629CDC"/>
    <w:lvl w:ilvl="0" w:tplc="615C7E30">
      <w:start w:val="1"/>
      <w:numFmt w:val="bullet"/>
      <w:pStyle w:val="PGOutcomes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8F0957"/>
    <w:multiLevelType w:val="hybridMultilevel"/>
    <w:tmpl w:val="AA1A4162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01B00DF"/>
    <w:multiLevelType w:val="hybridMultilevel"/>
    <w:tmpl w:val="4DEA94E2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05716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656005"/>
    <w:multiLevelType w:val="hybridMultilevel"/>
    <w:tmpl w:val="F5F09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80000"/>
    <w:multiLevelType w:val="hybridMultilevel"/>
    <w:tmpl w:val="6A8AB0EC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DAF0060"/>
    <w:multiLevelType w:val="hybridMultilevel"/>
    <w:tmpl w:val="6DC0E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60E77"/>
    <w:multiLevelType w:val="hybridMultilevel"/>
    <w:tmpl w:val="38883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2E53"/>
    <w:multiLevelType w:val="hybridMultilevel"/>
    <w:tmpl w:val="B322940A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43952BF"/>
    <w:multiLevelType w:val="hybridMultilevel"/>
    <w:tmpl w:val="5D22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31787"/>
    <w:multiLevelType w:val="hybridMultilevel"/>
    <w:tmpl w:val="D3B4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446CC"/>
    <w:multiLevelType w:val="hybridMultilevel"/>
    <w:tmpl w:val="83C45B5A"/>
    <w:lvl w:ilvl="0" w:tplc="9502027E">
      <w:start w:val="1"/>
      <w:numFmt w:val="bullet"/>
      <w:pStyle w:val="PGOutcomessecondlevellist"/>
      <w:lvlText w:val="‒"/>
      <w:lvlJc w:val="left"/>
      <w:pPr>
        <w:ind w:left="1145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CBE1281"/>
    <w:multiLevelType w:val="hybridMultilevel"/>
    <w:tmpl w:val="0BC4C7EE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E463DEE"/>
    <w:multiLevelType w:val="hybridMultilevel"/>
    <w:tmpl w:val="1C7AFF28"/>
    <w:lvl w:ilvl="0" w:tplc="49C8F8C8">
      <w:start w:val="1"/>
      <w:numFmt w:val="bullet"/>
      <w:pStyle w:val="PGResourceslist"/>
      <w:lvlText w:val="‒"/>
      <w:lvlJc w:val="left"/>
      <w:pPr>
        <w:ind w:left="64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363B"/>
    <w:multiLevelType w:val="hybridMultilevel"/>
    <w:tmpl w:val="DF9618DE"/>
    <w:lvl w:ilvl="0" w:tplc="0064371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F1CE6"/>
    <w:multiLevelType w:val="hybridMultilevel"/>
    <w:tmpl w:val="CE8A4002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9" w15:restartNumberingAfterBreak="0">
    <w:nsid w:val="74DA28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2943D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43073D"/>
    <w:multiLevelType w:val="hybridMultilevel"/>
    <w:tmpl w:val="B8BA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96B0C"/>
    <w:multiLevelType w:val="hybridMultilevel"/>
    <w:tmpl w:val="D0DE4BDC"/>
    <w:lvl w:ilvl="0" w:tplc="CCEABF9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9F20CA0"/>
    <w:multiLevelType w:val="hybridMultilevel"/>
    <w:tmpl w:val="30DE3A22"/>
    <w:lvl w:ilvl="0" w:tplc="CCEA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6"/>
  </w:num>
  <w:num w:numId="4">
    <w:abstractNumId w:val="24"/>
  </w:num>
  <w:num w:numId="5">
    <w:abstractNumId w:val="13"/>
  </w:num>
  <w:num w:numId="6">
    <w:abstractNumId w:val="20"/>
  </w:num>
  <w:num w:numId="7">
    <w:abstractNumId w:val="9"/>
  </w:num>
  <w:num w:numId="8">
    <w:abstractNumId w:val="16"/>
  </w:num>
  <w:num w:numId="9">
    <w:abstractNumId w:val="7"/>
  </w:num>
  <w:num w:numId="10">
    <w:abstractNumId w:val="10"/>
  </w:num>
  <w:num w:numId="11">
    <w:abstractNumId w:val="29"/>
  </w:num>
  <w:num w:numId="12">
    <w:abstractNumId w:val="8"/>
  </w:num>
  <w:num w:numId="13">
    <w:abstractNumId w:val="30"/>
  </w:num>
  <w:num w:numId="14">
    <w:abstractNumId w:val="6"/>
  </w:num>
  <w:num w:numId="15">
    <w:abstractNumId w:val="31"/>
  </w:num>
  <w:num w:numId="16">
    <w:abstractNumId w:val="4"/>
  </w:num>
  <w:num w:numId="17">
    <w:abstractNumId w:val="2"/>
  </w:num>
  <w:num w:numId="18">
    <w:abstractNumId w:val="22"/>
  </w:num>
  <w:num w:numId="19">
    <w:abstractNumId w:val="19"/>
  </w:num>
  <w:num w:numId="20">
    <w:abstractNumId w:val="33"/>
  </w:num>
  <w:num w:numId="21">
    <w:abstractNumId w:val="23"/>
  </w:num>
  <w:num w:numId="22">
    <w:abstractNumId w:val="32"/>
  </w:num>
  <w:num w:numId="23">
    <w:abstractNumId w:val="19"/>
  </w:num>
  <w:num w:numId="24">
    <w:abstractNumId w:val="25"/>
  </w:num>
  <w:num w:numId="25">
    <w:abstractNumId w:val="1"/>
  </w:num>
  <w:num w:numId="26">
    <w:abstractNumId w:val="18"/>
  </w:num>
  <w:num w:numId="27">
    <w:abstractNumId w:val="21"/>
  </w:num>
  <w:num w:numId="28">
    <w:abstractNumId w:val="0"/>
  </w:num>
  <w:num w:numId="29">
    <w:abstractNumId w:val="11"/>
  </w:num>
  <w:num w:numId="30">
    <w:abstractNumId w:val="14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sjA2MDSwNDa2MDFT0lEKTi0uzszPAykwqwUAzGTF0CwAAAA="/>
  </w:docVars>
  <w:rsids>
    <w:rsidRoot w:val="00EA4DAE"/>
    <w:rsid w:val="00004B52"/>
    <w:rsid w:val="000105C0"/>
    <w:rsid w:val="00014934"/>
    <w:rsid w:val="000156A8"/>
    <w:rsid w:val="00016E84"/>
    <w:rsid w:val="000173F1"/>
    <w:rsid w:val="00022FB1"/>
    <w:rsid w:val="00023D46"/>
    <w:rsid w:val="00025819"/>
    <w:rsid w:val="00026CFC"/>
    <w:rsid w:val="0002790F"/>
    <w:rsid w:val="00030410"/>
    <w:rsid w:val="0003197F"/>
    <w:rsid w:val="000328E9"/>
    <w:rsid w:val="00033C49"/>
    <w:rsid w:val="00040E54"/>
    <w:rsid w:val="00041149"/>
    <w:rsid w:val="000446D0"/>
    <w:rsid w:val="00045F47"/>
    <w:rsid w:val="000526D7"/>
    <w:rsid w:val="00053B52"/>
    <w:rsid w:val="00054F97"/>
    <w:rsid w:val="000551D3"/>
    <w:rsid w:val="00055D52"/>
    <w:rsid w:val="000561BA"/>
    <w:rsid w:val="00056280"/>
    <w:rsid w:val="00057D53"/>
    <w:rsid w:val="000613BB"/>
    <w:rsid w:val="0006525B"/>
    <w:rsid w:val="000811F0"/>
    <w:rsid w:val="00081BE7"/>
    <w:rsid w:val="00083BC1"/>
    <w:rsid w:val="00087C6F"/>
    <w:rsid w:val="00093038"/>
    <w:rsid w:val="00094035"/>
    <w:rsid w:val="00094EAD"/>
    <w:rsid w:val="00095F0F"/>
    <w:rsid w:val="000B01B0"/>
    <w:rsid w:val="000B1CDE"/>
    <w:rsid w:val="000B5AA9"/>
    <w:rsid w:val="000B5EA3"/>
    <w:rsid w:val="000B6E1A"/>
    <w:rsid w:val="000C0058"/>
    <w:rsid w:val="000C0D2E"/>
    <w:rsid w:val="000C3BE2"/>
    <w:rsid w:val="000D120D"/>
    <w:rsid w:val="000D1324"/>
    <w:rsid w:val="000D159A"/>
    <w:rsid w:val="000D463C"/>
    <w:rsid w:val="000D6019"/>
    <w:rsid w:val="000D6EB4"/>
    <w:rsid w:val="000E2910"/>
    <w:rsid w:val="000E75CC"/>
    <w:rsid w:val="000F256B"/>
    <w:rsid w:val="000F5290"/>
    <w:rsid w:val="000F7B43"/>
    <w:rsid w:val="00102E0C"/>
    <w:rsid w:val="00102E4F"/>
    <w:rsid w:val="00106E30"/>
    <w:rsid w:val="001114A2"/>
    <w:rsid w:val="001136BF"/>
    <w:rsid w:val="001147A6"/>
    <w:rsid w:val="00117176"/>
    <w:rsid w:val="00120CE5"/>
    <w:rsid w:val="00120D21"/>
    <w:rsid w:val="001217DA"/>
    <w:rsid w:val="001235FA"/>
    <w:rsid w:val="0012498A"/>
    <w:rsid w:val="00125B72"/>
    <w:rsid w:val="001305B8"/>
    <w:rsid w:val="00131AF7"/>
    <w:rsid w:val="0014192C"/>
    <w:rsid w:val="00142CED"/>
    <w:rsid w:val="001431E7"/>
    <w:rsid w:val="001439A5"/>
    <w:rsid w:val="00144858"/>
    <w:rsid w:val="001456D1"/>
    <w:rsid w:val="00151C3F"/>
    <w:rsid w:val="001542B5"/>
    <w:rsid w:val="001553EB"/>
    <w:rsid w:val="0016335F"/>
    <w:rsid w:val="00172FDD"/>
    <w:rsid w:val="00173D7D"/>
    <w:rsid w:val="00174130"/>
    <w:rsid w:val="0017629D"/>
    <w:rsid w:val="00181683"/>
    <w:rsid w:val="001833CA"/>
    <w:rsid w:val="00183C9E"/>
    <w:rsid w:val="00186B1A"/>
    <w:rsid w:val="00194769"/>
    <w:rsid w:val="00194A74"/>
    <w:rsid w:val="001A13E3"/>
    <w:rsid w:val="001A28F0"/>
    <w:rsid w:val="001B595D"/>
    <w:rsid w:val="001B6580"/>
    <w:rsid w:val="001B744A"/>
    <w:rsid w:val="001B7AB3"/>
    <w:rsid w:val="001C4188"/>
    <w:rsid w:val="001E4EF6"/>
    <w:rsid w:val="001E59FB"/>
    <w:rsid w:val="001E7734"/>
    <w:rsid w:val="001F229F"/>
    <w:rsid w:val="001F766E"/>
    <w:rsid w:val="00215D9A"/>
    <w:rsid w:val="002259F7"/>
    <w:rsid w:val="002267D3"/>
    <w:rsid w:val="0022785E"/>
    <w:rsid w:val="00230E07"/>
    <w:rsid w:val="00232592"/>
    <w:rsid w:val="00235AD5"/>
    <w:rsid w:val="00236F1A"/>
    <w:rsid w:val="00237CC1"/>
    <w:rsid w:val="0024117B"/>
    <w:rsid w:val="00241CC3"/>
    <w:rsid w:val="00246778"/>
    <w:rsid w:val="00247867"/>
    <w:rsid w:val="00250A8D"/>
    <w:rsid w:val="0025134B"/>
    <w:rsid w:val="002522F2"/>
    <w:rsid w:val="00252D08"/>
    <w:rsid w:val="002531C0"/>
    <w:rsid w:val="00253EB2"/>
    <w:rsid w:val="00256B98"/>
    <w:rsid w:val="00262355"/>
    <w:rsid w:val="002647ED"/>
    <w:rsid w:val="00265E76"/>
    <w:rsid w:val="002702FD"/>
    <w:rsid w:val="002718C1"/>
    <w:rsid w:val="00286122"/>
    <w:rsid w:val="00287462"/>
    <w:rsid w:val="00291CCA"/>
    <w:rsid w:val="00292B57"/>
    <w:rsid w:val="00293717"/>
    <w:rsid w:val="00293727"/>
    <w:rsid w:val="002A0B0A"/>
    <w:rsid w:val="002A69B6"/>
    <w:rsid w:val="002B371B"/>
    <w:rsid w:val="002B69AA"/>
    <w:rsid w:val="002B7ED0"/>
    <w:rsid w:val="002C2C3D"/>
    <w:rsid w:val="002C42E9"/>
    <w:rsid w:val="002D4A3E"/>
    <w:rsid w:val="002D5137"/>
    <w:rsid w:val="002D58C4"/>
    <w:rsid w:val="002E1E6D"/>
    <w:rsid w:val="002E582F"/>
    <w:rsid w:val="002E6051"/>
    <w:rsid w:val="002E6C44"/>
    <w:rsid w:val="002F16D9"/>
    <w:rsid w:val="002F509E"/>
    <w:rsid w:val="002F7D8B"/>
    <w:rsid w:val="0030210B"/>
    <w:rsid w:val="00303C05"/>
    <w:rsid w:val="00305989"/>
    <w:rsid w:val="00307CA4"/>
    <w:rsid w:val="00310048"/>
    <w:rsid w:val="003117B1"/>
    <w:rsid w:val="00312B9A"/>
    <w:rsid w:val="00312DBF"/>
    <w:rsid w:val="00313848"/>
    <w:rsid w:val="0031516D"/>
    <w:rsid w:val="00316DB9"/>
    <w:rsid w:val="00316F08"/>
    <w:rsid w:val="00321625"/>
    <w:rsid w:val="0032284D"/>
    <w:rsid w:val="003233F2"/>
    <w:rsid w:val="00330D05"/>
    <w:rsid w:val="00332D4F"/>
    <w:rsid w:val="00346B14"/>
    <w:rsid w:val="00346B85"/>
    <w:rsid w:val="00347188"/>
    <w:rsid w:val="00356465"/>
    <w:rsid w:val="003602B9"/>
    <w:rsid w:val="0036269F"/>
    <w:rsid w:val="00363534"/>
    <w:rsid w:val="00364E58"/>
    <w:rsid w:val="00374A70"/>
    <w:rsid w:val="00376D43"/>
    <w:rsid w:val="003802A0"/>
    <w:rsid w:val="003810C1"/>
    <w:rsid w:val="00381312"/>
    <w:rsid w:val="0038306D"/>
    <w:rsid w:val="00386D83"/>
    <w:rsid w:val="003A01EF"/>
    <w:rsid w:val="003A1A75"/>
    <w:rsid w:val="003A318A"/>
    <w:rsid w:val="003A5265"/>
    <w:rsid w:val="003A5AEE"/>
    <w:rsid w:val="003B045C"/>
    <w:rsid w:val="003B219E"/>
    <w:rsid w:val="003B2A31"/>
    <w:rsid w:val="003B6511"/>
    <w:rsid w:val="003C5BDB"/>
    <w:rsid w:val="003D56C1"/>
    <w:rsid w:val="003D6160"/>
    <w:rsid w:val="003E2148"/>
    <w:rsid w:val="003E3F76"/>
    <w:rsid w:val="003E605F"/>
    <w:rsid w:val="003E6596"/>
    <w:rsid w:val="003F3045"/>
    <w:rsid w:val="003F32BB"/>
    <w:rsid w:val="003F72C1"/>
    <w:rsid w:val="003F73CB"/>
    <w:rsid w:val="003F7DE1"/>
    <w:rsid w:val="0040561B"/>
    <w:rsid w:val="0040775C"/>
    <w:rsid w:val="004122F3"/>
    <w:rsid w:val="00414977"/>
    <w:rsid w:val="004207A2"/>
    <w:rsid w:val="00423AC1"/>
    <w:rsid w:val="00425323"/>
    <w:rsid w:val="00430C23"/>
    <w:rsid w:val="004376D8"/>
    <w:rsid w:val="00445650"/>
    <w:rsid w:val="004514E2"/>
    <w:rsid w:val="00453141"/>
    <w:rsid w:val="00455A59"/>
    <w:rsid w:val="004573E8"/>
    <w:rsid w:val="004623B1"/>
    <w:rsid w:val="00464FE3"/>
    <w:rsid w:val="0046532E"/>
    <w:rsid w:val="00471298"/>
    <w:rsid w:val="00480876"/>
    <w:rsid w:val="004816D4"/>
    <w:rsid w:val="00482CD1"/>
    <w:rsid w:val="0048318D"/>
    <w:rsid w:val="00485427"/>
    <w:rsid w:val="00485478"/>
    <w:rsid w:val="00492311"/>
    <w:rsid w:val="00497E20"/>
    <w:rsid w:val="004A163A"/>
    <w:rsid w:val="004A28D3"/>
    <w:rsid w:val="004A45DE"/>
    <w:rsid w:val="004A6BA1"/>
    <w:rsid w:val="004B30B1"/>
    <w:rsid w:val="004B3298"/>
    <w:rsid w:val="004C107B"/>
    <w:rsid w:val="004C411B"/>
    <w:rsid w:val="004C4DA7"/>
    <w:rsid w:val="004D150E"/>
    <w:rsid w:val="004D311E"/>
    <w:rsid w:val="004D4A61"/>
    <w:rsid w:val="004D5774"/>
    <w:rsid w:val="004E0901"/>
    <w:rsid w:val="004F0D2A"/>
    <w:rsid w:val="004F16FF"/>
    <w:rsid w:val="004F1B35"/>
    <w:rsid w:val="004F22C2"/>
    <w:rsid w:val="004F383A"/>
    <w:rsid w:val="004F766D"/>
    <w:rsid w:val="004F7D63"/>
    <w:rsid w:val="005025EA"/>
    <w:rsid w:val="0051011E"/>
    <w:rsid w:val="00511E8A"/>
    <w:rsid w:val="005208C5"/>
    <w:rsid w:val="005224D2"/>
    <w:rsid w:val="00527A0A"/>
    <w:rsid w:val="00536653"/>
    <w:rsid w:val="005434F0"/>
    <w:rsid w:val="00543799"/>
    <w:rsid w:val="00544172"/>
    <w:rsid w:val="00544454"/>
    <w:rsid w:val="005455F0"/>
    <w:rsid w:val="00550E32"/>
    <w:rsid w:val="00553608"/>
    <w:rsid w:val="005614A7"/>
    <w:rsid w:val="00565217"/>
    <w:rsid w:val="00565DA8"/>
    <w:rsid w:val="00565ECC"/>
    <w:rsid w:val="00567074"/>
    <w:rsid w:val="0057096A"/>
    <w:rsid w:val="00574F3E"/>
    <w:rsid w:val="005805E7"/>
    <w:rsid w:val="00580F68"/>
    <w:rsid w:val="00584212"/>
    <w:rsid w:val="005848E0"/>
    <w:rsid w:val="005918E9"/>
    <w:rsid w:val="00591E48"/>
    <w:rsid w:val="005922F1"/>
    <w:rsid w:val="005A3A93"/>
    <w:rsid w:val="005A5213"/>
    <w:rsid w:val="005B0D1A"/>
    <w:rsid w:val="005C5EC0"/>
    <w:rsid w:val="005D0C03"/>
    <w:rsid w:val="005D6772"/>
    <w:rsid w:val="005E1201"/>
    <w:rsid w:val="005F0714"/>
    <w:rsid w:val="005F18D6"/>
    <w:rsid w:val="005F551A"/>
    <w:rsid w:val="005F7D3B"/>
    <w:rsid w:val="00600BA2"/>
    <w:rsid w:val="006021D8"/>
    <w:rsid w:val="00602CE3"/>
    <w:rsid w:val="00606E34"/>
    <w:rsid w:val="00610D94"/>
    <w:rsid w:val="006135F3"/>
    <w:rsid w:val="00614721"/>
    <w:rsid w:val="00616354"/>
    <w:rsid w:val="00616692"/>
    <w:rsid w:val="00617351"/>
    <w:rsid w:val="00622166"/>
    <w:rsid w:val="00624E7E"/>
    <w:rsid w:val="00627D2D"/>
    <w:rsid w:val="006310E0"/>
    <w:rsid w:val="006432E6"/>
    <w:rsid w:val="0064696B"/>
    <w:rsid w:val="006527CF"/>
    <w:rsid w:val="00652DE0"/>
    <w:rsid w:val="00653D5A"/>
    <w:rsid w:val="00655C07"/>
    <w:rsid w:val="00661BBA"/>
    <w:rsid w:val="0066650B"/>
    <w:rsid w:val="00671A09"/>
    <w:rsid w:val="00672D68"/>
    <w:rsid w:val="00673941"/>
    <w:rsid w:val="0067454C"/>
    <w:rsid w:val="00674BD2"/>
    <w:rsid w:val="00675594"/>
    <w:rsid w:val="00677632"/>
    <w:rsid w:val="00680698"/>
    <w:rsid w:val="0068473F"/>
    <w:rsid w:val="00685033"/>
    <w:rsid w:val="006850F6"/>
    <w:rsid w:val="00690BE4"/>
    <w:rsid w:val="00692E87"/>
    <w:rsid w:val="0069522C"/>
    <w:rsid w:val="0069676A"/>
    <w:rsid w:val="00697A63"/>
    <w:rsid w:val="006A2DAE"/>
    <w:rsid w:val="006B0819"/>
    <w:rsid w:val="006B41E5"/>
    <w:rsid w:val="006B7398"/>
    <w:rsid w:val="006C3687"/>
    <w:rsid w:val="006C3A8A"/>
    <w:rsid w:val="006C65A5"/>
    <w:rsid w:val="006D1338"/>
    <w:rsid w:val="006D28FC"/>
    <w:rsid w:val="006D499C"/>
    <w:rsid w:val="006D5BE2"/>
    <w:rsid w:val="006D5C17"/>
    <w:rsid w:val="006D61F7"/>
    <w:rsid w:val="006D6E8A"/>
    <w:rsid w:val="006F2EB9"/>
    <w:rsid w:val="0070003A"/>
    <w:rsid w:val="0070417D"/>
    <w:rsid w:val="00707B27"/>
    <w:rsid w:val="00713CA6"/>
    <w:rsid w:val="00716B3F"/>
    <w:rsid w:val="00717B4D"/>
    <w:rsid w:val="00720869"/>
    <w:rsid w:val="00723DFC"/>
    <w:rsid w:val="0072408D"/>
    <w:rsid w:val="00734F9D"/>
    <w:rsid w:val="00742053"/>
    <w:rsid w:val="0074670D"/>
    <w:rsid w:val="00747109"/>
    <w:rsid w:val="00757430"/>
    <w:rsid w:val="0076319A"/>
    <w:rsid w:val="00763848"/>
    <w:rsid w:val="00765DF4"/>
    <w:rsid w:val="00770A90"/>
    <w:rsid w:val="0077352B"/>
    <w:rsid w:val="007743D3"/>
    <w:rsid w:val="007752DB"/>
    <w:rsid w:val="007812E8"/>
    <w:rsid w:val="00782BF8"/>
    <w:rsid w:val="00784CF7"/>
    <w:rsid w:val="007863DC"/>
    <w:rsid w:val="00787514"/>
    <w:rsid w:val="007907B0"/>
    <w:rsid w:val="00790FFB"/>
    <w:rsid w:val="00796EED"/>
    <w:rsid w:val="00796FB9"/>
    <w:rsid w:val="007A4067"/>
    <w:rsid w:val="007A4E5D"/>
    <w:rsid w:val="007A69BE"/>
    <w:rsid w:val="007A6EA1"/>
    <w:rsid w:val="007B0C0D"/>
    <w:rsid w:val="007C1C77"/>
    <w:rsid w:val="007C5CC4"/>
    <w:rsid w:val="007C7857"/>
    <w:rsid w:val="007D258F"/>
    <w:rsid w:val="007D304F"/>
    <w:rsid w:val="007D395E"/>
    <w:rsid w:val="007E022E"/>
    <w:rsid w:val="007E2C5D"/>
    <w:rsid w:val="007E5C3D"/>
    <w:rsid w:val="007E747A"/>
    <w:rsid w:val="007E7803"/>
    <w:rsid w:val="007F0FC8"/>
    <w:rsid w:val="007F4883"/>
    <w:rsid w:val="008121A9"/>
    <w:rsid w:val="008127FD"/>
    <w:rsid w:val="00813457"/>
    <w:rsid w:val="00813B9B"/>
    <w:rsid w:val="00813EBD"/>
    <w:rsid w:val="008154E3"/>
    <w:rsid w:val="00824877"/>
    <w:rsid w:val="00831D5B"/>
    <w:rsid w:val="00832FF4"/>
    <w:rsid w:val="00834671"/>
    <w:rsid w:val="00834759"/>
    <w:rsid w:val="008363C0"/>
    <w:rsid w:val="008411B5"/>
    <w:rsid w:val="008415EA"/>
    <w:rsid w:val="00844C82"/>
    <w:rsid w:val="00851C11"/>
    <w:rsid w:val="00852AD5"/>
    <w:rsid w:val="0085529D"/>
    <w:rsid w:val="008575E3"/>
    <w:rsid w:val="00863F10"/>
    <w:rsid w:val="008641E9"/>
    <w:rsid w:val="008662FF"/>
    <w:rsid w:val="0087037C"/>
    <w:rsid w:val="00870C60"/>
    <w:rsid w:val="00871EF7"/>
    <w:rsid w:val="00873DA7"/>
    <w:rsid w:val="00876021"/>
    <w:rsid w:val="00876D35"/>
    <w:rsid w:val="0088531D"/>
    <w:rsid w:val="00897105"/>
    <w:rsid w:val="008A35F4"/>
    <w:rsid w:val="008A4E4D"/>
    <w:rsid w:val="008A51A9"/>
    <w:rsid w:val="008A610A"/>
    <w:rsid w:val="008A6B3B"/>
    <w:rsid w:val="008A707E"/>
    <w:rsid w:val="008B31EC"/>
    <w:rsid w:val="008B57A7"/>
    <w:rsid w:val="008B7792"/>
    <w:rsid w:val="008C4DB2"/>
    <w:rsid w:val="008C52C1"/>
    <w:rsid w:val="008D11D1"/>
    <w:rsid w:val="008D20E4"/>
    <w:rsid w:val="008D45C7"/>
    <w:rsid w:val="008E03EA"/>
    <w:rsid w:val="008E2781"/>
    <w:rsid w:val="008E7743"/>
    <w:rsid w:val="008F0AE6"/>
    <w:rsid w:val="008F0F9D"/>
    <w:rsid w:val="008F317F"/>
    <w:rsid w:val="008F397D"/>
    <w:rsid w:val="008F7D69"/>
    <w:rsid w:val="008F7E8B"/>
    <w:rsid w:val="00903993"/>
    <w:rsid w:val="0090456D"/>
    <w:rsid w:val="00904B23"/>
    <w:rsid w:val="00905D2B"/>
    <w:rsid w:val="00907415"/>
    <w:rsid w:val="00910877"/>
    <w:rsid w:val="009151BE"/>
    <w:rsid w:val="00915BF8"/>
    <w:rsid w:val="009176B5"/>
    <w:rsid w:val="00924FDA"/>
    <w:rsid w:val="0093555E"/>
    <w:rsid w:val="009360D6"/>
    <w:rsid w:val="00942880"/>
    <w:rsid w:val="00945A6A"/>
    <w:rsid w:val="009467C1"/>
    <w:rsid w:val="00946D27"/>
    <w:rsid w:val="009512D9"/>
    <w:rsid w:val="009641CD"/>
    <w:rsid w:val="00966C19"/>
    <w:rsid w:val="00977771"/>
    <w:rsid w:val="00981B40"/>
    <w:rsid w:val="00981D21"/>
    <w:rsid w:val="00982674"/>
    <w:rsid w:val="00982A37"/>
    <w:rsid w:val="009849A5"/>
    <w:rsid w:val="009A5757"/>
    <w:rsid w:val="009B07FD"/>
    <w:rsid w:val="009B25E3"/>
    <w:rsid w:val="009B5D06"/>
    <w:rsid w:val="009C2645"/>
    <w:rsid w:val="009C4010"/>
    <w:rsid w:val="009D005B"/>
    <w:rsid w:val="009D09BB"/>
    <w:rsid w:val="009D1084"/>
    <w:rsid w:val="009D1F97"/>
    <w:rsid w:val="009D3871"/>
    <w:rsid w:val="009E5F4D"/>
    <w:rsid w:val="009E6126"/>
    <w:rsid w:val="009E792F"/>
    <w:rsid w:val="009E7C13"/>
    <w:rsid w:val="009F1A2F"/>
    <w:rsid w:val="009F30F3"/>
    <w:rsid w:val="00A00ED0"/>
    <w:rsid w:val="00A0175E"/>
    <w:rsid w:val="00A01CB7"/>
    <w:rsid w:val="00A049E5"/>
    <w:rsid w:val="00A11710"/>
    <w:rsid w:val="00A12357"/>
    <w:rsid w:val="00A16FB9"/>
    <w:rsid w:val="00A211A9"/>
    <w:rsid w:val="00A24D29"/>
    <w:rsid w:val="00A316AE"/>
    <w:rsid w:val="00A31B25"/>
    <w:rsid w:val="00A407AA"/>
    <w:rsid w:val="00A47C83"/>
    <w:rsid w:val="00A5183C"/>
    <w:rsid w:val="00A5588F"/>
    <w:rsid w:val="00A562E6"/>
    <w:rsid w:val="00A60D0E"/>
    <w:rsid w:val="00A60E91"/>
    <w:rsid w:val="00A63424"/>
    <w:rsid w:val="00A7567E"/>
    <w:rsid w:val="00A76006"/>
    <w:rsid w:val="00A8056F"/>
    <w:rsid w:val="00A80A9C"/>
    <w:rsid w:val="00A81ABF"/>
    <w:rsid w:val="00A81E1E"/>
    <w:rsid w:val="00A83239"/>
    <w:rsid w:val="00A954FA"/>
    <w:rsid w:val="00AA034D"/>
    <w:rsid w:val="00AA3E94"/>
    <w:rsid w:val="00AA536E"/>
    <w:rsid w:val="00AA77E3"/>
    <w:rsid w:val="00AB044E"/>
    <w:rsid w:val="00AB0C2B"/>
    <w:rsid w:val="00AC2096"/>
    <w:rsid w:val="00AC2B3F"/>
    <w:rsid w:val="00AC2D99"/>
    <w:rsid w:val="00AC6BCC"/>
    <w:rsid w:val="00AD0A83"/>
    <w:rsid w:val="00AD1227"/>
    <w:rsid w:val="00AD447C"/>
    <w:rsid w:val="00AD4E5F"/>
    <w:rsid w:val="00AD690A"/>
    <w:rsid w:val="00AE00E5"/>
    <w:rsid w:val="00AE10F0"/>
    <w:rsid w:val="00AF32D4"/>
    <w:rsid w:val="00AF6533"/>
    <w:rsid w:val="00B008CC"/>
    <w:rsid w:val="00B05413"/>
    <w:rsid w:val="00B20F61"/>
    <w:rsid w:val="00B22DB6"/>
    <w:rsid w:val="00B2666A"/>
    <w:rsid w:val="00B27FD2"/>
    <w:rsid w:val="00B30469"/>
    <w:rsid w:val="00B31083"/>
    <w:rsid w:val="00B31F86"/>
    <w:rsid w:val="00B4325A"/>
    <w:rsid w:val="00B45490"/>
    <w:rsid w:val="00B54062"/>
    <w:rsid w:val="00B56178"/>
    <w:rsid w:val="00B60425"/>
    <w:rsid w:val="00B64030"/>
    <w:rsid w:val="00B666E1"/>
    <w:rsid w:val="00B72B94"/>
    <w:rsid w:val="00B7579E"/>
    <w:rsid w:val="00B80082"/>
    <w:rsid w:val="00B8179B"/>
    <w:rsid w:val="00B8499F"/>
    <w:rsid w:val="00B87B99"/>
    <w:rsid w:val="00B94CCB"/>
    <w:rsid w:val="00B95DC7"/>
    <w:rsid w:val="00B95F36"/>
    <w:rsid w:val="00B96380"/>
    <w:rsid w:val="00BA03AA"/>
    <w:rsid w:val="00BA074A"/>
    <w:rsid w:val="00BB0E93"/>
    <w:rsid w:val="00BB1B34"/>
    <w:rsid w:val="00BB34E7"/>
    <w:rsid w:val="00BB4015"/>
    <w:rsid w:val="00BB4D17"/>
    <w:rsid w:val="00BB6F64"/>
    <w:rsid w:val="00BB7858"/>
    <w:rsid w:val="00BC2E12"/>
    <w:rsid w:val="00BC4838"/>
    <w:rsid w:val="00BD0006"/>
    <w:rsid w:val="00BE0994"/>
    <w:rsid w:val="00BE0EB1"/>
    <w:rsid w:val="00BE20C8"/>
    <w:rsid w:val="00BE6B3E"/>
    <w:rsid w:val="00BE6F44"/>
    <w:rsid w:val="00BE7642"/>
    <w:rsid w:val="00BF1BB2"/>
    <w:rsid w:val="00BF2875"/>
    <w:rsid w:val="00BF296D"/>
    <w:rsid w:val="00BF772B"/>
    <w:rsid w:val="00C007E3"/>
    <w:rsid w:val="00C04647"/>
    <w:rsid w:val="00C055DB"/>
    <w:rsid w:val="00C05DB9"/>
    <w:rsid w:val="00C1238D"/>
    <w:rsid w:val="00C16D31"/>
    <w:rsid w:val="00C213B5"/>
    <w:rsid w:val="00C22D9A"/>
    <w:rsid w:val="00C278C8"/>
    <w:rsid w:val="00C31263"/>
    <w:rsid w:val="00C32447"/>
    <w:rsid w:val="00C34046"/>
    <w:rsid w:val="00C3439D"/>
    <w:rsid w:val="00C344A9"/>
    <w:rsid w:val="00C37F0B"/>
    <w:rsid w:val="00C402BF"/>
    <w:rsid w:val="00C451AE"/>
    <w:rsid w:val="00C4660D"/>
    <w:rsid w:val="00C46F9F"/>
    <w:rsid w:val="00C56EB0"/>
    <w:rsid w:val="00C623CE"/>
    <w:rsid w:val="00C73CC0"/>
    <w:rsid w:val="00C74E60"/>
    <w:rsid w:val="00C82A12"/>
    <w:rsid w:val="00C837CD"/>
    <w:rsid w:val="00C84185"/>
    <w:rsid w:val="00C85281"/>
    <w:rsid w:val="00C9448B"/>
    <w:rsid w:val="00C952B2"/>
    <w:rsid w:val="00C95FAF"/>
    <w:rsid w:val="00CA0AF3"/>
    <w:rsid w:val="00CA320C"/>
    <w:rsid w:val="00CB04FE"/>
    <w:rsid w:val="00CB1009"/>
    <w:rsid w:val="00CB2CDF"/>
    <w:rsid w:val="00CB3F44"/>
    <w:rsid w:val="00CB60D4"/>
    <w:rsid w:val="00CC2B1F"/>
    <w:rsid w:val="00CC43A1"/>
    <w:rsid w:val="00CE1401"/>
    <w:rsid w:val="00CE3F69"/>
    <w:rsid w:val="00CE4819"/>
    <w:rsid w:val="00CE6237"/>
    <w:rsid w:val="00CE7002"/>
    <w:rsid w:val="00CF05B2"/>
    <w:rsid w:val="00D068A6"/>
    <w:rsid w:val="00D079E8"/>
    <w:rsid w:val="00D14E55"/>
    <w:rsid w:val="00D15A18"/>
    <w:rsid w:val="00D308C9"/>
    <w:rsid w:val="00D31E7D"/>
    <w:rsid w:val="00D33EAC"/>
    <w:rsid w:val="00D42E36"/>
    <w:rsid w:val="00D4761A"/>
    <w:rsid w:val="00D51407"/>
    <w:rsid w:val="00D51AEB"/>
    <w:rsid w:val="00D52B2E"/>
    <w:rsid w:val="00D60D76"/>
    <w:rsid w:val="00D62634"/>
    <w:rsid w:val="00D74103"/>
    <w:rsid w:val="00D74590"/>
    <w:rsid w:val="00D76450"/>
    <w:rsid w:val="00D77E13"/>
    <w:rsid w:val="00D82130"/>
    <w:rsid w:val="00D826E6"/>
    <w:rsid w:val="00D8657F"/>
    <w:rsid w:val="00D904F9"/>
    <w:rsid w:val="00D94F66"/>
    <w:rsid w:val="00D96302"/>
    <w:rsid w:val="00D966F0"/>
    <w:rsid w:val="00DA2AB8"/>
    <w:rsid w:val="00DA5D21"/>
    <w:rsid w:val="00DA7C61"/>
    <w:rsid w:val="00DA7FB8"/>
    <w:rsid w:val="00DB16D4"/>
    <w:rsid w:val="00DB3837"/>
    <w:rsid w:val="00DC04F2"/>
    <w:rsid w:val="00DC130A"/>
    <w:rsid w:val="00DD021E"/>
    <w:rsid w:val="00DD5126"/>
    <w:rsid w:val="00DD66F2"/>
    <w:rsid w:val="00DD7D9E"/>
    <w:rsid w:val="00DF2CCA"/>
    <w:rsid w:val="00DF44F7"/>
    <w:rsid w:val="00DF6E3B"/>
    <w:rsid w:val="00E013D0"/>
    <w:rsid w:val="00E017AF"/>
    <w:rsid w:val="00E021BE"/>
    <w:rsid w:val="00E03EF6"/>
    <w:rsid w:val="00E05D4F"/>
    <w:rsid w:val="00E06F2A"/>
    <w:rsid w:val="00E17FA9"/>
    <w:rsid w:val="00E274CD"/>
    <w:rsid w:val="00E27FEC"/>
    <w:rsid w:val="00E35004"/>
    <w:rsid w:val="00E365AE"/>
    <w:rsid w:val="00E41C8E"/>
    <w:rsid w:val="00E41D49"/>
    <w:rsid w:val="00E445DB"/>
    <w:rsid w:val="00E5266D"/>
    <w:rsid w:val="00E52B61"/>
    <w:rsid w:val="00E55DB4"/>
    <w:rsid w:val="00E5623F"/>
    <w:rsid w:val="00E61C68"/>
    <w:rsid w:val="00E66285"/>
    <w:rsid w:val="00E72870"/>
    <w:rsid w:val="00E741E8"/>
    <w:rsid w:val="00E743AA"/>
    <w:rsid w:val="00E76749"/>
    <w:rsid w:val="00E82585"/>
    <w:rsid w:val="00E82D74"/>
    <w:rsid w:val="00E91622"/>
    <w:rsid w:val="00E927B8"/>
    <w:rsid w:val="00E92EEB"/>
    <w:rsid w:val="00E949FF"/>
    <w:rsid w:val="00EA1D22"/>
    <w:rsid w:val="00EA2364"/>
    <w:rsid w:val="00EA4523"/>
    <w:rsid w:val="00EA4DAE"/>
    <w:rsid w:val="00EA79A5"/>
    <w:rsid w:val="00EB343B"/>
    <w:rsid w:val="00EB3E1C"/>
    <w:rsid w:val="00EB4177"/>
    <w:rsid w:val="00EB6628"/>
    <w:rsid w:val="00ED5C5C"/>
    <w:rsid w:val="00EE0B98"/>
    <w:rsid w:val="00EF5F07"/>
    <w:rsid w:val="00EF74BB"/>
    <w:rsid w:val="00F0022E"/>
    <w:rsid w:val="00F0323E"/>
    <w:rsid w:val="00F06E00"/>
    <w:rsid w:val="00F161D0"/>
    <w:rsid w:val="00F16977"/>
    <w:rsid w:val="00F16EB0"/>
    <w:rsid w:val="00F204B7"/>
    <w:rsid w:val="00F22842"/>
    <w:rsid w:val="00F228CF"/>
    <w:rsid w:val="00F26EC2"/>
    <w:rsid w:val="00F302E8"/>
    <w:rsid w:val="00F437E6"/>
    <w:rsid w:val="00F45266"/>
    <w:rsid w:val="00F47858"/>
    <w:rsid w:val="00F53630"/>
    <w:rsid w:val="00F54EE1"/>
    <w:rsid w:val="00F60385"/>
    <w:rsid w:val="00F62307"/>
    <w:rsid w:val="00F67684"/>
    <w:rsid w:val="00F70B00"/>
    <w:rsid w:val="00F74C3E"/>
    <w:rsid w:val="00F861AF"/>
    <w:rsid w:val="00F8660B"/>
    <w:rsid w:val="00F87A21"/>
    <w:rsid w:val="00F950E7"/>
    <w:rsid w:val="00F96B27"/>
    <w:rsid w:val="00FA0A8E"/>
    <w:rsid w:val="00FA1149"/>
    <w:rsid w:val="00FA17A6"/>
    <w:rsid w:val="00FA4995"/>
    <w:rsid w:val="00FA55C4"/>
    <w:rsid w:val="00FB2137"/>
    <w:rsid w:val="00FB3413"/>
    <w:rsid w:val="00FB5ABF"/>
    <w:rsid w:val="00FC4ECB"/>
    <w:rsid w:val="00FC788E"/>
    <w:rsid w:val="00FD1ECD"/>
    <w:rsid w:val="00FD2BBE"/>
    <w:rsid w:val="00FD4DBE"/>
    <w:rsid w:val="00FD71A7"/>
    <w:rsid w:val="00FD7AD2"/>
    <w:rsid w:val="00FE04C3"/>
    <w:rsid w:val="00FE70C5"/>
    <w:rsid w:val="00FF056F"/>
    <w:rsid w:val="00FF40BC"/>
    <w:rsid w:val="00FF410F"/>
    <w:rsid w:val="00FF4D33"/>
    <w:rsid w:val="00FF5E4A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066F"/>
  <w15:chartTrackingRefBased/>
  <w15:docId w15:val="{DE29F3F0-008E-4F2D-A1CA-436BF2A8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locked="0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44E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locked/>
    <w:rsid w:val="00471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712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TG16ptHeading">
    <w:name w:val="PG TG 16 pt Heading"/>
    <w:basedOn w:val="Normal"/>
    <w:link w:val="PGTG16ptHeadingChar"/>
    <w:qFormat/>
    <w:rsid w:val="00EA4DAE"/>
    <w:pPr>
      <w:spacing w:before="240" w:after="200" w:line="276" w:lineRule="auto"/>
    </w:pPr>
    <w:rPr>
      <w:rFonts w:ascii="Arial" w:eastAsiaTheme="minorEastAsia" w:hAnsi="Arial" w:cs="Arial"/>
      <w:b/>
      <w:noProof/>
      <w:color w:val="365F91"/>
      <w:sz w:val="32"/>
      <w:lang w:eastAsia="en-GB"/>
    </w:rPr>
  </w:style>
  <w:style w:type="character" w:customStyle="1" w:styleId="PGTG16ptHeadingChar">
    <w:name w:val="PG TG 16 pt Heading Char"/>
    <w:basedOn w:val="DefaultParagraphFont"/>
    <w:link w:val="PGTG16ptHeading"/>
    <w:rsid w:val="00EA4DAE"/>
    <w:rPr>
      <w:rFonts w:ascii="Arial" w:eastAsiaTheme="minorEastAsia" w:hAnsi="Arial" w:cs="Arial"/>
      <w:b/>
      <w:noProof/>
      <w:color w:val="365F91"/>
      <w:sz w:val="32"/>
      <w:lang w:eastAsia="en-GB"/>
    </w:rPr>
  </w:style>
  <w:style w:type="paragraph" w:customStyle="1" w:styleId="PGTG14ptHeading">
    <w:name w:val="PG TG 14pt Heading"/>
    <w:basedOn w:val="PGTG16ptHeading"/>
    <w:qFormat/>
    <w:rsid w:val="005434F0"/>
    <w:pPr>
      <w:spacing w:after="12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4DA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AE"/>
  </w:style>
  <w:style w:type="paragraph" w:styleId="Footer">
    <w:name w:val="footer"/>
    <w:basedOn w:val="Normal"/>
    <w:link w:val="FooterChar"/>
    <w:uiPriority w:val="99"/>
    <w:unhideWhenUsed/>
    <w:rsid w:val="005434F0"/>
    <w:pPr>
      <w:tabs>
        <w:tab w:val="center" w:pos="4513"/>
        <w:tab w:val="right" w:pos="9026"/>
      </w:tabs>
      <w:spacing w:after="0"/>
    </w:pPr>
    <w:rPr>
      <w:i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5434F0"/>
    <w:rPr>
      <w:i/>
      <w:sz w:val="21"/>
    </w:rPr>
  </w:style>
  <w:style w:type="paragraph" w:customStyle="1" w:styleId="PGTGTitle">
    <w:name w:val="PG TG Title"/>
    <w:basedOn w:val="Normal"/>
    <w:qFormat/>
    <w:rsid w:val="005434F0"/>
    <w:pPr>
      <w:pageBreakBefore/>
    </w:pPr>
    <w:rPr>
      <w:b/>
      <w:color w:val="365F91"/>
      <w:sz w:val="48"/>
    </w:rPr>
  </w:style>
  <w:style w:type="paragraph" w:customStyle="1" w:styleId="PG11ptSub-heading">
    <w:name w:val="PG 11pt Sub-heading"/>
    <w:basedOn w:val="PGTG14ptHeading"/>
    <w:qFormat/>
    <w:rsid w:val="005434F0"/>
    <w:pPr>
      <w:spacing w:after="0"/>
    </w:pPr>
    <w:rPr>
      <w:sz w:val="22"/>
      <w:szCs w:val="22"/>
    </w:rPr>
  </w:style>
  <w:style w:type="paragraph" w:customStyle="1" w:styleId="PGResourceslist">
    <w:name w:val="PG Resources list"/>
    <w:qFormat/>
    <w:rsid w:val="00DF2CCA"/>
    <w:pPr>
      <w:numPr>
        <w:numId w:val="3"/>
      </w:numPr>
      <w:spacing w:after="240" w:line="360" w:lineRule="auto"/>
      <w:contextualSpacing/>
    </w:pPr>
  </w:style>
  <w:style w:type="paragraph" w:customStyle="1" w:styleId="PGOutcomeslist">
    <w:name w:val="PG Outcomes list"/>
    <w:basedOn w:val="PGResourceslist"/>
    <w:qFormat/>
    <w:rsid w:val="00303C05"/>
    <w:pPr>
      <w:numPr>
        <w:numId w:val="5"/>
      </w:numPr>
      <w:spacing w:after="120" w:line="240" w:lineRule="auto"/>
      <w:ind w:left="850" w:hanging="425"/>
      <w:contextualSpacing w:val="0"/>
    </w:pPr>
  </w:style>
  <w:style w:type="paragraph" w:customStyle="1" w:styleId="PGOutcomessecondlevellist">
    <w:name w:val="PG Outcomes second level list"/>
    <w:basedOn w:val="PGOutcomeslist"/>
    <w:qFormat/>
    <w:rsid w:val="00303C05"/>
    <w:pPr>
      <w:numPr>
        <w:numId w:val="4"/>
      </w:numPr>
      <w:ind w:left="1276" w:hanging="425"/>
    </w:pPr>
  </w:style>
  <w:style w:type="character" w:styleId="Hyperlink">
    <w:name w:val="Hyperlink"/>
    <w:basedOn w:val="DefaultParagraphFont"/>
    <w:uiPriority w:val="99"/>
    <w:unhideWhenUsed/>
    <w:rsid w:val="00CB3F44"/>
    <w:rPr>
      <w:color w:val="365F9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F2CC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locked/>
    <w:rsid w:val="0011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11717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1C4"/>
        <w:tcMar>
          <w:top w:w="0" w:type="nil"/>
          <w:left w:w="113" w:type="dxa"/>
          <w:bottom w:w="0" w:type="nil"/>
          <w:right w:w="113" w:type="dxa"/>
        </w:tcMar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PGTableheading">
    <w:name w:val="PG Table heading"/>
    <w:basedOn w:val="Normal"/>
    <w:qFormat/>
    <w:rsid w:val="00117176"/>
    <w:pPr>
      <w:spacing w:after="0"/>
    </w:pPr>
    <w:rPr>
      <w:rFonts w:ascii="Arial" w:hAnsi="Arial"/>
      <w:b/>
      <w:bCs/>
      <w:color w:val="FFFFFF" w:themeColor="background1"/>
      <w:sz w:val="24"/>
      <w:szCs w:val="24"/>
    </w:rPr>
  </w:style>
  <w:style w:type="paragraph" w:customStyle="1" w:styleId="PGTGContentTableHeading">
    <w:name w:val="PG TG Content Table Heading"/>
    <w:basedOn w:val="PGTableheading"/>
    <w:qFormat/>
    <w:rsid w:val="00602CE3"/>
    <w:pPr>
      <w:tabs>
        <w:tab w:val="left" w:pos="6804"/>
      </w:tabs>
    </w:pPr>
    <w:rPr>
      <w:bCs w:val="0"/>
    </w:rPr>
  </w:style>
  <w:style w:type="paragraph" w:customStyle="1" w:styleId="PGContentSub-heading1">
    <w:name w:val="PG Content Sub-heading 1"/>
    <w:basedOn w:val="Normal"/>
    <w:qFormat/>
    <w:rsid w:val="00713CA6"/>
    <w:pPr>
      <w:spacing w:after="120"/>
    </w:pPr>
    <w:rPr>
      <w:b/>
    </w:rPr>
  </w:style>
  <w:style w:type="paragraph" w:customStyle="1" w:styleId="PGTopicContentbodytext">
    <w:name w:val="PG Topic Content body text"/>
    <w:basedOn w:val="Normal"/>
    <w:qFormat/>
    <w:rsid w:val="00713CA6"/>
    <w:pPr>
      <w:ind w:right="164"/>
    </w:pPr>
  </w:style>
  <w:style w:type="paragraph" w:customStyle="1" w:styleId="PGTopicTeachingResource">
    <w:name w:val="PG Topic Teaching Resource"/>
    <w:basedOn w:val="PGTopicContentbodytext"/>
    <w:qFormat/>
    <w:rsid w:val="00713CA6"/>
    <w:pPr>
      <w:pBdr>
        <w:top w:val="single" w:sz="4" w:space="2" w:color="365F91"/>
        <w:left w:val="single" w:sz="4" w:space="4" w:color="365F91"/>
        <w:bottom w:val="single" w:sz="4" w:space="2" w:color="365F91"/>
        <w:right w:val="single" w:sz="4" w:space="4" w:color="365F91"/>
      </w:pBdr>
      <w:shd w:val="clear" w:color="auto" w:fill="365F91"/>
      <w:ind w:left="113" w:right="170"/>
    </w:pPr>
    <w:rPr>
      <w:bCs/>
      <w:color w:val="FFFFFF" w:themeColor="background1"/>
      <w:shd w:val="clear" w:color="auto" w:fill="365F91"/>
    </w:rPr>
  </w:style>
  <w:style w:type="character" w:styleId="FollowedHyperlink">
    <w:name w:val="FollowedHyperlink"/>
    <w:basedOn w:val="DefaultParagraphFont"/>
    <w:uiPriority w:val="99"/>
    <w:semiHidden/>
    <w:unhideWhenUsed/>
    <w:rsid w:val="00CB3F44"/>
    <w:rPr>
      <w:color w:val="365F91"/>
      <w:u w:val="single"/>
    </w:rPr>
  </w:style>
  <w:style w:type="character" w:customStyle="1" w:styleId="PGItalic">
    <w:name w:val="PG Italic"/>
    <w:basedOn w:val="DefaultParagraphFont"/>
    <w:uiPriority w:val="1"/>
    <w:qFormat/>
    <w:rsid w:val="008F0AE6"/>
    <w:rPr>
      <w:i/>
    </w:rPr>
  </w:style>
  <w:style w:type="paragraph" w:customStyle="1" w:styleId="PGArtistCredits">
    <w:name w:val="PG Artist Credits"/>
    <w:basedOn w:val="Normal"/>
    <w:qFormat/>
    <w:rsid w:val="008F0AE6"/>
    <w:pPr>
      <w:spacing w:after="60"/>
    </w:pPr>
  </w:style>
  <w:style w:type="paragraph" w:customStyle="1" w:styleId="PGArtistWebsite">
    <w:name w:val="PG Artist Website"/>
    <w:basedOn w:val="Normal"/>
    <w:qFormat/>
    <w:rsid w:val="008F0AE6"/>
    <w:pPr>
      <w:spacing w:before="240" w:after="0"/>
    </w:pPr>
  </w:style>
  <w:style w:type="character" w:styleId="Emphasis">
    <w:name w:val="Emphasis"/>
    <w:basedOn w:val="DefaultParagraphFont"/>
    <w:uiPriority w:val="20"/>
    <w:unhideWhenUsed/>
    <w:qFormat/>
    <w:locked/>
    <w:rsid w:val="008F0AE6"/>
    <w:rPr>
      <w:b/>
      <w:i w:val="0"/>
      <w:iCs/>
    </w:rPr>
  </w:style>
  <w:style w:type="character" w:customStyle="1" w:styleId="PGBoldItalic">
    <w:name w:val="PG Bold Italic"/>
    <w:basedOn w:val="DefaultParagraphFont"/>
    <w:uiPriority w:val="1"/>
    <w:qFormat/>
    <w:rsid w:val="008F0AE6"/>
    <w:rPr>
      <w:b/>
      <w:i/>
    </w:rPr>
  </w:style>
  <w:style w:type="character" w:customStyle="1" w:styleId="PGBold">
    <w:name w:val="PG Bold"/>
    <w:basedOn w:val="DefaultParagraphFont"/>
    <w:uiPriority w:val="1"/>
    <w:qFormat/>
    <w:rsid w:val="009A5757"/>
    <w:rPr>
      <w:b/>
    </w:rPr>
  </w:style>
  <w:style w:type="character" w:customStyle="1" w:styleId="ColourfulShading-Accent6">
    <w:name w:val="Colourful Shading - Accent 6"/>
    <w:basedOn w:val="DefaultParagraphFont"/>
    <w:uiPriority w:val="1"/>
    <w:unhideWhenUsed/>
    <w:locked/>
    <w:rsid w:val="00915BF8"/>
    <w:rPr>
      <w:rFonts w:ascii="Museo 700" w:hAnsi="Museo 700"/>
      <w:color w:val="009600"/>
    </w:rPr>
  </w:style>
  <w:style w:type="paragraph" w:customStyle="1" w:styleId="PGOutcomesSub-heading">
    <w:name w:val="PG Outcomes Sub-heading"/>
    <w:basedOn w:val="Normal"/>
    <w:qFormat/>
    <w:rsid w:val="003B2A31"/>
    <w:pPr>
      <w:spacing w:before="240" w:after="0"/>
    </w:pPr>
  </w:style>
  <w:style w:type="character" w:customStyle="1" w:styleId="PGMathsTNRItalic">
    <w:name w:val="PG Maths TNR_Italic"/>
    <w:basedOn w:val="DefaultParagraphFont"/>
    <w:uiPriority w:val="1"/>
    <w:qFormat/>
    <w:rsid w:val="00674BD2"/>
    <w:rPr>
      <w:rFonts w:ascii="Times New Roman" w:hAnsi="Times New Roman" w:cs="Arial"/>
      <w:i/>
      <w:color w:val="auto"/>
    </w:rPr>
  </w:style>
  <w:style w:type="paragraph" w:customStyle="1" w:styleId="PGKS3text">
    <w:name w:val="PG KS3 text"/>
    <w:basedOn w:val="Normal"/>
    <w:uiPriority w:val="99"/>
    <w:qFormat/>
    <w:rsid w:val="00363534"/>
    <w:pPr>
      <w:spacing w:after="0"/>
    </w:pPr>
    <w:rPr>
      <w:rFonts w:ascii="Calibri" w:eastAsia="Times New Roman" w:hAnsi="Calibri" w:cs="Arial"/>
      <w:lang w:eastAsia="en-GB"/>
    </w:rPr>
  </w:style>
  <w:style w:type="paragraph" w:customStyle="1" w:styleId="PGKS3bulletedlist">
    <w:name w:val="PG KS3 bulleted list"/>
    <w:basedOn w:val="PGKS3text"/>
    <w:uiPriority w:val="99"/>
    <w:qFormat/>
    <w:rsid w:val="00471298"/>
    <w:pPr>
      <w:numPr>
        <w:numId w:val="14"/>
      </w:numPr>
    </w:pPr>
  </w:style>
  <w:style w:type="paragraph" w:customStyle="1" w:styleId="PGHeading2">
    <w:name w:val="PG Heading 2"/>
    <w:basedOn w:val="Heading1"/>
    <w:qFormat/>
    <w:rsid w:val="00471298"/>
    <w:pPr>
      <w:spacing w:before="480" w:after="240"/>
    </w:pPr>
    <w:rPr>
      <w:rFonts w:ascii="Arial" w:eastAsia="SimSun" w:hAnsi="Arial" w:cs="Times New Roman"/>
      <w:b/>
      <w:bCs/>
      <w:color w:val="365F91"/>
      <w:sz w:val="28"/>
      <w:szCs w:val="28"/>
      <w:lang w:eastAsia="en-GB"/>
    </w:rPr>
  </w:style>
  <w:style w:type="paragraph" w:customStyle="1" w:styleId="PGHeading3">
    <w:name w:val="PG Heading 3"/>
    <w:basedOn w:val="Heading4"/>
    <w:qFormat/>
    <w:rsid w:val="00471298"/>
    <w:pPr>
      <w:spacing w:before="200"/>
    </w:pPr>
    <w:rPr>
      <w:rFonts w:ascii="Arial" w:eastAsia="Times New Roman" w:hAnsi="Arial" w:cs="Times New Roman"/>
      <w:b/>
      <w:bCs/>
      <w:color w:val="4F81BD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7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2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s3bold12pt">
    <w:name w:val="ks3 bold 12pt"/>
    <w:basedOn w:val="PGKS3text"/>
    <w:next w:val="PGKS3bulletedlist"/>
    <w:uiPriority w:val="99"/>
    <w:rsid w:val="00FF6E07"/>
    <w:rPr>
      <w:b/>
      <w:bCs/>
      <w:sz w:val="24"/>
      <w:szCs w:val="24"/>
    </w:rPr>
  </w:style>
  <w:style w:type="paragraph" w:customStyle="1" w:styleId="Bulletstyle">
    <w:name w:val="Bullet style"/>
    <w:basedOn w:val="ListParagraph"/>
    <w:link w:val="BulletstyleChar"/>
    <w:qFormat/>
    <w:rsid w:val="00FF6E07"/>
    <w:pPr>
      <w:numPr>
        <w:numId w:val="16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8931"/>
      </w:tabs>
      <w:spacing w:after="120"/>
      <w:ind w:left="850" w:hanging="425"/>
      <w:contextualSpacing w:val="0"/>
    </w:pPr>
    <w:rPr>
      <w:rFonts w:ascii="Calibri" w:hAnsi="Calibri"/>
    </w:rPr>
  </w:style>
  <w:style w:type="character" w:customStyle="1" w:styleId="BulletstyleChar">
    <w:name w:val="Bullet style Char"/>
    <w:basedOn w:val="DefaultParagraphFont"/>
    <w:link w:val="Bulletstyle"/>
    <w:rsid w:val="00FF6E07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FF6E07"/>
    <w:pPr>
      <w:ind w:left="720"/>
      <w:contextualSpacing/>
    </w:pPr>
  </w:style>
  <w:style w:type="paragraph" w:customStyle="1" w:styleId="PGLessonWeekContentTitle">
    <w:name w:val="PG Lesson Week &amp; Content Title"/>
    <w:basedOn w:val="Normal"/>
    <w:qFormat/>
    <w:rsid w:val="00FF6E07"/>
    <w:pPr>
      <w:spacing w:before="120" w:after="120"/>
    </w:pPr>
    <w:rPr>
      <w:rFonts w:ascii="Arial" w:eastAsia="Times New Roman" w:hAnsi="Arial" w:cs="Arial"/>
      <w:b/>
      <w:color w:val="FFFFFF"/>
      <w:sz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55E"/>
  </w:style>
  <w:style w:type="paragraph" w:styleId="CommentText">
    <w:name w:val="annotation text"/>
    <w:basedOn w:val="Normal"/>
    <w:link w:val="CommentTextChar"/>
    <w:uiPriority w:val="99"/>
    <w:unhideWhenUsed/>
    <w:locked/>
    <w:rsid w:val="00492311"/>
    <w:pPr>
      <w:spacing w:after="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311"/>
    <w:rPr>
      <w:rFonts w:ascii="Arial" w:eastAsia="Times New Roman" w:hAnsi="Arial" w:cs="Arial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locked/>
    <w:rsid w:val="00D07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82A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82A12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12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82A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12"/>
    <w:rPr>
      <w:rFonts w:ascii="Segoe UI" w:hAnsi="Segoe UI" w:cs="Segoe UI"/>
      <w:sz w:val="18"/>
      <w:szCs w:val="18"/>
    </w:rPr>
  </w:style>
  <w:style w:type="paragraph" w:customStyle="1" w:styleId="Subheadingtopics">
    <w:name w:val="Subheading topics"/>
    <w:basedOn w:val="PGKS3text"/>
    <w:qFormat/>
    <w:rsid w:val="00363534"/>
    <w:pPr>
      <w:spacing w:before="160" w:after="40"/>
    </w:pPr>
    <w:rPr>
      <w:rFonts w:ascii="Arial" w:hAnsi="Arial"/>
      <w:b/>
      <w:bCs/>
    </w:rPr>
  </w:style>
  <w:style w:type="paragraph" w:customStyle="1" w:styleId="SubheadingMainPlenary">
    <w:name w:val="Subheading Main/Plenary"/>
    <w:basedOn w:val="Subheadingtopics"/>
    <w:qFormat/>
    <w:rsid w:val="00025819"/>
    <w:pPr>
      <w:spacing w:before="240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Disaster_recovery_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ometrictoday.com/10-advantages-disadvantages-biometrics-technolog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xWEFju0Sg1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E7AD-3BE8-4F7B-A583-F258EC688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87264-F1DE-41F5-A072-68ED97221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EEF5A-30CF-48B6-8898-AFB752184875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70B834-9423-4195-B953-122C9CE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7723</CharactersWithSpaces>
  <SharedDoc>false</SharedDoc>
  <HLinks>
    <vt:vector size="126" baseType="variant">
      <vt:variant>
        <vt:i4>7012397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https://en.wikipedia.org/wiki/Disaster_recovery_plan</vt:lpwstr>
      </vt:variant>
      <vt:variant>
        <vt:lpwstr/>
      </vt:variant>
      <vt:variant>
        <vt:i4>4456472</vt:i4>
      </vt:variant>
      <vt:variant>
        <vt:i4>57</vt:i4>
      </vt:variant>
      <vt:variant>
        <vt:i4>0</vt:i4>
      </vt:variant>
      <vt:variant>
        <vt:i4>5</vt:i4>
      </vt:variant>
      <vt:variant>
        <vt:lpwstr>https://biometrictoday.com/10-advantages-disadvantages-biometrics-technology/</vt:lpwstr>
      </vt:variant>
      <vt:variant>
        <vt:lpwstr/>
      </vt:variant>
      <vt:variant>
        <vt:i4>7929967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https://www.youtube.com/watch?v=xWEFju0Sg1E</vt:lpwstr>
      </vt:variant>
      <vt:variant>
        <vt:lpwstr/>
      </vt:variant>
      <vt:variant>
        <vt:i4>8061048</vt:i4>
      </vt:variant>
      <vt:variant>
        <vt:i4>51</vt:i4>
      </vt:variant>
      <vt:variant>
        <vt:i4>0</vt:i4>
      </vt:variant>
      <vt:variant>
        <vt:i4>5</vt:i4>
      </vt:variant>
      <vt:variant>
        <vt:lpwstr>https://www.bcs.org/membership/become-a-member/bcs-code-of-conduct/nThe</vt:lpwstr>
      </vt:variant>
      <vt:variant>
        <vt:lpwstr/>
      </vt:variant>
      <vt:variant>
        <vt:i4>3932207</vt:i4>
      </vt:variant>
      <vt:variant>
        <vt:i4>48</vt:i4>
      </vt:variant>
      <vt:variant>
        <vt:i4>0</vt:i4>
      </vt:variant>
      <vt:variant>
        <vt:i4>5</vt:i4>
      </vt:variant>
      <vt:variant>
        <vt:lpwstr>https://ico.org.uk/media/1542/cctv-code-of-practice.pdf</vt:lpwstr>
      </vt:variant>
      <vt:variant>
        <vt:lpwstr/>
      </vt:variant>
      <vt:variant>
        <vt:i4>7733365</vt:i4>
      </vt:variant>
      <vt:variant>
        <vt:i4>45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https://ico.org.uk/for-organisations/guide-to-the-general-data-protection-regulation-gdpr?template=pdf&amp;patch=4</vt:lpwstr>
      </vt:variant>
      <vt:variant>
        <vt:lpwstr>link4</vt:lpwstr>
      </vt:variant>
      <vt:variant>
        <vt:i4>3997802</vt:i4>
      </vt:variant>
      <vt:variant>
        <vt:i4>42</vt:i4>
      </vt:variant>
      <vt:variant>
        <vt:i4>0</vt:i4>
      </vt:variant>
      <vt:variant>
        <vt:i4>5</vt:i4>
      </vt:variant>
      <vt:variant>
        <vt:lpwstr>https://www.gov.uk/data-protection</vt:lpwstr>
      </vt:variant>
      <vt:variant>
        <vt:lpwstr/>
      </vt:variant>
      <vt:variant>
        <vt:i4>327694</vt:i4>
      </vt:variant>
      <vt:variant>
        <vt:i4>39</vt:i4>
      </vt:variant>
      <vt:variant>
        <vt:i4>0</vt:i4>
      </vt:variant>
      <vt:variant>
        <vt:i4>5</vt:i4>
      </vt:variant>
      <vt:variant>
        <vt:lpwstr>https://sites.google.com/site/amitsciscozone/home/security/digital-certificates-explained</vt:lpwstr>
      </vt:variant>
      <vt:variant>
        <vt:lpwstr/>
      </vt:variant>
      <vt:variant>
        <vt:i4>4390991</vt:i4>
      </vt:variant>
      <vt:variant>
        <vt:i4>36</vt:i4>
      </vt:variant>
      <vt:variant>
        <vt:i4>0</vt:i4>
      </vt:variant>
      <vt:variant>
        <vt:i4>5</vt:i4>
      </vt:variant>
      <vt:variant>
        <vt:lpwstr>https://faq.whatsapp.com/en/android/28030015/</vt:lpwstr>
      </vt:variant>
      <vt:variant>
        <vt:lpwstr/>
      </vt:variant>
      <vt:variant>
        <vt:i4>3604523</vt:i4>
      </vt:variant>
      <vt:variant>
        <vt:i4>33</vt:i4>
      </vt:variant>
      <vt:variant>
        <vt:i4>0</vt:i4>
      </vt:variant>
      <vt:variant>
        <vt:i4>5</vt:i4>
      </vt:variant>
      <vt:variant>
        <vt:lpwstr>http://www.counton.org/explorer/codebreaking/enigma-cipher.php</vt:lpwstr>
      </vt:variant>
      <vt:variant>
        <vt:lpwstr/>
      </vt:variant>
      <vt:variant>
        <vt:i4>4390915</vt:i4>
      </vt:variant>
      <vt:variant>
        <vt:i4>30</vt:i4>
      </vt:variant>
      <vt:variant>
        <vt:i4>0</vt:i4>
      </vt:variant>
      <vt:variant>
        <vt:i4>5</vt:i4>
      </vt:variant>
      <vt:variant>
        <vt:lpwstr>http://www.itpro.co.uk/security/29665/does-antivirus-software-do-more-harm-than-good</vt:lpwstr>
      </vt:variant>
      <vt:variant>
        <vt:lpwstr/>
      </vt:variant>
      <vt:variant>
        <vt:i4>6226011</vt:i4>
      </vt:variant>
      <vt:variant>
        <vt:i4>27</vt:i4>
      </vt:variant>
      <vt:variant>
        <vt:i4>0</vt:i4>
      </vt:variant>
      <vt:variant>
        <vt:i4>5</vt:i4>
      </vt:variant>
      <vt:variant>
        <vt:lpwstr>https://support.apple.com/en-gb/HT209106</vt:lpwstr>
      </vt:variant>
      <vt:variant>
        <vt:lpwstr/>
      </vt:variant>
      <vt:variant>
        <vt:i4>4980741</vt:i4>
      </vt:variant>
      <vt:variant>
        <vt:i4>24</vt:i4>
      </vt:variant>
      <vt:variant>
        <vt:i4>0</vt:i4>
      </vt:variant>
      <vt:variant>
        <vt:i4>5</vt:i4>
      </vt:variant>
      <vt:variant>
        <vt:lpwstr>https://www.digitalattackmap.com/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https://assets.publishing.service.gov.uk/government/uploads/system/uploads/attachment_data/file/702074/Cyber_Security_Breaches_Survey_2018_-_Main_Report.pdf</vt:lpwstr>
      </vt:variant>
      <vt:variant>
        <vt:lpwstr/>
      </vt:variant>
      <vt:variant>
        <vt:i4>4980817</vt:i4>
      </vt:variant>
      <vt:variant>
        <vt:i4>18</vt:i4>
      </vt:variant>
      <vt:variant>
        <vt:i4>0</vt:i4>
      </vt:variant>
      <vt:variant>
        <vt:i4>5</vt:i4>
      </vt:variant>
      <vt:variant>
        <vt:lpwstr>https://www.itgovernance.co.uk/blog/the-damaging-after-effects-of-a-data-breach/</vt:lpwstr>
      </vt:variant>
      <vt:variant>
        <vt:lpwstr/>
      </vt:variant>
      <vt:variant>
        <vt:i4>917518</vt:i4>
      </vt:variant>
      <vt:variant>
        <vt:i4>15</vt:i4>
      </vt:variant>
      <vt:variant>
        <vt:i4>0</vt:i4>
      </vt:variant>
      <vt:variant>
        <vt:i4>5</vt:i4>
      </vt:variant>
      <vt:variant>
        <vt:lpwstr>https://centretechnologies.com/data-loss-statistics-that-will-make-you-think-twice-about-business-continuity/</vt:lpwstr>
      </vt:variant>
      <vt:variant>
        <vt:lpwstr/>
      </vt:variant>
      <vt:variant>
        <vt:i4>3145766</vt:i4>
      </vt:variant>
      <vt:variant>
        <vt:i4>12</vt:i4>
      </vt:variant>
      <vt:variant>
        <vt:i4>0</vt:i4>
      </vt:variant>
      <vt:variant>
        <vt:i4>5</vt:i4>
      </vt:variant>
      <vt:variant>
        <vt:lpwstr>https://www.keepnetlabs.com/phishing-statistics-you-need-to-know-to-protect-your-organization/?gclid=EAIaIQobChMI2q236ZSA3QIVqL_tCh2WBwoTEAAYAyAAEgKlTfD_BwE</vt:lpwstr>
      </vt:variant>
      <vt:variant>
        <vt:lpwstr/>
      </vt:variant>
      <vt:variant>
        <vt:i4>6619171</vt:i4>
      </vt:variant>
      <vt:variant>
        <vt:i4>9</vt:i4>
      </vt:variant>
      <vt:variant>
        <vt:i4>0</vt:i4>
      </vt:variant>
      <vt:variant>
        <vt:i4>5</vt:i4>
      </vt:variant>
      <vt:variant>
        <vt:lpwstr>https://www.forbes.com/sites/vanessamcgrady/2016/10/18/idtheft/</vt:lpwstr>
      </vt:variant>
      <vt:variant>
        <vt:lpwstr>79abe4fe790f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http://www.phishing.org/phishing-examples</vt:lpwstr>
      </vt:variant>
      <vt:variant>
        <vt:lpwstr/>
      </vt:variant>
      <vt:variant>
        <vt:i4>4456476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https://en.wikipedia.org/wiki/Stuxnet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https://www.independent.co.uk/news/uk/home-news/avocados-carrots-self-service-scam-supermarkets-checkout-stealing-a8370621.html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3</cp:revision>
  <dcterms:created xsi:type="dcterms:W3CDTF">2019-04-03T13:24:00Z</dcterms:created>
  <dcterms:modified xsi:type="dcterms:W3CDTF">2019-04-03T13:25:00Z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258</vt:lpwstr>
  </property>
</Properties>
</file>