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9C2C4" w14:textId="77777777" w:rsidR="00381BD6" w:rsidRPr="001201CD" w:rsidRDefault="00381BD6" w:rsidP="00381BD6">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r w:rsidRPr="001201CD">
        <w:rPr>
          <w:color w:val="5F5F5F"/>
          <w:sz w:val="22"/>
        </w:rPr>
        <w:t>N</w:t>
      </w:r>
      <w:bookmarkStart w:id="2"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p w14:paraId="1D61AF26" w14:textId="77777777" w:rsidR="00381BD6" w:rsidRDefault="00381BD6" w:rsidP="00381BD6">
      <w:pPr>
        <w:pStyle w:val="PGWorksheetHeading"/>
        <w:pBdr>
          <w:top w:val="single" w:sz="4" w:space="1" w:color="auto"/>
        </w:pBdr>
        <w:tabs>
          <w:tab w:val="left" w:pos="4111"/>
          <w:tab w:val="left" w:pos="7088"/>
          <w:tab w:val="right" w:pos="9026"/>
        </w:tabs>
        <w:spacing w:after="120"/>
        <w:rPr>
          <w:color w:val="auto"/>
          <w:sz w:val="22"/>
        </w:rPr>
      </w:pPr>
      <w:r>
        <w:rPr>
          <w:color w:val="auto"/>
          <w:sz w:val="22"/>
        </w:rPr>
        <w:t xml:space="preserve"> </w:t>
      </w:r>
      <w:bookmarkEnd w:id="0"/>
    </w:p>
    <w:bookmarkEnd w:id="1"/>
    <w:bookmarkEnd w:id="2"/>
    <w:p w14:paraId="7B585AEE" w14:textId="7E815F3F" w:rsidR="00FF1C75" w:rsidRPr="00137FA6" w:rsidRDefault="00FF1C75" w:rsidP="00137FA6">
      <w:pPr>
        <w:pStyle w:val="PGTaskTitle"/>
      </w:pPr>
      <w:r w:rsidRPr="00137FA6">
        <w:t xml:space="preserve">Task </w:t>
      </w:r>
      <w:r w:rsidR="004A6E72" w:rsidRPr="00137FA6">
        <w:t>1</w:t>
      </w:r>
    </w:p>
    <w:p w14:paraId="1CD5B96E" w14:textId="5A6A179C" w:rsidR="00755C05" w:rsidRDefault="00282790" w:rsidP="008C04C1">
      <w:pPr>
        <w:pStyle w:val="PGQuestion-toplevel"/>
        <w:ind w:left="0" w:firstLine="0"/>
      </w:pPr>
      <w:r>
        <w:t>For each of the following methods of data collection, tick whether they are a primary or secondary method.</w:t>
      </w:r>
    </w:p>
    <w:tbl>
      <w:tblPr>
        <w:tblStyle w:val="PGTable1"/>
        <w:tblW w:w="0" w:type="auto"/>
        <w:tblBorders>
          <w:top w:val="single" w:sz="4" w:space="0" w:color="2D8B35"/>
          <w:left w:val="single" w:sz="4" w:space="0" w:color="2D8B35"/>
          <w:bottom w:val="single" w:sz="4" w:space="0" w:color="2D8B35"/>
          <w:right w:val="single" w:sz="4" w:space="0" w:color="2D8B35"/>
          <w:insideH w:val="single" w:sz="4" w:space="0" w:color="2D8B35"/>
          <w:insideV w:val="single" w:sz="4" w:space="0" w:color="2D8B35"/>
        </w:tblBorders>
        <w:tblLook w:val="04A0" w:firstRow="1" w:lastRow="0" w:firstColumn="1" w:lastColumn="0" w:noHBand="0" w:noVBand="1"/>
      </w:tblPr>
      <w:tblGrid>
        <w:gridCol w:w="6511"/>
        <w:gridCol w:w="1417"/>
        <w:gridCol w:w="1406"/>
      </w:tblGrid>
      <w:tr w:rsidR="00282790" w14:paraId="3A13BEB2" w14:textId="77777777" w:rsidTr="009527F0">
        <w:trPr>
          <w:cnfStyle w:val="100000000000" w:firstRow="1" w:lastRow="0" w:firstColumn="0" w:lastColumn="0" w:oddVBand="0" w:evenVBand="0" w:oddHBand="0" w:evenHBand="0" w:firstRowFirstColumn="0" w:firstRowLastColumn="0" w:lastRowFirstColumn="0" w:lastRowLastColumn="0"/>
        </w:trPr>
        <w:tc>
          <w:tcPr>
            <w:tcW w:w="6511" w:type="dxa"/>
            <w:tcBorders>
              <w:right w:val="single" w:sz="4" w:space="0" w:color="FFFFFF" w:themeColor="background1"/>
            </w:tcBorders>
            <w:shd w:val="clear" w:color="auto" w:fill="2D8B35"/>
          </w:tcPr>
          <w:p w14:paraId="279D4717" w14:textId="7FB06AE7" w:rsidR="00282790" w:rsidRPr="000B7AD2" w:rsidRDefault="00282790" w:rsidP="008C04C1">
            <w:pPr>
              <w:pStyle w:val="PGQuestion-toplevel"/>
              <w:ind w:left="0" w:firstLine="0"/>
              <w:rPr>
                <w:b/>
                <w:color w:val="FFFFFF" w:themeColor="background1"/>
              </w:rPr>
            </w:pPr>
            <w:r w:rsidRPr="000B7AD2">
              <w:rPr>
                <w:b/>
                <w:color w:val="FFFFFF" w:themeColor="background1"/>
              </w:rPr>
              <w:t>Scenario</w:t>
            </w:r>
          </w:p>
        </w:tc>
        <w:tc>
          <w:tcPr>
            <w:tcW w:w="1417" w:type="dxa"/>
            <w:tcBorders>
              <w:left w:val="single" w:sz="4" w:space="0" w:color="FFFFFF" w:themeColor="background1"/>
              <w:right w:val="single" w:sz="4" w:space="0" w:color="FFFFFF" w:themeColor="background1"/>
            </w:tcBorders>
            <w:shd w:val="clear" w:color="auto" w:fill="2D8B35"/>
          </w:tcPr>
          <w:p w14:paraId="57BCF699" w14:textId="40A47076" w:rsidR="00282790" w:rsidRPr="000B7AD2" w:rsidRDefault="00282790" w:rsidP="00BA47D7">
            <w:pPr>
              <w:pStyle w:val="PGQuestion-toplevel"/>
              <w:ind w:left="0" w:firstLine="0"/>
              <w:jc w:val="center"/>
              <w:rPr>
                <w:b/>
                <w:color w:val="FFFFFF" w:themeColor="background1"/>
              </w:rPr>
            </w:pPr>
            <w:r w:rsidRPr="000B7AD2">
              <w:rPr>
                <w:b/>
                <w:color w:val="FFFFFF" w:themeColor="background1"/>
              </w:rPr>
              <w:t>Primary</w:t>
            </w:r>
          </w:p>
        </w:tc>
        <w:tc>
          <w:tcPr>
            <w:tcW w:w="1406" w:type="dxa"/>
            <w:tcBorders>
              <w:left w:val="single" w:sz="4" w:space="0" w:color="FFFFFF" w:themeColor="background1"/>
            </w:tcBorders>
            <w:shd w:val="clear" w:color="auto" w:fill="2D8B35"/>
          </w:tcPr>
          <w:p w14:paraId="074D4319" w14:textId="797D459C" w:rsidR="00282790" w:rsidRPr="000B7AD2" w:rsidRDefault="00282790" w:rsidP="00BA47D7">
            <w:pPr>
              <w:pStyle w:val="PGQuestion-toplevel"/>
              <w:ind w:left="0" w:firstLine="0"/>
              <w:jc w:val="center"/>
              <w:rPr>
                <w:b/>
                <w:color w:val="FFFFFF" w:themeColor="background1"/>
              </w:rPr>
            </w:pPr>
            <w:r w:rsidRPr="000B7AD2">
              <w:rPr>
                <w:b/>
                <w:color w:val="FFFFFF" w:themeColor="background1"/>
              </w:rPr>
              <w:t>Secondary</w:t>
            </w:r>
          </w:p>
        </w:tc>
      </w:tr>
      <w:tr w:rsidR="00282790" w14:paraId="20DA68F1" w14:textId="77777777" w:rsidTr="000B7AD2">
        <w:trPr>
          <w:cnfStyle w:val="000000100000" w:firstRow="0" w:lastRow="0" w:firstColumn="0" w:lastColumn="0" w:oddVBand="0" w:evenVBand="0" w:oddHBand="1" w:evenHBand="0" w:firstRowFirstColumn="0" w:firstRowLastColumn="0" w:lastRowFirstColumn="0" w:lastRowLastColumn="0"/>
        </w:trPr>
        <w:tc>
          <w:tcPr>
            <w:tcW w:w="6511" w:type="dxa"/>
          </w:tcPr>
          <w:p w14:paraId="22877760" w14:textId="6921B0FA" w:rsidR="00282790" w:rsidRDefault="00282790" w:rsidP="008C04C1">
            <w:pPr>
              <w:pStyle w:val="PGQuestion-toplevel"/>
              <w:ind w:left="0" w:firstLine="0"/>
            </w:pPr>
            <w:r>
              <w:t>Asking people in a shopping centre how long they have spent there</w:t>
            </w:r>
          </w:p>
        </w:tc>
        <w:tc>
          <w:tcPr>
            <w:tcW w:w="1417" w:type="dxa"/>
          </w:tcPr>
          <w:p w14:paraId="41FB6701" w14:textId="4BF5B274" w:rsidR="00282790" w:rsidRDefault="00282790" w:rsidP="00BA47D7">
            <w:pPr>
              <w:pStyle w:val="PGQuestion-toplevel"/>
              <w:ind w:left="0" w:firstLine="0"/>
              <w:jc w:val="center"/>
            </w:pPr>
          </w:p>
        </w:tc>
        <w:tc>
          <w:tcPr>
            <w:tcW w:w="1406" w:type="dxa"/>
          </w:tcPr>
          <w:p w14:paraId="64AB75FD" w14:textId="77777777" w:rsidR="00282790" w:rsidRDefault="00282790" w:rsidP="00BA47D7">
            <w:pPr>
              <w:pStyle w:val="PGQuestion-toplevel"/>
              <w:ind w:left="0" w:firstLine="0"/>
              <w:jc w:val="center"/>
            </w:pPr>
          </w:p>
        </w:tc>
      </w:tr>
      <w:tr w:rsidR="00282790" w14:paraId="3DA606AC" w14:textId="77777777" w:rsidTr="000B7AD2">
        <w:trPr>
          <w:cnfStyle w:val="000000010000" w:firstRow="0" w:lastRow="0" w:firstColumn="0" w:lastColumn="0" w:oddVBand="0" w:evenVBand="0" w:oddHBand="0" w:evenHBand="1" w:firstRowFirstColumn="0" w:firstRowLastColumn="0" w:lastRowFirstColumn="0" w:lastRowLastColumn="0"/>
        </w:trPr>
        <w:tc>
          <w:tcPr>
            <w:tcW w:w="6511" w:type="dxa"/>
          </w:tcPr>
          <w:p w14:paraId="75F8ACF4" w14:textId="71FB130E" w:rsidR="00282790" w:rsidRDefault="00282790" w:rsidP="008C04C1">
            <w:pPr>
              <w:pStyle w:val="PGQuestion-toplevel"/>
              <w:ind w:left="0" w:firstLine="0"/>
            </w:pPr>
            <w:r>
              <w:t>Emailing visitors to a restaurant asking them to complete a questionnaire about the quality of food provided</w:t>
            </w:r>
          </w:p>
        </w:tc>
        <w:tc>
          <w:tcPr>
            <w:tcW w:w="1417" w:type="dxa"/>
          </w:tcPr>
          <w:p w14:paraId="601010D0" w14:textId="2BCBDD5D" w:rsidR="00282790" w:rsidRDefault="00282790" w:rsidP="00BA47D7">
            <w:pPr>
              <w:pStyle w:val="PGQuestion-toplevel"/>
              <w:ind w:left="0" w:firstLine="0"/>
              <w:jc w:val="center"/>
            </w:pPr>
          </w:p>
        </w:tc>
        <w:tc>
          <w:tcPr>
            <w:tcW w:w="1406" w:type="dxa"/>
          </w:tcPr>
          <w:p w14:paraId="6361E549" w14:textId="77777777" w:rsidR="00282790" w:rsidRDefault="00282790" w:rsidP="00BA47D7">
            <w:pPr>
              <w:pStyle w:val="PGQuestion-toplevel"/>
              <w:ind w:left="0" w:firstLine="0"/>
              <w:jc w:val="center"/>
            </w:pPr>
          </w:p>
        </w:tc>
      </w:tr>
      <w:tr w:rsidR="00282790" w14:paraId="5F579186" w14:textId="77777777" w:rsidTr="000B7AD2">
        <w:trPr>
          <w:cnfStyle w:val="000000100000" w:firstRow="0" w:lastRow="0" w:firstColumn="0" w:lastColumn="0" w:oddVBand="0" w:evenVBand="0" w:oddHBand="1" w:evenHBand="0" w:firstRowFirstColumn="0" w:firstRowLastColumn="0" w:lastRowFirstColumn="0" w:lastRowLastColumn="0"/>
        </w:trPr>
        <w:tc>
          <w:tcPr>
            <w:tcW w:w="6511" w:type="dxa"/>
          </w:tcPr>
          <w:p w14:paraId="255AD691" w14:textId="5759B080" w:rsidR="00282790" w:rsidRDefault="00282790" w:rsidP="008C04C1">
            <w:pPr>
              <w:pStyle w:val="PGQuestion-toplevel"/>
              <w:ind w:left="0" w:firstLine="0"/>
            </w:pPr>
            <w:r>
              <w:t>Using data about businesses that people follow on a social media site</w:t>
            </w:r>
          </w:p>
        </w:tc>
        <w:tc>
          <w:tcPr>
            <w:tcW w:w="1417" w:type="dxa"/>
          </w:tcPr>
          <w:p w14:paraId="28E6499A" w14:textId="77777777" w:rsidR="00282790" w:rsidRDefault="00282790" w:rsidP="00BA47D7">
            <w:pPr>
              <w:pStyle w:val="PGQuestion-toplevel"/>
              <w:ind w:left="0" w:firstLine="0"/>
              <w:jc w:val="center"/>
            </w:pPr>
          </w:p>
        </w:tc>
        <w:tc>
          <w:tcPr>
            <w:tcW w:w="1406" w:type="dxa"/>
          </w:tcPr>
          <w:p w14:paraId="25A25304" w14:textId="6AD9F487" w:rsidR="00282790" w:rsidRDefault="00282790" w:rsidP="00BA47D7">
            <w:pPr>
              <w:pStyle w:val="PGQuestion-toplevel"/>
              <w:ind w:left="0" w:firstLine="0"/>
              <w:jc w:val="center"/>
            </w:pPr>
          </w:p>
        </w:tc>
      </w:tr>
      <w:tr w:rsidR="00282790" w14:paraId="254B04C2" w14:textId="77777777" w:rsidTr="000B7AD2">
        <w:trPr>
          <w:cnfStyle w:val="000000010000" w:firstRow="0" w:lastRow="0" w:firstColumn="0" w:lastColumn="0" w:oddVBand="0" w:evenVBand="0" w:oddHBand="0" w:evenHBand="1" w:firstRowFirstColumn="0" w:firstRowLastColumn="0" w:lastRowFirstColumn="0" w:lastRowLastColumn="0"/>
        </w:trPr>
        <w:tc>
          <w:tcPr>
            <w:tcW w:w="6511" w:type="dxa"/>
          </w:tcPr>
          <w:p w14:paraId="3D76B00D" w14:textId="16A1FE9E" w:rsidR="00282790" w:rsidRDefault="00282790" w:rsidP="008C04C1">
            <w:pPr>
              <w:pStyle w:val="PGQuestion-toplevel"/>
              <w:ind w:left="0" w:firstLine="0"/>
            </w:pPr>
            <w:r>
              <w:t>Using census data about age groups and locations to help run a targeted advertising campaign</w:t>
            </w:r>
          </w:p>
        </w:tc>
        <w:tc>
          <w:tcPr>
            <w:tcW w:w="1417" w:type="dxa"/>
          </w:tcPr>
          <w:p w14:paraId="0D4CAB8E" w14:textId="77777777" w:rsidR="00282790" w:rsidRDefault="00282790" w:rsidP="00BA47D7">
            <w:pPr>
              <w:pStyle w:val="PGQuestion-toplevel"/>
              <w:ind w:left="0" w:firstLine="0"/>
              <w:jc w:val="center"/>
            </w:pPr>
          </w:p>
        </w:tc>
        <w:tc>
          <w:tcPr>
            <w:tcW w:w="1406" w:type="dxa"/>
          </w:tcPr>
          <w:p w14:paraId="515E2F57" w14:textId="4686CD90" w:rsidR="00282790" w:rsidRDefault="00282790" w:rsidP="00BA47D7">
            <w:pPr>
              <w:pStyle w:val="PGQuestion-toplevel"/>
              <w:ind w:left="0" w:firstLine="0"/>
              <w:jc w:val="center"/>
            </w:pPr>
          </w:p>
        </w:tc>
      </w:tr>
      <w:tr w:rsidR="00282790" w14:paraId="64F00F3F" w14:textId="77777777" w:rsidTr="0059579C">
        <w:trPr>
          <w:cnfStyle w:val="000000100000" w:firstRow="0" w:lastRow="0" w:firstColumn="0" w:lastColumn="0" w:oddVBand="0" w:evenVBand="0" w:oddHBand="1" w:evenHBand="0" w:firstRowFirstColumn="0" w:firstRowLastColumn="0" w:lastRowFirstColumn="0" w:lastRowLastColumn="0"/>
          <w:trHeight w:val="13"/>
        </w:trPr>
        <w:tc>
          <w:tcPr>
            <w:tcW w:w="6511" w:type="dxa"/>
          </w:tcPr>
          <w:p w14:paraId="4A024C62" w14:textId="3485519A" w:rsidR="00282790" w:rsidRDefault="00282790" w:rsidP="008C04C1">
            <w:pPr>
              <w:pStyle w:val="PGQuestion-toplevel"/>
              <w:ind w:left="0" w:firstLine="0"/>
            </w:pPr>
            <w:r>
              <w:t>Counting the gender balance of people entering a concert venue</w:t>
            </w:r>
          </w:p>
        </w:tc>
        <w:tc>
          <w:tcPr>
            <w:tcW w:w="1417" w:type="dxa"/>
          </w:tcPr>
          <w:p w14:paraId="5539377F" w14:textId="3C88E428" w:rsidR="00282790" w:rsidRDefault="00282790" w:rsidP="00BA47D7">
            <w:pPr>
              <w:pStyle w:val="PGQuestion-toplevel"/>
              <w:ind w:left="0" w:firstLine="0"/>
              <w:jc w:val="center"/>
            </w:pPr>
          </w:p>
        </w:tc>
        <w:tc>
          <w:tcPr>
            <w:tcW w:w="1406" w:type="dxa"/>
          </w:tcPr>
          <w:p w14:paraId="0F12F28F" w14:textId="77777777" w:rsidR="00282790" w:rsidRDefault="00282790" w:rsidP="00BA47D7">
            <w:pPr>
              <w:pStyle w:val="PGQuestion-toplevel"/>
              <w:ind w:left="0" w:firstLine="0"/>
              <w:jc w:val="center"/>
            </w:pPr>
          </w:p>
        </w:tc>
      </w:tr>
    </w:tbl>
    <w:p w14:paraId="798A212E" w14:textId="1B7200B1" w:rsidR="00282790" w:rsidRDefault="00282790" w:rsidP="009527F0">
      <w:pPr>
        <w:pStyle w:val="PGTaskTitle"/>
      </w:pPr>
      <w:r>
        <w:t>Task 2</w:t>
      </w:r>
    </w:p>
    <w:p w14:paraId="68B72659" w14:textId="1FDCA903" w:rsidR="00282790" w:rsidRDefault="003636BC" w:rsidP="008C04C1">
      <w:pPr>
        <w:pStyle w:val="PGQuestion-toplevel"/>
        <w:ind w:left="0" w:firstLine="0"/>
      </w:pPr>
      <w:r>
        <w:t>Technology can be used in a variety of ways to capture primary data.</w:t>
      </w:r>
    </w:p>
    <w:p w14:paraId="559149B3" w14:textId="50633CD3" w:rsidR="003636BC" w:rsidRDefault="003636BC" w:rsidP="008C04C1">
      <w:pPr>
        <w:pStyle w:val="PGQuestion-toplevel"/>
        <w:ind w:left="0" w:firstLine="0"/>
      </w:pPr>
      <w:r>
        <w:t>Watch the following video:</w:t>
      </w:r>
      <w:r w:rsidR="00DC6BC3">
        <w:t xml:space="preserve"> </w:t>
      </w:r>
      <w:hyperlink r:id="rId11" w:history="1">
        <w:r w:rsidR="00DC6BC3" w:rsidRPr="00D237E0">
          <w:rPr>
            <w:rStyle w:val="Hyperlink"/>
            <w:szCs w:val="32"/>
          </w:rPr>
          <w:t>https://www.youtube.com/watch?v=Hatmm84sqm0</w:t>
        </w:r>
      </w:hyperlink>
      <w:r>
        <w:t xml:space="preserve"> </w:t>
      </w:r>
    </w:p>
    <w:p w14:paraId="4B0AB82C" w14:textId="77777777" w:rsidR="002130A4" w:rsidRDefault="00692A30" w:rsidP="00DC6BC3">
      <w:pPr>
        <w:pStyle w:val="PGQuestion-2ndlevel"/>
      </w:pPr>
      <w:r>
        <w:t>(a</w:t>
      </w:r>
      <w:r w:rsidR="002130A4">
        <w:t>)</w:t>
      </w:r>
      <w:r w:rsidR="002130A4">
        <w:tab/>
      </w:r>
      <w:r w:rsidR="003636BC">
        <w:t>Explain how the data is collected and for what purpose.</w:t>
      </w:r>
    </w:p>
    <w:p w14:paraId="410644E0" w14:textId="2AB39612" w:rsidR="00BA47D7" w:rsidRDefault="00BA47D7" w:rsidP="00BA47D7">
      <w:pPr>
        <w:pStyle w:val="PGAnswerLines"/>
        <w:ind w:left="448"/>
      </w:pPr>
    </w:p>
    <w:p w14:paraId="46910A3A" w14:textId="77777777" w:rsidR="00BA47D7" w:rsidRDefault="00BA47D7" w:rsidP="00BA47D7">
      <w:pPr>
        <w:pStyle w:val="PGAnswerLines"/>
        <w:ind w:left="448"/>
      </w:pPr>
    </w:p>
    <w:p w14:paraId="4A38240A" w14:textId="31864518" w:rsidR="00BA47D7" w:rsidRDefault="00BA47D7" w:rsidP="00BA47D7">
      <w:pPr>
        <w:pStyle w:val="PGAnswerLines"/>
        <w:ind w:left="448"/>
      </w:pPr>
    </w:p>
    <w:p w14:paraId="07157D45" w14:textId="77777777" w:rsidR="00BA47D7" w:rsidRDefault="00BA47D7" w:rsidP="00BA47D7">
      <w:pPr>
        <w:pStyle w:val="PGAnswerLines"/>
        <w:ind w:left="448"/>
      </w:pPr>
    </w:p>
    <w:p w14:paraId="24563697" w14:textId="77777777" w:rsidR="00BA47D7" w:rsidRDefault="00BA47D7" w:rsidP="00BA47D7">
      <w:pPr>
        <w:pStyle w:val="PGAnswerLines"/>
        <w:spacing w:before="0" w:line="240" w:lineRule="auto"/>
        <w:ind w:left="448"/>
      </w:pPr>
    </w:p>
    <w:p w14:paraId="221ADF34" w14:textId="1F492027" w:rsidR="002130A4" w:rsidRDefault="002130A4" w:rsidP="00DC6BC3">
      <w:pPr>
        <w:pStyle w:val="PGQuestion-2ndlevel"/>
      </w:pPr>
      <w:r>
        <w:t>(b)</w:t>
      </w:r>
      <w:r>
        <w:tab/>
      </w:r>
      <w:r w:rsidR="003636BC">
        <w:t>How would the data be collected without this technology?</w:t>
      </w:r>
    </w:p>
    <w:p w14:paraId="45F9A34E" w14:textId="77777777" w:rsidR="00BA47D7" w:rsidRDefault="00BA47D7" w:rsidP="00BA47D7">
      <w:pPr>
        <w:pStyle w:val="PGAnswerLines"/>
        <w:ind w:left="448"/>
      </w:pPr>
    </w:p>
    <w:p w14:paraId="14FABF88" w14:textId="77777777" w:rsidR="00BA47D7" w:rsidRDefault="00BA47D7" w:rsidP="00BA47D7">
      <w:pPr>
        <w:pStyle w:val="PGAnswerLines"/>
        <w:ind w:left="448"/>
      </w:pPr>
    </w:p>
    <w:p w14:paraId="72926FDD" w14:textId="5E73617C" w:rsidR="00BA47D7" w:rsidRDefault="00BA47D7" w:rsidP="00BA47D7">
      <w:pPr>
        <w:pStyle w:val="PGAnswerLines"/>
        <w:ind w:left="448"/>
      </w:pPr>
    </w:p>
    <w:p w14:paraId="0B6FAC57" w14:textId="77777777" w:rsidR="00BA47D7" w:rsidRDefault="00BA47D7" w:rsidP="00BA47D7">
      <w:pPr>
        <w:pStyle w:val="PGAnswerLines"/>
        <w:ind w:left="448"/>
      </w:pPr>
    </w:p>
    <w:p w14:paraId="76DA589C" w14:textId="77777777" w:rsidR="00BA47D7" w:rsidRDefault="00BA47D7" w:rsidP="00BA47D7">
      <w:pPr>
        <w:pStyle w:val="PGAnswerLines"/>
        <w:spacing w:before="0" w:line="240" w:lineRule="auto"/>
        <w:ind w:left="448"/>
      </w:pPr>
    </w:p>
    <w:p w14:paraId="501B1468" w14:textId="77777777" w:rsidR="00BA47D7" w:rsidRDefault="00BA47D7" w:rsidP="00DC6BC3">
      <w:pPr>
        <w:pStyle w:val="PGQuestion-2ndlevel"/>
      </w:pPr>
    </w:p>
    <w:p w14:paraId="23F71801" w14:textId="76C89CFC" w:rsidR="00BA47D7" w:rsidRDefault="002130A4" w:rsidP="00BA47D7">
      <w:pPr>
        <w:pStyle w:val="PGQuestion-2ndlevel"/>
      </w:pPr>
      <w:r>
        <w:lastRenderedPageBreak/>
        <w:t>(c)</w:t>
      </w:r>
      <w:r>
        <w:tab/>
      </w:r>
      <w:r w:rsidR="003636BC">
        <w:t>Describe why researchers would find a primary data collection method better than a secondary one.</w:t>
      </w:r>
    </w:p>
    <w:p w14:paraId="093B79A5" w14:textId="49B6596D" w:rsidR="00BA47D7" w:rsidRDefault="00BA47D7" w:rsidP="00BA47D7">
      <w:pPr>
        <w:pStyle w:val="PGAnswerLines"/>
        <w:ind w:left="448"/>
      </w:pPr>
    </w:p>
    <w:p w14:paraId="7391840F" w14:textId="30842F02" w:rsidR="00BA47D7" w:rsidRDefault="00BA47D7" w:rsidP="00BA47D7">
      <w:pPr>
        <w:pStyle w:val="PGAnswerLines"/>
        <w:ind w:left="448"/>
      </w:pPr>
    </w:p>
    <w:p w14:paraId="5A0C276F" w14:textId="6E7E9B84" w:rsidR="00BA47D7" w:rsidRDefault="00BA47D7" w:rsidP="00BA47D7">
      <w:pPr>
        <w:pStyle w:val="PGAnswerLines"/>
        <w:ind w:left="448"/>
      </w:pPr>
    </w:p>
    <w:p w14:paraId="0A21106A" w14:textId="77777777" w:rsidR="00BA47D7" w:rsidRDefault="00BA47D7" w:rsidP="00BA47D7">
      <w:pPr>
        <w:pStyle w:val="PGAnswerLines"/>
        <w:ind w:left="448"/>
      </w:pPr>
    </w:p>
    <w:p w14:paraId="198CB32F" w14:textId="77777777" w:rsidR="00BA47D7" w:rsidRPr="00BA47D7" w:rsidRDefault="00BA47D7" w:rsidP="00BA47D7">
      <w:pPr>
        <w:pStyle w:val="PGAnswerLines"/>
        <w:ind w:left="448"/>
      </w:pPr>
    </w:p>
    <w:p w14:paraId="7FB903E9" w14:textId="501C7342" w:rsidR="003636BC" w:rsidRDefault="003636BC" w:rsidP="0026569E">
      <w:pPr>
        <w:pStyle w:val="PGTaskTitle"/>
      </w:pPr>
      <w:r w:rsidRPr="002130A4">
        <w:t>Task 3</w:t>
      </w:r>
    </w:p>
    <w:p w14:paraId="60251258" w14:textId="1627BEEF" w:rsidR="009E6333" w:rsidRDefault="000F0504" w:rsidP="009E6333">
      <w:pPr>
        <w:pStyle w:val="PGQuestion-toplevel"/>
        <w:ind w:left="0" w:firstLine="0"/>
        <w:rPr>
          <w:rStyle w:val="Hyperlink"/>
          <w:color w:val="000000" w:themeColor="text1"/>
          <w:u w:val="none"/>
        </w:rPr>
      </w:pPr>
      <w:r w:rsidRPr="009E6333">
        <w:t xml:space="preserve">Low quality and incomplete methods of data collection can have dangerous consequences. In 1998 a medical journal published a study that linked common childhood vaccinations to autism. </w:t>
      </w:r>
      <w:r w:rsidR="003636BC" w:rsidRPr="009E6333">
        <w:br/>
      </w:r>
      <w:r w:rsidR="003636BC" w:rsidRPr="009E6333">
        <w:br/>
      </w:r>
      <w:r w:rsidRPr="009E6333">
        <w:t xml:space="preserve">Read the article: </w:t>
      </w:r>
      <w:r w:rsidR="009E6333">
        <w:br/>
      </w:r>
      <w:hyperlink r:id="rId12" w:history="1">
        <w:r w:rsidR="009E6333" w:rsidRPr="00D237E0">
          <w:rPr>
            <w:rStyle w:val="Hyperlink"/>
          </w:rPr>
          <w:t>https://www.vox.com/2018/2/27/17057990/andrew-wakefield-vaccines-autism-study</w:t>
        </w:r>
      </w:hyperlink>
    </w:p>
    <w:p w14:paraId="0DD4885B" w14:textId="77777777" w:rsidR="009E6333" w:rsidRPr="009E6333" w:rsidRDefault="009E6333" w:rsidP="00CB1057">
      <w:pPr>
        <w:pStyle w:val="PGQuestion-2ndlevel"/>
      </w:pPr>
    </w:p>
    <w:p w14:paraId="05FA0EC2" w14:textId="77777777" w:rsidR="00CB1057" w:rsidRDefault="00CB1057" w:rsidP="00CB1057">
      <w:pPr>
        <w:pStyle w:val="PGQuestion-2ndlevel"/>
      </w:pPr>
      <w:r>
        <w:t>(a)</w:t>
      </w:r>
      <w:r>
        <w:tab/>
      </w:r>
      <w:r w:rsidR="000F0504">
        <w:t>Why was this study flawed?</w:t>
      </w:r>
    </w:p>
    <w:p w14:paraId="301E9D3D" w14:textId="7AB69752" w:rsidR="0026569E" w:rsidRDefault="0026569E" w:rsidP="0026569E">
      <w:pPr>
        <w:pStyle w:val="PGAnswerLines"/>
        <w:ind w:left="462"/>
      </w:pPr>
    </w:p>
    <w:p w14:paraId="49D81AF3" w14:textId="3DFAD349" w:rsidR="0026569E" w:rsidRDefault="0026569E" w:rsidP="0026569E">
      <w:pPr>
        <w:pStyle w:val="PGAnswerLines"/>
        <w:ind w:left="462"/>
      </w:pPr>
    </w:p>
    <w:p w14:paraId="5A885FD3" w14:textId="3CD1065B" w:rsidR="0026569E" w:rsidRDefault="0026569E" w:rsidP="0026569E">
      <w:pPr>
        <w:pStyle w:val="PGAnswerLines"/>
        <w:ind w:left="462"/>
      </w:pPr>
    </w:p>
    <w:p w14:paraId="39EDAFB2" w14:textId="28D61B41" w:rsidR="0026569E" w:rsidRDefault="0026569E" w:rsidP="0026569E">
      <w:pPr>
        <w:pStyle w:val="PGAnswerLines"/>
        <w:ind w:left="462"/>
      </w:pPr>
    </w:p>
    <w:p w14:paraId="38E04FF9" w14:textId="46C7DF09" w:rsidR="0026569E" w:rsidRDefault="0026569E" w:rsidP="0026569E">
      <w:pPr>
        <w:pStyle w:val="PGAnswerLines"/>
        <w:ind w:left="462"/>
      </w:pPr>
    </w:p>
    <w:p w14:paraId="7CC43CB3" w14:textId="77777777" w:rsidR="0026569E" w:rsidRDefault="0026569E" w:rsidP="0026569E">
      <w:pPr>
        <w:pStyle w:val="PGAnswerLines"/>
        <w:ind w:left="462"/>
      </w:pPr>
    </w:p>
    <w:p w14:paraId="3A8290D3" w14:textId="77777777" w:rsidR="0026569E" w:rsidRDefault="0026569E" w:rsidP="0026569E">
      <w:pPr>
        <w:pStyle w:val="PGAnswerLines"/>
        <w:spacing w:before="0" w:line="240" w:lineRule="auto"/>
        <w:ind w:left="462"/>
      </w:pPr>
    </w:p>
    <w:p w14:paraId="685F8B8D" w14:textId="62EC3DCD" w:rsidR="00CB1057" w:rsidRDefault="00CB1057" w:rsidP="00CB1057">
      <w:pPr>
        <w:pStyle w:val="PGQuestion-2ndlevel"/>
      </w:pPr>
      <w:r>
        <w:t>(b)</w:t>
      </w:r>
      <w:r>
        <w:tab/>
      </w:r>
      <w:r w:rsidR="00921A34">
        <w:t>What has been the effect of the published research?</w:t>
      </w:r>
    </w:p>
    <w:p w14:paraId="045C7884" w14:textId="4F2FABCE" w:rsidR="0026569E" w:rsidRDefault="0026569E" w:rsidP="0026569E">
      <w:pPr>
        <w:pStyle w:val="PGAnswerLines"/>
        <w:ind w:left="426"/>
      </w:pPr>
    </w:p>
    <w:p w14:paraId="72DECD8F" w14:textId="6880D671" w:rsidR="0026569E" w:rsidRDefault="0026569E" w:rsidP="0026569E">
      <w:pPr>
        <w:pStyle w:val="PGAnswerLines"/>
        <w:ind w:left="426"/>
      </w:pPr>
    </w:p>
    <w:p w14:paraId="31AF91AE" w14:textId="377497E1" w:rsidR="0026569E" w:rsidRDefault="0026569E" w:rsidP="0026569E">
      <w:pPr>
        <w:pStyle w:val="PGAnswerLines"/>
        <w:ind w:left="426"/>
      </w:pPr>
    </w:p>
    <w:p w14:paraId="0EF35A26" w14:textId="1068E89D" w:rsidR="0026569E" w:rsidRDefault="0026569E" w:rsidP="0026569E">
      <w:pPr>
        <w:pStyle w:val="PGAnswerLines"/>
        <w:ind w:left="426"/>
      </w:pPr>
    </w:p>
    <w:p w14:paraId="23B08AC1" w14:textId="0F599677" w:rsidR="0026569E" w:rsidRDefault="0026569E" w:rsidP="0026569E">
      <w:pPr>
        <w:pStyle w:val="PGAnswerLines"/>
        <w:ind w:left="426"/>
      </w:pPr>
    </w:p>
    <w:p w14:paraId="7AEE1B62" w14:textId="77777777" w:rsidR="0026569E" w:rsidRDefault="0026569E" w:rsidP="0026569E">
      <w:pPr>
        <w:pStyle w:val="PGAnswerLines"/>
        <w:ind w:left="426"/>
      </w:pPr>
    </w:p>
    <w:p w14:paraId="0169B41F" w14:textId="77777777" w:rsidR="0026569E" w:rsidRDefault="0026569E" w:rsidP="0026569E">
      <w:pPr>
        <w:pStyle w:val="PGAnswerLines"/>
        <w:ind w:left="426"/>
      </w:pPr>
    </w:p>
    <w:p w14:paraId="7CB9A774" w14:textId="6A8813BA" w:rsidR="00CB1057" w:rsidRPr="0026569E" w:rsidRDefault="00CB1057" w:rsidP="0026569E">
      <w:pPr>
        <w:pStyle w:val="PGQuestion-2ndlevel"/>
        <w:ind w:left="0" w:firstLine="0"/>
        <w:rPr>
          <w:color w:val="FF0000"/>
        </w:rPr>
      </w:pPr>
      <w:r>
        <w:br w:type="page"/>
      </w:r>
    </w:p>
    <w:p w14:paraId="46F7050A" w14:textId="56685CB6" w:rsidR="00921A34" w:rsidRDefault="00921A34" w:rsidP="00CB1057">
      <w:pPr>
        <w:pStyle w:val="PGTaskTitle"/>
      </w:pPr>
      <w:r>
        <w:lastRenderedPageBreak/>
        <w:t>Task 4</w:t>
      </w:r>
    </w:p>
    <w:p w14:paraId="73A123C6" w14:textId="77777777" w:rsidR="0026569E" w:rsidRDefault="00921A34" w:rsidP="0026569E">
      <w:pPr>
        <w:pStyle w:val="PGQuestion-toplevel"/>
        <w:ind w:left="0" w:firstLine="0"/>
      </w:pPr>
      <w:r>
        <w:t>A research company has been employed to find out what type of shops would be popular at a new shopping development in a town location. The following shows a section of the questionnaire:</w:t>
      </w:r>
    </w:p>
    <w:p w14:paraId="30154947" w14:textId="3EB9A94F" w:rsidR="008F7182" w:rsidRDefault="00CB1057" w:rsidP="0026569E">
      <w:pPr>
        <w:pStyle w:val="PGQuestion-toplevel"/>
        <w:ind w:left="0" w:firstLine="0"/>
      </w:pPr>
      <w:r>
        <w:br/>
      </w:r>
      <w:r w:rsidR="00921A34" w:rsidRPr="00921A34">
        <w:rPr>
          <w:noProof/>
        </w:rPr>
        <w:drawing>
          <wp:inline distT="0" distB="0" distL="0" distR="0" wp14:anchorId="24642073" wp14:editId="7DE11DF6">
            <wp:extent cx="5870654" cy="49606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8061" cy="4975329"/>
                    </a:xfrm>
                    <a:prstGeom prst="rect">
                      <a:avLst/>
                    </a:prstGeom>
                    <a:ln>
                      <a:solidFill>
                        <a:schemeClr val="tx1"/>
                      </a:solidFill>
                    </a:ln>
                  </pic:spPr>
                </pic:pic>
              </a:graphicData>
            </a:graphic>
          </wp:inline>
        </w:drawing>
      </w:r>
    </w:p>
    <w:p w14:paraId="353EF29F" w14:textId="6D3DFAF8" w:rsidR="00EB633E" w:rsidRDefault="00921A34" w:rsidP="0026569E">
      <w:pPr>
        <w:pStyle w:val="PGQuestion-toplevel"/>
        <w:ind w:left="0" w:firstLine="0"/>
      </w:pPr>
      <w:r w:rsidRPr="008F7182">
        <w:t xml:space="preserve">There are several flaws to this questionnaire that </w:t>
      </w:r>
      <w:r w:rsidR="0063627C" w:rsidRPr="008F7182">
        <w:t>make it confusing and could lead to unreliable results</w:t>
      </w:r>
      <w:r w:rsidRPr="008F7182">
        <w:t xml:space="preserve">. </w:t>
      </w:r>
      <w:r w:rsidR="0063627C" w:rsidRPr="008F7182">
        <w:t xml:space="preserve">What are </w:t>
      </w:r>
      <w:r w:rsidRPr="00DA692A">
        <w:rPr>
          <w:b/>
          <w:bCs/>
        </w:rPr>
        <w:t xml:space="preserve">four </w:t>
      </w:r>
      <w:r w:rsidRPr="008F7182">
        <w:t>problems with the questionnaire</w:t>
      </w:r>
      <w:r w:rsidR="0009086D" w:rsidRPr="008F7182">
        <w:t>?</w:t>
      </w:r>
    </w:p>
    <w:p w14:paraId="7DD1F194" w14:textId="7A2DB3C6" w:rsidR="0026569E" w:rsidRDefault="0026569E" w:rsidP="0026569E">
      <w:pPr>
        <w:pStyle w:val="PGAnswerLines"/>
      </w:pPr>
    </w:p>
    <w:p w14:paraId="46569A41" w14:textId="5625B1D6" w:rsidR="0026569E" w:rsidRDefault="0026569E" w:rsidP="0026569E">
      <w:pPr>
        <w:pStyle w:val="PGAnswerLines"/>
      </w:pPr>
    </w:p>
    <w:p w14:paraId="7F243D26" w14:textId="2C4AD5EA" w:rsidR="0026569E" w:rsidRDefault="0026569E" w:rsidP="0026569E">
      <w:pPr>
        <w:pStyle w:val="PGAnswerLines"/>
      </w:pPr>
    </w:p>
    <w:p w14:paraId="4DFD3644" w14:textId="0617BAC1" w:rsidR="0026569E" w:rsidRDefault="0026569E" w:rsidP="0026569E">
      <w:pPr>
        <w:pStyle w:val="PGAnswerLines"/>
      </w:pPr>
    </w:p>
    <w:p w14:paraId="57642EBE" w14:textId="1A903F41" w:rsidR="0026569E" w:rsidRDefault="0026569E" w:rsidP="0026569E">
      <w:pPr>
        <w:pStyle w:val="PGAnswerLines"/>
      </w:pPr>
    </w:p>
    <w:p w14:paraId="2AD74EB2" w14:textId="449A190E" w:rsidR="0026569E" w:rsidRDefault="0026569E" w:rsidP="0026569E">
      <w:pPr>
        <w:pStyle w:val="PGAnswerLines"/>
      </w:pPr>
    </w:p>
    <w:p w14:paraId="66C0145C" w14:textId="77777777" w:rsidR="0026569E" w:rsidRDefault="0026569E" w:rsidP="0026569E">
      <w:pPr>
        <w:pStyle w:val="PGAnswerLines"/>
      </w:pPr>
    </w:p>
    <w:p w14:paraId="6D5E0F17" w14:textId="4562E1F2" w:rsidR="00EB633E" w:rsidRDefault="00EB633E" w:rsidP="00575DA0">
      <w:pPr>
        <w:pStyle w:val="PGTaskTitle"/>
      </w:pPr>
      <w:r>
        <w:lastRenderedPageBreak/>
        <w:t>Task 5</w:t>
      </w:r>
    </w:p>
    <w:p w14:paraId="27F23D77" w14:textId="77777777" w:rsidR="00EB633E" w:rsidRPr="00575DA0" w:rsidRDefault="00EB633E" w:rsidP="00575DA0">
      <w:pPr>
        <w:pStyle w:val="PGQuestion-toplevel"/>
        <w:ind w:left="0" w:firstLine="0"/>
      </w:pPr>
      <w:r w:rsidRPr="00575DA0">
        <w:t>A research group has been commissioned to look at the amount of ‘screen time’ that teenagers experience.</w:t>
      </w:r>
    </w:p>
    <w:p w14:paraId="74258B5D" w14:textId="77777777" w:rsidR="00EB633E" w:rsidRPr="00575DA0" w:rsidRDefault="00EB633E" w:rsidP="00575DA0">
      <w:pPr>
        <w:pStyle w:val="PGQuestion-toplevel"/>
        <w:ind w:left="0" w:firstLine="0"/>
      </w:pPr>
      <w:r w:rsidRPr="00575DA0">
        <w:t>They have already carried out a survey using a questionnaire.</w:t>
      </w:r>
    </w:p>
    <w:p w14:paraId="401CCA3C" w14:textId="6A4C88D3" w:rsidR="00EB633E" w:rsidRPr="00575DA0" w:rsidRDefault="00EB633E" w:rsidP="00575DA0">
      <w:pPr>
        <w:pStyle w:val="PGQuestion-toplevel"/>
        <w:ind w:left="0" w:firstLine="0"/>
      </w:pPr>
      <w:r w:rsidRPr="00575DA0">
        <w:t xml:space="preserve">The responses to the questionnaire have not been </w:t>
      </w:r>
      <w:proofErr w:type="gramStart"/>
      <w:r w:rsidRPr="00575DA0">
        <w:t>sufficient</w:t>
      </w:r>
      <w:proofErr w:type="gramEnd"/>
      <w:r w:rsidRPr="00575DA0">
        <w:t xml:space="preserve"> to help understand why students spend time on their devices and how they could reduce time on screens.</w:t>
      </w:r>
    </w:p>
    <w:p w14:paraId="1FF52764" w14:textId="77777777" w:rsidR="00F7676F" w:rsidRDefault="00F7676F" w:rsidP="00575DA0">
      <w:pPr>
        <w:pStyle w:val="PGQuestion-2ndlevel"/>
      </w:pPr>
      <w:r>
        <w:t>(a)</w:t>
      </w:r>
      <w:r>
        <w:tab/>
      </w:r>
      <w:r w:rsidR="00EB633E">
        <w:t>Why would a focus group be useful in this case?</w:t>
      </w:r>
    </w:p>
    <w:p w14:paraId="15DDC45E" w14:textId="113A9F0F" w:rsidR="0026569E" w:rsidRDefault="0026569E" w:rsidP="0026569E">
      <w:pPr>
        <w:pStyle w:val="PGAnswerLines"/>
        <w:ind w:left="425"/>
      </w:pPr>
    </w:p>
    <w:p w14:paraId="10F4A9DD" w14:textId="546E8095" w:rsidR="0026569E" w:rsidRDefault="0026569E" w:rsidP="0026569E">
      <w:pPr>
        <w:pStyle w:val="PGAnswerLines"/>
        <w:ind w:left="425"/>
      </w:pPr>
    </w:p>
    <w:p w14:paraId="2E47BDC7" w14:textId="1148597B" w:rsidR="0026569E" w:rsidRDefault="0026569E" w:rsidP="0026569E">
      <w:pPr>
        <w:pStyle w:val="PGAnswerLines"/>
        <w:ind w:left="425"/>
      </w:pPr>
    </w:p>
    <w:p w14:paraId="1F9D8386" w14:textId="7FAA0C25" w:rsidR="0026569E" w:rsidRDefault="0026569E" w:rsidP="0026569E">
      <w:pPr>
        <w:pStyle w:val="PGAnswerLines"/>
        <w:ind w:left="425"/>
      </w:pPr>
    </w:p>
    <w:p w14:paraId="39A0D211" w14:textId="69A79BEF" w:rsidR="0026569E" w:rsidRDefault="0026569E" w:rsidP="0026569E">
      <w:pPr>
        <w:pStyle w:val="PGAnswerLines"/>
        <w:ind w:left="425"/>
      </w:pPr>
    </w:p>
    <w:p w14:paraId="5E15FDC8" w14:textId="77777777" w:rsidR="0026569E" w:rsidRDefault="0026569E" w:rsidP="0026569E">
      <w:pPr>
        <w:pStyle w:val="PGAnswerLines"/>
        <w:ind w:left="425"/>
      </w:pPr>
    </w:p>
    <w:p w14:paraId="52D1C48F" w14:textId="77777777" w:rsidR="0026569E" w:rsidRDefault="0026569E" w:rsidP="0026569E">
      <w:pPr>
        <w:pStyle w:val="PGAnswerLines"/>
        <w:spacing w:before="0" w:line="240" w:lineRule="auto"/>
        <w:ind w:left="425"/>
      </w:pPr>
    </w:p>
    <w:p w14:paraId="2D1BA1A4" w14:textId="6F9CA40B" w:rsidR="00461358" w:rsidRDefault="00F7676F" w:rsidP="0026569E">
      <w:pPr>
        <w:pStyle w:val="PGQuestion-2ndlevel"/>
      </w:pPr>
      <w:r>
        <w:t>(b)</w:t>
      </w:r>
      <w:r>
        <w:tab/>
      </w:r>
      <w:r w:rsidR="00461358">
        <w:t xml:space="preserve">Construct </w:t>
      </w:r>
      <w:r w:rsidR="00461358" w:rsidRPr="00DA692A">
        <w:rPr>
          <w:b/>
          <w:bCs/>
        </w:rPr>
        <w:t xml:space="preserve">five </w:t>
      </w:r>
      <w:r w:rsidR="00461358">
        <w:t>questions that could be used to guide the discussion in a focus group. These questions should get both opinions around screen time and suggestions in how it can be reduced.</w:t>
      </w:r>
    </w:p>
    <w:p w14:paraId="301D67C0" w14:textId="77777777" w:rsidR="0026569E" w:rsidRDefault="0026569E" w:rsidP="0026569E">
      <w:pPr>
        <w:pStyle w:val="PGAnswerLines"/>
        <w:ind w:left="425"/>
      </w:pPr>
    </w:p>
    <w:p w14:paraId="73220484" w14:textId="77777777" w:rsidR="0026569E" w:rsidRDefault="0026569E" w:rsidP="0026569E">
      <w:pPr>
        <w:pStyle w:val="PGAnswerLines"/>
        <w:ind w:left="425"/>
      </w:pPr>
    </w:p>
    <w:p w14:paraId="7B143F00" w14:textId="77777777" w:rsidR="0026569E" w:rsidRDefault="0026569E" w:rsidP="0026569E">
      <w:pPr>
        <w:pStyle w:val="PGAnswerLines"/>
        <w:ind w:left="425"/>
      </w:pPr>
    </w:p>
    <w:p w14:paraId="52C1D75D" w14:textId="7F901C20" w:rsidR="0026569E" w:rsidRDefault="0026569E" w:rsidP="0026569E">
      <w:pPr>
        <w:pStyle w:val="PGAnswerLines"/>
        <w:ind w:left="425"/>
      </w:pPr>
    </w:p>
    <w:p w14:paraId="5693E82B" w14:textId="033E8CDF" w:rsidR="0026569E" w:rsidRDefault="0026569E" w:rsidP="0026569E">
      <w:pPr>
        <w:pStyle w:val="PGAnswerLines"/>
        <w:ind w:left="425"/>
      </w:pPr>
    </w:p>
    <w:p w14:paraId="11AEF2EC" w14:textId="77777777" w:rsidR="0026569E" w:rsidRDefault="0026569E" w:rsidP="0026569E">
      <w:pPr>
        <w:pStyle w:val="PGAnswerLines"/>
        <w:ind w:left="425"/>
      </w:pPr>
    </w:p>
    <w:p w14:paraId="716FE811" w14:textId="77777777" w:rsidR="0026569E" w:rsidRDefault="0026569E" w:rsidP="0026569E">
      <w:pPr>
        <w:pStyle w:val="PGAnswerLines"/>
        <w:spacing w:before="0" w:line="240" w:lineRule="auto"/>
        <w:ind w:left="425"/>
      </w:pPr>
    </w:p>
    <w:p w14:paraId="10B94F21" w14:textId="77777777" w:rsidR="0026569E" w:rsidRPr="007D693E" w:rsidRDefault="0026569E" w:rsidP="0026569E">
      <w:pPr>
        <w:pStyle w:val="PGQuestion-2ndlevel"/>
        <w:rPr>
          <w:color w:val="FF0000"/>
        </w:rPr>
      </w:pPr>
    </w:p>
    <w:p w14:paraId="709DD427" w14:textId="77777777" w:rsidR="00461358" w:rsidRDefault="00461358" w:rsidP="00461358">
      <w:pPr>
        <w:pStyle w:val="PGQuestion-toplevel"/>
      </w:pPr>
    </w:p>
    <w:p w14:paraId="00F76D43" w14:textId="77777777" w:rsidR="007D693E" w:rsidRDefault="007D693E">
      <w:pPr>
        <w:spacing w:before="0" w:after="160" w:line="259" w:lineRule="auto"/>
        <w:rPr>
          <w:b/>
          <w:sz w:val="28"/>
          <w:szCs w:val="28"/>
        </w:rPr>
      </w:pPr>
      <w:r>
        <w:br w:type="page"/>
      </w:r>
    </w:p>
    <w:p w14:paraId="078D1CDA" w14:textId="6EB4B002" w:rsidR="00787C68" w:rsidRDefault="00461358" w:rsidP="007D693E">
      <w:pPr>
        <w:pStyle w:val="PGTaskTitle"/>
      </w:pPr>
      <w:r>
        <w:lastRenderedPageBreak/>
        <w:t>Task 6</w:t>
      </w:r>
    </w:p>
    <w:p w14:paraId="4A7957B4" w14:textId="1A366092" w:rsidR="00787C68" w:rsidRDefault="00787C68" w:rsidP="00787C68">
      <w:pPr>
        <w:pStyle w:val="PGQuestion-toplevel"/>
        <w:ind w:left="0" w:firstLine="0"/>
      </w:pPr>
      <w:r>
        <w:t>A charity currently has a website showing the good causes they help and how they can donate by telephone. They wish to allow online donations too. They want to make the process of data collection of the information n</w:t>
      </w:r>
      <w:bookmarkStart w:id="3" w:name="_GoBack"/>
      <w:bookmarkEnd w:id="3"/>
      <w:r>
        <w:t>eeded for a donation to be as easy as possible.</w:t>
      </w:r>
      <w:r>
        <w:br/>
      </w:r>
      <w:r>
        <w:br/>
        <w:t xml:space="preserve">Suggest </w:t>
      </w:r>
      <w:r w:rsidRPr="0026569E">
        <w:rPr>
          <w:b/>
        </w:rPr>
        <w:t xml:space="preserve">10 </w:t>
      </w:r>
      <w:r w:rsidRPr="00DA692A">
        <w:rPr>
          <w:bCs/>
        </w:rPr>
        <w:t>ways</w:t>
      </w:r>
      <w:r>
        <w:t xml:space="preserve"> in which the website can be made:</w:t>
      </w:r>
    </w:p>
    <w:p w14:paraId="406014AD" w14:textId="2FBB069A" w:rsidR="00787C68" w:rsidRPr="00CD717E" w:rsidRDefault="00787C68" w:rsidP="00787C68">
      <w:pPr>
        <w:pStyle w:val="PGQuestion-toplevel"/>
        <w:numPr>
          <w:ilvl w:val="0"/>
          <w:numId w:val="27"/>
        </w:numPr>
        <w:rPr>
          <w:color w:val="auto"/>
        </w:rPr>
      </w:pPr>
      <w:r w:rsidRPr="00CD717E">
        <w:rPr>
          <w:color w:val="auto"/>
        </w:rPr>
        <w:t>Easy to use and intuitive</w:t>
      </w:r>
    </w:p>
    <w:p w14:paraId="79BC8D99" w14:textId="77777777" w:rsidR="00787C68" w:rsidRPr="00CD717E" w:rsidRDefault="00787C68" w:rsidP="00787C68">
      <w:pPr>
        <w:pStyle w:val="PGQuestion-toplevel"/>
        <w:numPr>
          <w:ilvl w:val="0"/>
          <w:numId w:val="27"/>
        </w:numPr>
        <w:rPr>
          <w:color w:val="auto"/>
        </w:rPr>
      </w:pPr>
      <w:r w:rsidRPr="00CD717E">
        <w:rPr>
          <w:color w:val="auto"/>
        </w:rPr>
        <w:t>Accessible</w:t>
      </w:r>
    </w:p>
    <w:p w14:paraId="2C084136" w14:textId="5D6F36B9" w:rsidR="00787C68" w:rsidRPr="00CD717E" w:rsidRDefault="00787C68" w:rsidP="00787C68">
      <w:pPr>
        <w:pStyle w:val="PGQuestion-toplevel"/>
        <w:numPr>
          <w:ilvl w:val="0"/>
          <w:numId w:val="27"/>
        </w:numPr>
        <w:rPr>
          <w:color w:val="auto"/>
        </w:rPr>
      </w:pPr>
      <w:r w:rsidRPr="00CD717E">
        <w:rPr>
          <w:color w:val="auto"/>
        </w:rPr>
        <w:t>To help with reducing errors</w:t>
      </w:r>
    </w:p>
    <w:p w14:paraId="58FB5DA6" w14:textId="05015C51" w:rsidR="00787C68" w:rsidRPr="00CD717E" w:rsidRDefault="00787C68" w:rsidP="00787C68">
      <w:pPr>
        <w:pStyle w:val="PGQuestion-toplevel"/>
        <w:numPr>
          <w:ilvl w:val="0"/>
          <w:numId w:val="27"/>
        </w:numPr>
        <w:rPr>
          <w:color w:val="auto"/>
        </w:rPr>
      </w:pPr>
      <w:r w:rsidRPr="00CD717E">
        <w:rPr>
          <w:color w:val="auto"/>
        </w:rPr>
        <w:t>To be functional</w:t>
      </w:r>
    </w:p>
    <w:p w14:paraId="02F07C07" w14:textId="4FC4BE60" w:rsidR="00787C68" w:rsidRPr="00CD717E" w:rsidRDefault="00787C68" w:rsidP="00787C68">
      <w:pPr>
        <w:pStyle w:val="PGQuestion-toplevel"/>
        <w:numPr>
          <w:ilvl w:val="0"/>
          <w:numId w:val="27"/>
        </w:numPr>
        <w:rPr>
          <w:color w:val="auto"/>
        </w:rPr>
      </w:pPr>
      <w:r w:rsidRPr="00CD717E">
        <w:rPr>
          <w:color w:val="auto"/>
        </w:rPr>
        <w:t>To perform well</w:t>
      </w:r>
    </w:p>
    <w:p w14:paraId="1D5D5D05" w14:textId="2162CE79" w:rsidR="00787C68" w:rsidRPr="007D693E" w:rsidRDefault="00787C68" w:rsidP="007D693E">
      <w:pPr>
        <w:pStyle w:val="PGQuestion-toplevel"/>
        <w:numPr>
          <w:ilvl w:val="0"/>
          <w:numId w:val="27"/>
        </w:numPr>
        <w:rPr>
          <w:color w:val="auto"/>
        </w:rPr>
      </w:pPr>
      <w:r w:rsidRPr="00CD717E">
        <w:rPr>
          <w:color w:val="auto"/>
        </w:rPr>
        <w:t>To be compatible</w:t>
      </w:r>
      <w:r w:rsidR="007D693E">
        <w:rPr>
          <w:color w:val="auto"/>
        </w:rPr>
        <w:br/>
      </w:r>
    </w:p>
    <w:p w14:paraId="1576EBDB" w14:textId="42AB43EA" w:rsidR="0026569E" w:rsidRDefault="0026569E" w:rsidP="0026569E">
      <w:pPr>
        <w:pStyle w:val="PGAnswerLines"/>
      </w:pPr>
    </w:p>
    <w:p w14:paraId="3F593107" w14:textId="52EEEC43" w:rsidR="0026569E" w:rsidRDefault="0026569E" w:rsidP="0026569E">
      <w:pPr>
        <w:pStyle w:val="PGAnswerLines"/>
      </w:pPr>
    </w:p>
    <w:p w14:paraId="32EAA99F" w14:textId="6F7A0616" w:rsidR="0026569E" w:rsidRDefault="0026569E" w:rsidP="0026569E">
      <w:pPr>
        <w:pStyle w:val="PGAnswerLines"/>
      </w:pPr>
    </w:p>
    <w:p w14:paraId="37486537" w14:textId="6F5FC61F" w:rsidR="0026569E" w:rsidRDefault="0026569E" w:rsidP="0026569E">
      <w:pPr>
        <w:pStyle w:val="PGAnswerLines"/>
      </w:pPr>
    </w:p>
    <w:p w14:paraId="4840769E" w14:textId="6C135FD7" w:rsidR="0026569E" w:rsidRDefault="0026569E" w:rsidP="0026569E">
      <w:pPr>
        <w:pStyle w:val="PGAnswerLines"/>
      </w:pPr>
    </w:p>
    <w:p w14:paraId="3E50B025" w14:textId="38824ACB" w:rsidR="0026569E" w:rsidRDefault="0026569E" w:rsidP="0026569E">
      <w:pPr>
        <w:pStyle w:val="PGAnswerLines"/>
      </w:pPr>
    </w:p>
    <w:p w14:paraId="797C0EEE" w14:textId="2755C1B7" w:rsidR="0026569E" w:rsidRDefault="0026569E" w:rsidP="0026569E">
      <w:pPr>
        <w:pStyle w:val="PGAnswerLines"/>
      </w:pPr>
    </w:p>
    <w:p w14:paraId="1FF549B2" w14:textId="2018FEB1" w:rsidR="0026569E" w:rsidRDefault="0026569E" w:rsidP="0026569E">
      <w:pPr>
        <w:pStyle w:val="PGAnswerLines"/>
      </w:pPr>
    </w:p>
    <w:p w14:paraId="79EF9BA6" w14:textId="783316DA" w:rsidR="0026569E" w:rsidRDefault="0026569E" w:rsidP="0026569E">
      <w:pPr>
        <w:pStyle w:val="PGAnswerLines"/>
      </w:pPr>
    </w:p>
    <w:p w14:paraId="5B00AA98" w14:textId="439D7DBB" w:rsidR="0026569E" w:rsidRDefault="0026569E" w:rsidP="0026569E">
      <w:pPr>
        <w:pStyle w:val="PGAnswerLines"/>
      </w:pPr>
    </w:p>
    <w:p w14:paraId="0BED5A16" w14:textId="2BA5A7BB" w:rsidR="0026569E" w:rsidRDefault="0026569E" w:rsidP="0026569E">
      <w:pPr>
        <w:pStyle w:val="PGAnswerLines"/>
      </w:pPr>
    </w:p>
    <w:p w14:paraId="0D206B15" w14:textId="2FB8B64F" w:rsidR="0026569E" w:rsidRDefault="0026569E" w:rsidP="0026569E">
      <w:pPr>
        <w:pStyle w:val="PGAnswerLines"/>
      </w:pPr>
    </w:p>
    <w:p w14:paraId="5C36B895" w14:textId="3A541BB3" w:rsidR="0026569E" w:rsidRDefault="0026569E" w:rsidP="0026569E">
      <w:pPr>
        <w:pStyle w:val="PGAnswerLines"/>
      </w:pPr>
    </w:p>
    <w:p w14:paraId="47B76743" w14:textId="620148E2" w:rsidR="0026569E" w:rsidRDefault="0026569E" w:rsidP="0026569E">
      <w:pPr>
        <w:pStyle w:val="PGAnswerLines"/>
      </w:pPr>
    </w:p>
    <w:p w14:paraId="6655F43E" w14:textId="0A87EF2E" w:rsidR="0026569E" w:rsidRDefault="0026569E" w:rsidP="0026569E">
      <w:pPr>
        <w:pStyle w:val="PGAnswerLines"/>
      </w:pPr>
    </w:p>
    <w:p w14:paraId="1BEF6678" w14:textId="4A3ACA42" w:rsidR="0026569E" w:rsidRDefault="0026569E" w:rsidP="0026569E">
      <w:pPr>
        <w:pStyle w:val="PGAnswerLines"/>
      </w:pPr>
    </w:p>
    <w:p w14:paraId="4C6E1673" w14:textId="77777777" w:rsidR="0026569E" w:rsidRDefault="0026569E" w:rsidP="0026569E">
      <w:pPr>
        <w:pStyle w:val="PGAnswerLines"/>
      </w:pPr>
    </w:p>
    <w:p w14:paraId="4CB3F7D5" w14:textId="77777777" w:rsidR="0026569E" w:rsidRDefault="0026569E" w:rsidP="0026569E">
      <w:pPr>
        <w:pStyle w:val="PGQuestion-toplevel"/>
        <w:ind w:left="360" w:firstLine="0"/>
      </w:pPr>
    </w:p>
    <w:sectPr w:rsidR="0026569E" w:rsidSect="0026569E">
      <w:headerReference w:type="even" r:id="rId14"/>
      <w:headerReference w:type="default" r:id="rId15"/>
      <w:footerReference w:type="default" r:id="rId16"/>
      <w:headerReference w:type="first" r:id="rId17"/>
      <w:pgSz w:w="11906" w:h="16838" w:code="9"/>
      <w:pgMar w:top="1692" w:right="1418" w:bottom="709" w:left="1134"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F213" w14:textId="77777777" w:rsidR="006D21B8" w:rsidRDefault="006D21B8" w:rsidP="00EB36FF">
      <w:pPr>
        <w:spacing w:before="0" w:after="0"/>
      </w:pPr>
      <w:r>
        <w:separator/>
      </w:r>
    </w:p>
  </w:endnote>
  <w:endnote w:type="continuationSeparator" w:id="0">
    <w:p w14:paraId="02A31ADB" w14:textId="77777777" w:rsidR="006D21B8" w:rsidRDefault="006D21B8" w:rsidP="00EB36FF">
      <w:pPr>
        <w:spacing w:before="0" w:after="0"/>
      </w:pPr>
      <w:r>
        <w:continuationSeparator/>
      </w:r>
    </w:p>
  </w:endnote>
  <w:endnote w:type="continuationNotice" w:id="1">
    <w:p w14:paraId="1C49A075" w14:textId="77777777" w:rsidR="006D21B8" w:rsidRDefault="006D21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556058"/>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B53D" w14:textId="77777777" w:rsidR="006D21B8" w:rsidRDefault="006D21B8" w:rsidP="00EB36FF">
      <w:pPr>
        <w:spacing w:before="0" w:after="0"/>
      </w:pPr>
      <w:r>
        <w:separator/>
      </w:r>
    </w:p>
  </w:footnote>
  <w:footnote w:type="continuationSeparator" w:id="0">
    <w:p w14:paraId="746A7D34" w14:textId="77777777" w:rsidR="006D21B8" w:rsidRDefault="006D21B8" w:rsidP="00EB36FF">
      <w:pPr>
        <w:spacing w:before="0" w:after="0"/>
      </w:pPr>
      <w:r>
        <w:continuationSeparator/>
      </w:r>
    </w:p>
  </w:footnote>
  <w:footnote w:type="continuationNotice" w:id="1">
    <w:p w14:paraId="5118494B" w14:textId="77777777" w:rsidR="006D21B8" w:rsidRDefault="006D21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0288" behindDoc="0" locked="0" layoutInCell="1" allowOverlap="1" wp14:anchorId="7B585B70" wp14:editId="1D1571E9">
          <wp:simplePos x="0" y="0"/>
          <wp:positionH relativeFrom="column">
            <wp:posOffset>4229100</wp:posOffset>
          </wp:positionH>
          <wp:positionV relativeFrom="paragraph">
            <wp:posOffset>-1170</wp:posOffset>
          </wp:positionV>
          <wp:extent cx="1714484" cy="411379"/>
          <wp:effectExtent l="0" t="0" r="635" b="8255"/>
          <wp:wrapNone/>
          <wp:docPr id="59" name="Picture 59"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083" cy="4204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14:anchorId="7B585B72" wp14:editId="04759D16">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7B585B74" w14:textId="59E65447" w:rsidR="00C34EDE" w:rsidRDefault="00C34EDE" w:rsidP="006C0DBE">
                          <w:pPr>
                            <w:pStyle w:val="PGDocumentTitle"/>
                          </w:pPr>
                          <w:r>
                            <w:t xml:space="preserve">Worksheet </w:t>
                          </w:r>
                          <w:r w:rsidR="003C28E3">
                            <w:t>4 Sourcing and collecting data</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7B585B74" w14:textId="59E65447" w:rsidR="00C34EDE" w:rsidRDefault="00C34EDE" w:rsidP="006C0DBE">
                    <w:pPr>
                      <w:pStyle w:val="PGDocumentTitle"/>
                    </w:pPr>
                    <w:r>
                      <w:t xml:space="preserve">Worksheet </w:t>
                    </w:r>
                    <w:r w:rsidR="003C28E3">
                      <w:t>4 Sourcing and collecting data</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2C265947"/>
    <w:multiLevelType w:val="hybridMultilevel"/>
    <w:tmpl w:val="A466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B5EE4"/>
    <w:multiLevelType w:val="hybridMultilevel"/>
    <w:tmpl w:val="9EAA76A2"/>
    <w:lvl w:ilvl="0" w:tplc="BC6E7BF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98261CE"/>
    <w:multiLevelType w:val="hybridMultilevel"/>
    <w:tmpl w:val="8C181E58"/>
    <w:lvl w:ilvl="0" w:tplc="250CAC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71335AE"/>
    <w:multiLevelType w:val="hybridMultilevel"/>
    <w:tmpl w:val="1F2EA238"/>
    <w:lvl w:ilvl="0" w:tplc="BEE8435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01532"/>
    <w:multiLevelType w:val="hybridMultilevel"/>
    <w:tmpl w:val="FC6EA71A"/>
    <w:lvl w:ilvl="0" w:tplc="93E647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7"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6"/>
  </w:num>
  <w:num w:numId="3">
    <w:abstractNumId w:val="16"/>
  </w:num>
  <w:num w:numId="4">
    <w:abstractNumId w:val="14"/>
  </w:num>
  <w:num w:numId="5">
    <w:abstractNumId w:val="13"/>
  </w:num>
  <w:num w:numId="6">
    <w:abstractNumId w:val="15"/>
  </w:num>
  <w:num w:numId="7">
    <w:abstractNumId w:val="17"/>
  </w:num>
  <w:num w:numId="8">
    <w:abstractNumId w:val="4"/>
  </w:num>
  <w:num w:numId="9">
    <w:abstractNumId w:val="11"/>
  </w:num>
  <w:num w:numId="10">
    <w:abstractNumId w:val="23"/>
  </w:num>
  <w:num w:numId="11">
    <w:abstractNumId w:val="27"/>
  </w:num>
  <w:num w:numId="12">
    <w:abstractNumId w:val="10"/>
  </w:num>
  <w:num w:numId="13">
    <w:abstractNumId w:val="8"/>
  </w:num>
  <w:num w:numId="14">
    <w:abstractNumId w:val="2"/>
  </w:num>
  <w:num w:numId="15">
    <w:abstractNumId w:val="5"/>
  </w:num>
  <w:num w:numId="16">
    <w:abstractNumId w:val="20"/>
  </w:num>
  <w:num w:numId="17">
    <w:abstractNumId w:val="12"/>
  </w:num>
  <w:num w:numId="18">
    <w:abstractNumId w:val="21"/>
  </w:num>
  <w:num w:numId="19">
    <w:abstractNumId w:val="24"/>
  </w:num>
  <w:num w:numId="20">
    <w:abstractNumId w:val="22"/>
  </w:num>
  <w:num w:numId="21">
    <w:abstractNumId w:val="25"/>
  </w:num>
  <w:num w:numId="22">
    <w:abstractNumId w:val="3"/>
  </w:num>
  <w:num w:numId="23">
    <w:abstractNumId w:val="0"/>
  </w:num>
  <w:num w:numId="24">
    <w:abstractNumId w:val="9"/>
  </w:num>
  <w:num w:numId="25">
    <w:abstractNumId w:val="7"/>
  </w:num>
  <w:num w:numId="26">
    <w:abstractNumId w:val="19"/>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wUAK2hCeSwAAAA="/>
  </w:docVars>
  <w:rsids>
    <w:rsidRoot w:val="00EB36FF"/>
    <w:rsid w:val="0000021E"/>
    <w:rsid w:val="00010B0F"/>
    <w:rsid w:val="0001543D"/>
    <w:rsid w:val="00026099"/>
    <w:rsid w:val="000278D2"/>
    <w:rsid w:val="000453F8"/>
    <w:rsid w:val="00065BAE"/>
    <w:rsid w:val="00076FD2"/>
    <w:rsid w:val="0008402D"/>
    <w:rsid w:val="00085324"/>
    <w:rsid w:val="00087B0F"/>
    <w:rsid w:val="00087DF8"/>
    <w:rsid w:val="0009086D"/>
    <w:rsid w:val="00091AD3"/>
    <w:rsid w:val="00092869"/>
    <w:rsid w:val="000A06FF"/>
    <w:rsid w:val="000A6876"/>
    <w:rsid w:val="000B64CC"/>
    <w:rsid w:val="000B6A42"/>
    <w:rsid w:val="000B7AD2"/>
    <w:rsid w:val="000D0B15"/>
    <w:rsid w:val="000D36BA"/>
    <w:rsid w:val="000D43A8"/>
    <w:rsid w:val="000E27B2"/>
    <w:rsid w:val="000E34E0"/>
    <w:rsid w:val="000F0504"/>
    <w:rsid w:val="000F0B1E"/>
    <w:rsid w:val="000F10FD"/>
    <w:rsid w:val="000F3A58"/>
    <w:rsid w:val="000F3EC3"/>
    <w:rsid w:val="00100C9B"/>
    <w:rsid w:val="00103900"/>
    <w:rsid w:val="00104387"/>
    <w:rsid w:val="0012079D"/>
    <w:rsid w:val="0012611A"/>
    <w:rsid w:val="00126121"/>
    <w:rsid w:val="00137FA6"/>
    <w:rsid w:val="00147AAE"/>
    <w:rsid w:val="0016321A"/>
    <w:rsid w:val="00165930"/>
    <w:rsid w:val="001860C0"/>
    <w:rsid w:val="00195E49"/>
    <w:rsid w:val="001B52DF"/>
    <w:rsid w:val="001D05D5"/>
    <w:rsid w:val="001E4E0C"/>
    <w:rsid w:val="001E6681"/>
    <w:rsid w:val="001F13F5"/>
    <w:rsid w:val="002130A4"/>
    <w:rsid w:val="002160E5"/>
    <w:rsid w:val="00216396"/>
    <w:rsid w:val="00217083"/>
    <w:rsid w:val="00220117"/>
    <w:rsid w:val="00242445"/>
    <w:rsid w:val="002537C6"/>
    <w:rsid w:val="0025700A"/>
    <w:rsid w:val="0026569E"/>
    <w:rsid w:val="00282790"/>
    <w:rsid w:val="002866B8"/>
    <w:rsid w:val="002C3922"/>
    <w:rsid w:val="002C405B"/>
    <w:rsid w:val="002C5B20"/>
    <w:rsid w:val="002D12DC"/>
    <w:rsid w:val="002F19E4"/>
    <w:rsid w:val="002F2299"/>
    <w:rsid w:val="002F2422"/>
    <w:rsid w:val="002F4870"/>
    <w:rsid w:val="002F525F"/>
    <w:rsid w:val="00303B9E"/>
    <w:rsid w:val="00303DE5"/>
    <w:rsid w:val="00312694"/>
    <w:rsid w:val="003247A7"/>
    <w:rsid w:val="00326C7C"/>
    <w:rsid w:val="003355F1"/>
    <w:rsid w:val="00341559"/>
    <w:rsid w:val="0035405D"/>
    <w:rsid w:val="00360BD2"/>
    <w:rsid w:val="003636BC"/>
    <w:rsid w:val="00363C06"/>
    <w:rsid w:val="00365D44"/>
    <w:rsid w:val="0037033C"/>
    <w:rsid w:val="003745F0"/>
    <w:rsid w:val="00381BD6"/>
    <w:rsid w:val="00385B36"/>
    <w:rsid w:val="003A502C"/>
    <w:rsid w:val="003B4075"/>
    <w:rsid w:val="003C1126"/>
    <w:rsid w:val="003C28E3"/>
    <w:rsid w:val="003C4084"/>
    <w:rsid w:val="003C6292"/>
    <w:rsid w:val="003C699A"/>
    <w:rsid w:val="003D3662"/>
    <w:rsid w:val="003F3F64"/>
    <w:rsid w:val="003F4578"/>
    <w:rsid w:val="00416EFF"/>
    <w:rsid w:val="0044701F"/>
    <w:rsid w:val="004503CE"/>
    <w:rsid w:val="00461358"/>
    <w:rsid w:val="004624A4"/>
    <w:rsid w:val="00463A2B"/>
    <w:rsid w:val="00471FBE"/>
    <w:rsid w:val="00481FD5"/>
    <w:rsid w:val="00483093"/>
    <w:rsid w:val="004A5B2F"/>
    <w:rsid w:val="004A6E72"/>
    <w:rsid w:val="004B76B3"/>
    <w:rsid w:val="004F33AD"/>
    <w:rsid w:val="00500CED"/>
    <w:rsid w:val="00523B68"/>
    <w:rsid w:val="00541148"/>
    <w:rsid w:val="005422BE"/>
    <w:rsid w:val="00542694"/>
    <w:rsid w:val="00570110"/>
    <w:rsid w:val="00571A28"/>
    <w:rsid w:val="0057296B"/>
    <w:rsid w:val="00575DA0"/>
    <w:rsid w:val="00577F95"/>
    <w:rsid w:val="00581252"/>
    <w:rsid w:val="00593119"/>
    <w:rsid w:val="00594484"/>
    <w:rsid w:val="0059579C"/>
    <w:rsid w:val="005A375C"/>
    <w:rsid w:val="005B206F"/>
    <w:rsid w:val="005D6099"/>
    <w:rsid w:val="005E1CAD"/>
    <w:rsid w:val="006072E7"/>
    <w:rsid w:val="00616C3B"/>
    <w:rsid w:val="00617920"/>
    <w:rsid w:val="00617A52"/>
    <w:rsid w:val="00633326"/>
    <w:rsid w:val="0063627C"/>
    <w:rsid w:val="0064134E"/>
    <w:rsid w:val="00675DB6"/>
    <w:rsid w:val="00682B4C"/>
    <w:rsid w:val="0069115A"/>
    <w:rsid w:val="006913D9"/>
    <w:rsid w:val="00692A30"/>
    <w:rsid w:val="006A410E"/>
    <w:rsid w:val="006A4C5A"/>
    <w:rsid w:val="006B01F6"/>
    <w:rsid w:val="006C0DBE"/>
    <w:rsid w:val="006C3175"/>
    <w:rsid w:val="006C6144"/>
    <w:rsid w:val="006D04DB"/>
    <w:rsid w:val="006D21B8"/>
    <w:rsid w:val="006E4DAD"/>
    <w:rsid w:val="006F2ECB"/>
    <w:rsid w:val="00702A33"/>
    <w:rsid w:val="007063E3"/>
    <w:rsid w:val="0071584B"/>
    <w:rsid w:val="007246E4"/>
    <w:rsid w:val="00726BB9"/>
    <w:rsid w:val="00746F72"/>
    <w:rsid w:val="00750214"/>
    <w:rsid w:val="007550E9"/>
    <w:rsid w:val="00755C05"/>
    <w:rsid w:val="00771601"/>
    <w:rsid w:val="00787984"/>
    <w:rsid w:val="00787C68"/>
    <w:rsid w:val="007951FB"/>
    <w:rsid w:val="00795565"/>
    <w:rsid w:val="007B7508"/>
    <w:rsid w:val="007C0855"/>
    <w:rsid w:val="007D2CCE"/>
    <w:rsid w:val="007D693E"/>
    <w:rsid w:val="007E506C"/>
    <w:rsid w:val="007F5087"/>
    <w:rsid w:val="007F6A06"/>
    <w:rsid w:val="007F6AA2"/>
    <w:rsid w:val="007F7C5F"/>
    <w:rsid w:val="00817C86"/>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D6538"/>
    <w:rsid w:val="008F357C"/>
    <w:rsid w:val="008F61BB"/>
    <w:rsid w:val="008F7182"/>
    <w:rsid w:val="00906BDA"/>
    <w:rsid w:val="00916326"/>
    <w:rsid w:val="009205EE"/>
    <w:rsid w:val="00921A34"/>
    <w:rsid w:val="00921B9A"/>
    <w:rsid w:val="009279CD"/>
    <w:rsid w:val="00932E9B"/>
    <w:rsid w:val="009370E3"/>
    <w:rsid w:val="009527F0"/>
    <w:rsid w:val="009573B1"/>
    <w:rsid w:val="009576B8"/>
    <w:rsid w:val="009A112F"/>
    <w:rsid w:val="009D3801"/>
    <w:rsid w:val="009D55D5"/>
    <w:rsid w:val="009D7E46"/>
    <w:rsid w:val="009E6333"/>
    <w:rsid w:val="009E6A7E"/>
    <w:rsid w:val="009E73EB"/>
    <w:rsid w:val="009F4404"/>
    <w:rsid w:val="00A12436"/>
    <w:rsid w:val="00A15EEF"/>
    <w:rsid w:val="00A33AF6"/>
    <w:rsid w:val="00A36DB3"/>
    <w:rsid w:val="00A44342"/>
    <w:rsid w:val="00A5248F"/>
    <w:rsid w:val="00A533E6"/>
    <w:rsid w:val="00A770B3"/>
    <w:rsid w:val="00A80C8F"/>
    <w:rsid w:val="00A976FD"/>
    <w:rsid w:val="00AC0269"/>
    <w:rsid w:val="00AC6057"/>
    <w:rsid w:val="00AD1283"/>
    <w:rsid w:val="00AE4330"/>
    <w:rsid w:val="00B17913"/>
    <w:rsid w:val="00B21865"/>
    <w:rsid w:val="00B21D9F"/>
    <w:rsid w:val="00B314A3"/>
    <w:rsid w:val="00B33E2D"/>
    <w:rsid w:val="00B378EC"/>
    <w:rsid w:val="00B4625B"/>
    <w:rsid w:val="00B54627"/>
    <w:rsid w:val="00B73CA3"/>
    <w:rsid w:val="00B94CB7"/>
    <w:rsid w:val="00BA1517"/>
    <w:rsid w:val="00BA47D7"/>
    <w:rsid w:val="00BA5B68"/>
    <w:rsid w:val="00BC093F"/>
    <w:rsid w:val="00BC1FF9"/>
    <w:rsid w:val="00BF6CD6"/>
    <w:rsid w:val="00C0069F"/>
    <w:rsid w:val="00C05762"/>
    <w:rsid w:val="00C12494"/>
    <w:rsid w:val="00C34EDE"/>
    <w:rsid w:val="00C36A1D"/>
    <w:rsid w:val="00C50DB2"/>
    <w:rsid w:val="00C60326"/>
    <w:rsid w:val="00C60465"/>
    <w:rsid w:val="00C65038"/>
    <w:rsid w:val="00C754B9"/>
    <w:rsid w:val="00C76324"/>
    <w:rsid w:val="00C806B6"/>
    <w:rsid w:val="00C83617"/>
    <w:rsid w:val="00C96E23"/>
    <w:rsid w:val="00CA10D3"/>
    <w:rsid w:val="00CB054A"/>
    <w:rsid w:val="00CB1057"/>
    <w:rsid w:val="00CB2EB5"/>
    <w:rsid w:val="00CB3C82"/>
    <w:rsid w:val="00CD717E"/>
    <w:rsid w:val="00CE57D2"/>
    <w:rsid w:val="00CF6AAA"/>
    <w:rsid w:val="00D27013"/>
    <w:rsid w:val="00D43672"/>
    <w:rsid w:val="00D452C4"/>
    <w:rsid w:val="00D564E5"/>
    <w:rsid w:val="00D73ADA"/>
    <w:rsid w:val="00D77DAC"/>
    <w:rsid w:val="00D9502C"/>
    <w:rsid w:val="00DA03E7"/>
    <w:rsid w:val="00DA3491"/>
    <w:rsid w:val="00DA3C53"/>
    <w:rsid w:val="00DA5553"/>
    <w:rsid w:val="00DA692A"/>
    <w:rsid w:val="00DB4D5E"/>
    <w:rsid w:val="00DC6BC3"/>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6CF2"/>
    <w:rsid w:val="00E932DF"/>
    <w:rsid w:val="00EB108F"/>
    <w:rsid w:val="00EB36FF"/>
    <w:rsid w:val="00EB633E"/>
    <w:rsid w:val="00EC2263"/>
    <w:rsid w:val="00EC752C"/>
    <w:rsid w:val="00F074A9"/>
    <w:rsid w:val="00F11272"/>
    <w:rsid w:val="00F21C78"/>
    <w:rsid w:val="00F34EF8"/>
    <w:rsid w:val="00F35709"/>
    <w:rsid w:val="00F4725F"/>
    <w:rsid w:val="00F66359"/>
    <w:rsid w:val="00F7676F"/>
    <w:rsid w:val="00F81925"/>
    <w:rsid w:val="00F826DB"/>
    <w:rsid w:val="00F84C64"/>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C1103"/>
    <w:pPr>
      <w:ind w:left="720"/>
      <w:contextualSpacing/>
    </w:pPr>
  </w:style>
  <w:style w:type="character" w:styleId="Hyperlink">
    <w:name w:val="Hyperlink"/>
    <w:basedOn w:val="DefaultParagraphFont"/>
    <w:uiPriority w:val="99"/>
    <w:unhideWhenUsed/>
    <w:locked/>
    <w:rsid w:val="00750214"/>
    <w:rPr>
      <w:color w:val="0000FF"/>
      <w:u w:val="single"/>
    </w:rPr>
  </w:style>
  <w:style w:type="character" w:styleId="CommentReference">
    <w:name w:val="annotation reference"/>
    <w:basedOn w:val="DefaultParagraphFont"/>
    <w:uiPriority w:val="99"/>
    <w:semiHidden/>
    <w:unhideWhenUsed/>
    <w:locked/>
    <w:rsid w:val="00921A34"/>
    <w:rPr>
      <w:sz w:val="16"/>
      <w:szCs w:val="16"/>
    </w:rPr>
  </w:style>
  <w:style w:type="paragraph" w:styleId="CommentText">
    <w:name w:val="annotation text"/>
    <w:basedOn w:val="Normal"/>
    <w:link w:val="CommentTextChar"/>
    <w:uiPriority w:val="99"/>
    <w:semiHidden/>
    <w:unhideWhenUsed/>
    <w:locked/>
    <w:rsid w:val="00921A34"/>
    <w:rPr>
      <w:sz w:val="20"/>
      <w:szCs w:val="20"/>
    </w:rPr>
  </w:style>
  <w:style w:type="character" w:customStyle="1" w:styleId="CommentTextChar">
    <w:name w:val="Comment Text Char"/>
    <w:basedOn w:val="DefaultParagraphFont"/>
    <w:link w:val="CommentText"/>
    <w:uiPriority w:val="99"/>
    <w:semiHidden/>
    <w:rsid w:val="00921A34"/>
    <w:rPr>
      <w:sz w:val="20"/>
      <w:szCs w:val="20"/>
    </w:rPr>
  </w:style>
  <w:style w:type="paragraph" w:styleId="CommentSubject">
    <w:name w:val="annotation subject"/>
    <w:basedOn w:val="CommentText"/>
    <w:next w:val="CommentText"/>
    <w:link w:val="CommentSubjectChar"/>
    <w:uiPriority w:val="99"/>
    <w:semiHidden/>
    <w:unhideWhenUsed/>
    <w:locked/>
    <w:rsid w:val="00921A34"/>
    <w:rPr>
      <w:b/>
      <w:bCs/>
    </w:rPr>
  </w:style>
  <w:style w:type="character" w:customStyle="1" w:styleId="CommentSubjectChar">
    <w:name w:val="Comment Subject Char"/>
    <w:basedOn w:val="CommentTextChar"/>
    <w:link w:val="CommentSubject"/>
    <w:uiPriority w:val="99"/>
    <w:semiHidden/>
    <w:rsid w:val="00921A34"/>
    <w:rPr>
      <w:b/>
      <w:bCs/>
      <w:sz w:val="20"/>
      <w:szCs w:val="20"/>
    </w:rPr>
  </w:style>
  <w:style w:type="character" w:styleId="UnresolvedMention">
    <w:name w:val="Unresolved Mention"/>
    <w:basedOn w:val="DefaultParagraphFont"/>
    <w:uiPriority w:val="99"/>
    <w:semiHidden/>
    <w:unhideWhenUsed/>
    <w:locked/>
    <w:rsid w:val="00DC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x.com/2018/2/27/17057990/andrew-wakefield-vaccines-autism-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Hatmm84sqm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http://purl.org/dc/term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ef05dc5-97a2-498b-bf7c-bd189143a1ff"/>
    <ds:schemaRef ds:uri="http://www.w3.org/XML/1998/namespace"/>
    <ds:schemaRef ds:uri="http://purl.org/dc/dcmitype/"/>
  </ds:schemaRefs>
</ds:datastoreItem>
</file>

<file path=customXml/itemProps4.xml><?xml version="1.0" encoding="utf-8"?>
<ds:datastoreItem xmlns:ds="http://schemas.openxmlformats.org/officeDocument/2006/customXml" ds:itemID="{7869A42B-8CF9-4094-8BA4-06548F7B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11</TotalTime>
  <Pages>5</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6</cp:revision>
  <dcterms:created xsi:type="dcterms:W3CDTF">2019-07-05T14:52:00Z</dcterms:created>
  <dcterms:modified xsi:type="dcterms:W3CDTF">2019-07-08T13:52:00Z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