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F658" w14:textId="5B837D7C" w:rsidR="00265E28" w:rsidRPr="00CE0F33" w:rsidRDefault="00197A0E" w:rsidP="00CE0F33">
      <w:pPr>
        <w:pStyle w:val="PGWorksheetHeading"/>
        <w:rPr>
          <w:rStyle w:val="PGRedHighlight"/>
        </w:rPr>
      </w:pPr>
      <w:r w:rsidRPr="00CE0F33">
        <w:rPr>
          <w:rStyle w:val="PGRedHighlight"/>
        </w:rPr>
        <w:t>Answers</w:t>
      </w:r>
    </w:p>
    <w:p w14:paraId="6D70B417" w14:textId="3E218F2E" w:rsidR="0041763E" w:rsidRPr="0041763E" w:rsidRDefault="00CE0F33" w:rsidP="00CE0F33">
      <w:pPr>
        <w:pStyle w:val="PGQuestion-toplevel"/>
      </w:pPr>
      <w:r w:rsidRPr="00CE0F33">
        <w:t>1.</w:t>
      </w:r>
      <w:r>
        <w:tab/>
      </w:r>
      <w:r w:rsidR="0041763E" w:rsidRPr="0041763E">
        <w:t>One view of social networking is that</w:t>
      </w:r>
      <w:r w:rsidR="00F52E7E">
        <w:t>:</w:t>
      </w:r>
    </w:p>
    <w:p w14:paraId="17B9C374" w14:textId="54F52C58" w:rsidR="0041763E" w:rsidRPr="0041763E" w:rsidRDefault="00CE0F33" w:rsidP="00CE0F33">
      <w:pPr>
        <w:pStyle w:val="PGQuestion-toplevel"/>
      </w:pPr>
      <w:r>
        <w:tab/>
      </w:r>
      <w:r w:rsidR="0041763E" w:rsidRPr="00CE0F33">
        <w:rPr>
          <w:rStyle w:val="PGItalic"/>
        </w:rPr>
        <w:t>“It is an excellent way to keep in touch with friends, read about the latest news or watch humorous or interesting videos”</w:t>
      </w:r>
      <w:r w:rsidR="0041763E">
        <w:t>.</w:t>
      </w:r>
    </w:p>
    <w:p w14:paraId="4C8BFE99" w14:textId="5CB30462" w:rsidR="0041763E" w:rsidRPr="0041763E" w:rsidRDefault="00CE0F33" w:rsidP="00CE0F33">
      <w:pPr>
        <w:pStyle w:val="PGQuestion-toplevel"/>
      </w:pPr>
      <w:r>
        <w:tab/>
      </w:r>
      <w:r w:rsidR="0041763E" w:rsidRPr="0041763E">
        <w:t>Another view is that</w:t>
      </w:r>
      <w:r w:rsidR="00F52E7E">
        <w:t>:</w:t>
      </w:r>
    </w:p>
    <w:p w14:paraId="31B31C09" w14:textId="3822797C" w:rsidR="0041763E" w:rsidRPr="00CE0F33" w:rsidRDefault="00CE0F33" w:rsidP="00CE0F33">
      <w:pPr>
        <w:pStyle w:val="PGQuestion-toplevel"/>
        <w:rPr>
          <w:rStyle w:val="PGItalic"/>
        </w:rPr>
      </w:pPr>
      <w:r>
        <w:tab/>
      </w:r>
      <w:r w:rsidR="0041763E" w:rsidRPr="00CE0F33">
        <w:rPr>
          <w:rStyle w:val="PGItalic"/>
        </w:rPr>
        <w:t xml:space="preserve">“Social networking sites are a disrupting force across the globe, used by unscrupulous people to make huge amounts of money, spreading fake news and influencing people to think and behave in </w:t>
      </w:r>
      <w:r w:rsidR="00801AD1">
        <w:rPr>
          <w:rStyle w:val="PGItalic"/>
        </w:rPr>
        <w:t>anti-social or unethical ways.”</w:t>
      </w:r>
    </w:p>
    <w:p w14:paraId="3F4740B0" w14:textId="58CAAD78" w:rsidR="0041763E" w:rsidRPr="0043142F" w:rsidRDefault="00CE0F33" w:rsidP="00621E68">
      <w:pPr>
        <w:pStyle w:val="PGQuestion-2ndlevel"/>
        <w:tabs>
          <w:tab w:val="clear" w:pos="9637"/>
          <w:tab w:val="right" w:pos="9354"/>
        </w:tabs>
      </w:pPr>
      <w:r w:rsidRPr="00CE0F33">
        <w:t>a)</w:t>
      </w:r>
      <w:r>
        <w:tab/>
      </w:r>
      <w:r w:rsidR="0041763E" w:rsidRPr="0043142F">
        <w:t>Discuss the validity of each of these points of view.</w:t>
      </w:r>
      <w:r>
        <w:tab/>
        <w:t>[8]</w:t>
      </w:r>
    </w:p>
    <w:p w14:paraId="2B897B5A" w14:textId="0A7D0145" w:rsidR="0041763E" w:rsidRPr="008A0363" w:rsidRDefault="0041763E" w:rsidP="00CE0F33">
      <w:pPr>
        <w:pStyle w:val="PGAnswers-2ndlevel"/>
      </w:pPr>
      <w:r w:rsidRPr="008A0363">
        <w:t xml:space="preserve">With </w:t>
      </w:r>
      <w:r w:rsidRPr="0043142F">
        <w:t>instant messaging</w:t>
      </w:r>
      <w:r w:rsidRPr="008A0363">
        <w:t xml:space="preserve"> </w:t>
      </w:r>
      <w:r w:rsidR="001C1B97">
        <w:t xml:space="preserve">/ </w:t>
      </w:r>
      <w:r w:rsidRPr="0043142F">
        <w:t>video chat</w:t>
      </w:r>
      <w:r w:rsidRPr="008A0363">
        <w:t xml:space="preserve"> you can stay connected to your family and </w:t>
      </w:r>
      <w:r w:rsidR="00621E68">
        <w:br/>
      </w:r>
      <w:r w:rsidRPr="008A0363">
        <w:t>friends</w:t>
      </w:r>
      <w:r w:rsidR="001C1B97">
        <w:t xml:space="preserve"> /</w:t>
      </w:r>
      <w:r w:rsidRPr="008A0363">
        <w:t xml:space="preserve"> find out what they are doing</w:t>
      </w:r>
      <w:r w:rsidR="000E42B0">
        <w:t xml:space="preserve"> /</w:t>
      </w:r>
      <w:r w:rsidRPr="008A0363">
        <w:t xml:space="preserve"> </w:t>
      </w:r>
      <w:r w:rsidRPr="0043142F">
        <w:t>share photo albums</w:t>
      </w:r>
      <w:r w:rsidRPr="008A0363">
        <w:t xml:space="preserve"> </w:t>
      </w:r>
      <w:r w:rsidR="000E42B0">
        <w:t>/ share</w:t>
      </w:r>
      <w:r w:rsidRPr="008A0363">
        <w:t xml:space="preserve"> </w:t>
      </w:r>
      <w:r w:rsidRPr="0043142F">
        <w:t>favourite songs</w:t>
      </w:r>
    </w:p>
    <w:p w14:paraId="544DF640" w14:textId="4EF7928D" w:rsidR="0041763E" w:rsidRPr="008A0363" w:rsidRDefault="0041763E" w:rsidP="00CE0F33">
      <w:pPr>
        <w:pStyle w:val="PGAnswers-2ndlevel"/>
      </w:pPr>
      <w:r w:rsidRPr="008A0363">
        <w:t xml:space="preserve">Social media sites can tell you about </w:t>
      </w:r>
      <w:r w:rsidRPr="0043142F">
        <w:t>jobs</w:t>
      </w:r>
      <w:r w:rsidR="002E31D1">
        <w:t xml:space="preserve"> /</w:t>
      </w:r>
      <w:r w:rsidR="00801AD1">
        <w:t xml:space="preserve"> activities</w:t>
      </w:r>
      <w:r w:rsidR="002E31D1">
        <w:t xml:space="preserve"> / </w:t>
      </w:r>
      <w:r w:rsidRPr="0043142F">
        <w:t>clubs in your area</w:t>
      </w:r>
      <w:r w:rsidRPr="008A0363">
        <w:t xml:space="preserve"> which you might find interesting</w:t>
      </w:r>
      <w:r w:rsidR="002B3CFE">
        <w:t xml:space="preserve"> / </w:t>
      </w:r>
      <w:r w:rsidR="002E31D1">
        <w:t>informative / useful</w:t>
      </w:r>
    </w:p>
    <w:p w14:paraId="4DECC4D3" w14:textId="78A66DAF" w:rsidR="0041763E" w:rsidRPr="008A0363" w:rsidRDefault="0041763E" w:rsidP="00CE0F33">
      <w:pPr>
        <w:pStyle w:val="PGAnswers-2ndlevel"/>
      </w:pPr>
      <w:r w:rsidRPr="008A0363">
        <w:t xml:space="preserve">There are very many </w:t>
      </w:r>
      <w:r w:rsidRPr="0043142F">
        <w:t>educational videos</w:t>
      </w:r>
      <w:r w:rsidRPr="008A0363">
        <w:t xml:space="preserve"> </w:t>
      </w:r>
      <w:proofErr w:type="gramStart"/>
      <w:r w:rsidRPr="008A0363">
        <w:t>online</w:t>
      </w:r>
      <w:proofErr w:type="gramEnd"/>
      <w:r w:rsidRPr="008A0363">
        <w:t xml:space="preserve"> so it is a good way of </w:t>
      </w:r>
      <w:r w:rsidRPr="0043142F">
        <w:t xml:space="preserve">learning </w:t>
      </w:r>
      <w:r w:rsidRPr="008A0363">
        <w:t xml:space="preserve">about </w:t>
      </w:r>
      <w:r w:rsidR="00621E68">
        <w:br/>
      </w:r>
      <w:r w:rsidRPr="008A0363">
        <w:t>a particular topic</w:t>
      </w:r>
    </w:p>
    <w:p w14:paraId="0F47A8C0" w14:textId="77777777" w:rsidR="0041763E" w:rsidRPr="00801AD1" w:rsidRDefault="0041763E" w:rsidP="00801AD1">
      <w:pPr>
        <w:pStyle w:val="PGAnswers-2ndlevel"/>
        <w:rPr>
          <w:rStyle w:val="PGBold"/>
        </w:rPr>
      </w:pPr>
      <w:r w:rsidRPr="00801AD1">
        <w:rPr>
          <w:rStyle w:val="PGBold"/>
        </w:rPr>
        <w:t>On the other hand:</w:t>
      </w:r>
    </w:p>
    <w:p w14:paraId="4B2175E9" w14:textId="23CAC691" w:rsidR="0041763E" w:rsidRPr="008A0363" w:rsidRDefault="0041763E" w:rsidP="00CE0F33">
      <w:pPr>
        <w:pStyle w:val="PGAnswers-2ndlevel"/>
      </w:pPr>
      <w:r w:rsidRPr="0043142F">
        <w:t>Social media can be addictive</w:t>
      </w:r>
      <w:r w:rsidR="00880286">
        <w:t xml:space="preserve"> /</w:t>
      </w:r>
      <w:r w:rsidRPr="008A0363">
        <w:t xml:space="preserve"> taking up an enormous amount of mental energy</w:t>
      </w:r>
      <w:r w:rsidR="00880286">
        <w:t xml:space="preserve"> / </w:t>
      </w:r>
      <w:r w:rsidR="00621E68">
        <w:br/>
      </w:r>
      <w:r w:rsidR="00880286">
        <w:t>time</w:t>
      </w:r>
      <w:r w:rsidRPr="008A0363">
        <w:t>. If you are not sitting and scrolling through, you may well be sitting and thinking about what you just saw.</w:t>
      </w:r>
    </w:p>
    <w:p w14:paraId="5DB55345" w14:textId="3530630C" w:rsidR="0041763E" w:rsidRPr="008A0363" w:rsidRDefault="0041763E" w:rsidP="00CE0F33">
      <w:pPr>
        <w:pStyle w:val="PGAnswers-2ndlevel"/>
      </w:pPr>
      <w:r w:rsidRPr="008A0363">
        <w:t xml:space="preserve">Many </w:t>
      </w:r>
      <w:r w:rsidRPr="0043142F">
        <w:t>people spend far too much time and energy</w:t>
      </w:r>
      <w:r w:rsidRPr="008A0363">
        <w:t xml:space="preserve"> looking </w:t>
      </w:r>
      <w:r w:rsidR="00DE7204">
        <w:t xml:space="preserve">at </w:t>
      </w:r>
      <w:r w:rsidRPr="008A0363">
        <w:t xml:space="preserve">photos </w:t>
      </w:r>
      <w:r w:rsidR="00DC279F">
        <w:t xml:space="preserve">/ information </w:t>
      </w:r>
      <w:r w:rsidR="00621E68">
        <w:br/>
      </w:r>
      <w:r w:rsidR="00DC279F">
        <w:t xml:space="preserve">about </w:t>
      </w:r>
      <w:r w:rsidRPr="008A0363">
        <w:t>people they haven’t seen for years and will probably never see again.</w:t>
      </w:r>
    </w:p>
    <w:p w14:paraId="10485FED" w14:textId="1EC10D13" w:rsidR="0041763E" w:rsidRPr="008A0363" w:rsidRDefault="0041763E" w:rsidP="00CE0F33">
      <w:pPr>
        <w:pStyle w:val="PGAnswers-2ndlevel"/>
      </w:pPr>
      <w:r w:rsidRPr="008A0363">
        <w:t xml:space="preserve">Some sites show </w:t>
      </w:r>
      <w:r w:rsidRPr="0043142F">
        <w:t>customised newsfeeds</w:t>
      </w:r>
      <w:r w:rsidRPr="008A0363">
        <w:t xml:space="preserve"> which encourage people’s worst prejudices</w:t>
      </w:r>
    </w:p>
    <w:p w14:paraId="4394C31E" w14:textId="6F1F551C" w:rsidR="0041763E" w:rsidRPr="008A0363" w:rsidRDefault="0041763E" w:rsidP="00CE0F33">
      <w:pPr>
        <w:pStyle w:val="PGAnswers-2ndlevel"/>
      </w:pPr>
      <w:r w:rsidRPr="0043142F">
        <w:t>Cyberbullying and trolling</w:t>
      </w:r>
      <w:r w:rsidRPr="008A0363">
        <w:t xml:space="preserve"> can have a devastating effect on people’s lives</w:t>
      </w:r>
    </w:p>
    <w:p w14:paraId="3D0E1C55" w14:textId="391A1CBD" w:rsidR="0041763E" w:rsidRPr="008A0363" w:rsidRDefault="0041763E" w:rsidP="00CE0F33">
      <w:pPr>
        <w:pStyle w:val="PGAnswers-2ndlevel"/>
      </w:pPr>
      <w:r w:rsidRPr="0043142F">
        <w:t>Stalkers</w:t>
      </w:r>
      <w:r w:rsidRPr="008A0363">
        <w:t xml:space="preserve"> frequently use social media sites</w:t>
      </w:r>
    </w:p>
    <w:p w14:paraId="6161B8D3" w14:textId="61134E28" w:rsidR="0041763E" w:rsidRPr="008A0363" w:rsidRDefault="0041763E" w:rsidP="00CE0F33">
      <w:pPr>
        <w:pStyle w:val="PGAnswers-2ndlevel"/>
      </w:pPr>
      <w:r w:rsidRPr="008A0363">
        <w:t xml:space="preserve">Facebook can cause </w:t>
      </w:r>
      <w:r w:rsidRPr="0043142F">
        <w:t>jealousy</w:t>
      </w:r>
      <w:r w:rsidR="00A54D3C">
        <w:t xml:space="preserve"> /</w:t>
      </w:r>
      <w:r w:rsidRPr="008A0363">
        <w:t xml:space="preserve"> </w:t>
      </w:r>
      <w:r w:rsidRPr="0043142F">
        <w:t>feelings of inadequacy</w:t>
      </w:r>
      <w:r w:rsidR="00A54D3C">
        <w:t xml:space="preserve"> </w:t>
      </w:r>
      <w:r w:rsidRPr="0043142F">
        <w:t>mak</w:t>
      </w:r>
      <w:r w:rsidR="00A54D3C">
        <w:t>ing</w:t>
      </w:r>
      <w:r w:rsidRPr="0043142F">
        <w:t xml:space="preserve"> people insecure</w:t>
      </w:r>
      <w:r w:rsidRPr="008A0363">
        <w:t xml:space="preserve"> by </w:t>
      </w:r>
      <w:r w:rsidRPr="0043142F">
        <w:t>constantly comparing themselves to others</w:t>
      </w:r>
    </w:p>
    <w:p w14:paraId="7CFC6F95" w14:textId="3CAA3F28" w:rsidR="0041763E" w:rsidRPr="008A0363" w:rsidRDefault="0041763E" w:rsidP="00CE0F33">
      <w:pPr>
        <w:pStyle w:val="PGAnswers-2ndlevel"/>
      </w:pPr>
      <w:r w:rsidRPr="008A0363">
        <w:t xml:space="preserve">YouTube has a great deal of </w:t>
      </w:r>
      <w:r w:rsidRPr="0043142F">
        <w:t>violent and disturbing content aimed at children</w:t>
      </w:r>
      <w:r w:rsidRPr="008A0363">
        <w:t xml:space="preserve"> which make money for their creators but are </w:t>
      </w:r>
      <w:r w:rsidRPr="0043142F">
        <w:t>not effectively policed and removed</w:t>
      </w:r>
    </w:p>
    <w:tbl>
      <w:tblPr>
        <w:tblStyle w:val="TableGrid"/>
        <w:tblW w:w="8588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9001BA" w:rsidRPr="00DD4CB9" w14:paraId="083B7F5A" w14:textId="77777777" w:rsidTr="00CE0F33">
        <w:trPr>
          <w:trHeight w:val="442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2E67F222" w14:textId="77777777" w:rsidR="009001BA" w:rsidRPr="00CE0F33" w:rsidRDefault="009001BA" w:rsidP="00CE0F33">
            <w:pPr>
              <w:rPr>
                <w:b/>
                <w:color w:val="FFFFFF" w:themeColor="background1"/>
                <w:lang w:eastAsia="en-US"/>
              </w:rPr>
            </w:pPr>
            <w:r w:rsidRPr="00CE0F33">
              <w:rPr>
                <w:b/>
                <w:color w:val="FFFFFF" w:themeColor="background1"/>
                <w:lang w:eastAsia="en-US"/>
              </w:rPr>
              <w:lastRenderedPageBreak/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64C0C017" w14:textId="77777777" w:rsidR="009001BA" w:rsidRPr="00CE0F33" w:rsidRDefault="009001BA" w:rsidP="00CE0F33">
            <w:pPr>
              <w:rPr>
                <w:b/>
                <w:color w:val="FFFFFF" w:themeColor="background1"/>
                <w:lang w:eastAsia="en-US"/>
              </w:rPr>
            </w:pPr>
            <w:r w:rsidRPr="00CE0F33">
              <w:rPr>
                <w:b/>
                <w:color w:val="FFFFFF" w:themeColor="background1"/>
                <w:lang w:eastAsia="en-US"/>
              </w:rPr>
              <w:t>Mark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519625F8" w14:textId="77777777" w:rsidR="009001BA" w:rsidRPr="00CE0F33" w:rsidRDefault="009001BA" w:rsidP="00CE0F3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  <w:r w:rsidRPr="00CE0F33"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102CFA" w:rsidRPr="00DD4CB9" w14:paraId="5B9FDF2F" w14:textId="77777777" w:rsidTr="009001BA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484" w14:textId="77BDC667" w:rsidR="00102CFA" w:rsidRPr="001129D5" w:rsidRDefault="00102CFA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4E53" w14:textId="6A45A736" w:rsidR="00102CFA" w:rsidRPr="001129D5" w:rsidRDefault="00102CFA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 xml:space="preserve">0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874" w14:textId="0D2CBFFA" w:rsidR="00102CFA" w:rsidRPr="001129D5" w:rsidRDefault="00102CFA" w:rsidP="00801AD1">
            <w:pPr>
              <w:spacing w:after="120"/>
              <w:rPr>
                <w:color w:val="FF0000"/>
                <w:highlight w:val="yellow"/>
                <w:lang w:eastAsia="en-US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102CFA" w:rsidRPr="00DD4CB9" w14:paraId="31D79E5D" w14:textId="77777777" w:rsidTr="009001BA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EE22" w14:textId="08CD88E1" w:rsidR="00102CFA" w:rsidRPr="001129D5" w:rsidRDefault="00102CFA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2F2" w14:textId="5008D5E9" w:rsidR="00102CFA" w:rsidRPr="001129D5" w:rsidRDefault="00102CFA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>1</w:t>
            </w:r>
            <w:r w:rsidR="008E3A23" w:rsidRPr="0043142F">
              <w:rPr>
                <w:color w:val="FF0000"/>
              </w:rPr>
              <w:t>-</w:t>
            </w:r>
            <w:r w:rsidRPr="0043142F">
              <w:rPr>
                <w:color w:val="FF0000"/>
              </w:rPr>
              <w:t xml:space="preserve">2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757B" w14:textId="040C590E" w:rsidR="00102CFA" w:rsidRPr="0043142F" w:rsidRDefault="00102CFA" w:rsidP="00801AD1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1F419401" w14:textId="6D0359FC" w:rsidR="00102CFA" w:rsidRPr="009F7210" w:rsidRDefault="00102CFA" w:rsidP="00801AD1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Issues are identified but chains of reasoning are not made, leading to </w:t>
            </w:r>
            <w:bookmarkStart w:id="0" w:name="_GoBack"/>
            <w:bookmarkEnd w:id="0"/>
            <w:r w:rsidRPr="0043142F">
              <w:rPr>
                <w:rFonts w:ascii="Arial" w:hAnsi="Arial" w:cs="Arial"/>
                <w:color w:val="FF0000"/>
              </w:rPr>
              <w:t xml:space="preserve">a superficial understanding. </w:t>
            </w:r>
          </w:p>
        </w:tc>
      </w:tr>
      <w:tr w:rsidR="00102CFA" w:rsidRPr="00DD4CB9" w14:paraId="33D0CD65" w14:textId="77777777" w:rsidTr="009001BA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1DF" w14:textId="232CA285" w:rsidR="00102CFA" w:rsidRPr="001129D5" w:rsidRDefault="00102CFA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1AEB" w14:textId="026395A6" w:rsidR="00102CFA" w:rsidRPr="001129D5" w:rsidRDefault="00102CFA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>3</w:t>
            </w:r>
            <w:r w:rsidR="008E3A23" w:rsidRPr="0043142F">
              <w:rPr>
                <w:color w:val="FF0000"/>
              </w:rPr>
              <w:t>-5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AE12" w14:textId="286E946A" w:rsidR="002E4626" w:rsidRPr="0043142F" w:rsidRDefault="00102CFA" w:rsidP="00801AD1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52303F96" w14:textId="3081C60F" w:rsidR="002E4626" w:rsidRPr="0043142F" w:rsidRDefault="00102CFA" w:rsidP="00801AD1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0EA38FD0" w14:textId="441954F5" w:rsidR="00102CFA" w:rsidRPr="001129D5" w:rsidRDefault="00102CFA" w:rsidP="00801AD1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Considers the various elements of the question</w:t>
            </w:r>
            <w:r w:rsidR="009F7210">
              <w:rPr>
                <w:rFonts w:ascii="Arial" w:hAnsi="Arial" w:cs="Arial"/>
                <w:color w:val="FF0000"/>
              </w:rPr>
              <w:t>.</w:t>
            </w:r>
          </w:p>
        </w:tc>
      </w:tr>
      <w:tr w:rsidR="00102CFA" w:rsidRPr="00DD4CB9" w14:paraId="623BF5F4" w14:textId="77777777" w:rsidTr="009001BA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352" w14:textId="42D50A8D" w:rsidR="00102CFA" w:rsidRPr="001129D5" w:rsidRDefault="00102CFA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3381" w14:textId="0202A768" w:rsidR="00102CFA" w:rsidRPr="001129D5" w:rsidRDefault="008E3A23" w:rsidP="00801AD1">
            <w:pPr>
              <w:spacing w:after="120"/>
              <w:rPr>
                <w:color w:val="FF0000"/>
                <w:lang w:eastAsia="en-US"/>
              </w:rPr>
            </w:pPr>
            <w:r w:rsidRPr="0043142F">
              <w:rPr>
                <w:color w:val="FF0000"/>
              </w:rPr>
              <w:t>6-8</w:t>
            </w:r>
            <w:r w:rsidR="00102CFA" w:rsidRPr="0043142F">
              <w:rPr>
                <w:color w:val="FF0000"/>
              </w:rPr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6C95" w14:textId="5CEEFCC3" w:rsidR="002E4626" w:rsidRPr="0043142F" w:rsidRDefault="00102CFA" w:rsidP="00801AD1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3B51E5AE" w14:textId="65605D5E" w:rsidR="002E4626" w:rsidRPr="0043142F" w:rsidRDefault="00102CFA" w:rsidP="00801AD1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a balanced and </w:t>
            </w:r>
            <w:proofErr w:type="gramStart"/>
            <w:r w:rsidRPr="0043142F">
              <w:rPr>
                <w:rFonts w:ascii="Arial" w:hAnsi="Arial" w:cs="Arial"/>
                <w:color w:val="FF0000"/>
              </w:rPr>
              <w:t>wide ranging</w:t>
            </w:r>
            <w:proofErr w:type="gramEnd"/>
            <w:r w:rsidRPr="0043142F">
              <w:rPr>
                <w:rFonts w:ascii="Arial" w:hAnsi="Arial" w:cs="Arial"/>
                <w:color w:val="FF0000"/>
              </w:rPr>
              <w:t xml:space="preserve"> consideration of relevant issues, using coherent and logical chains of reasoning that shows a full awareness. </w:t>
            </w:r>
          </w:p>
          <w:p w14:paraId="0DA085DC" w14:textId="7CDCA058" w:rsidR="00102CFA" w:rsidRPr="009F7210" w:rsidRDefault="00102CFA" w:rsidP="00801AD1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Carefully considers the various elements of the question</w:t>
            </w:r>
            <w:r w:rsidR="009F7210">
              <w:rPr>
                <w:rFonts w:ascii="Arial" w:hAnsi="Arial" w:cs="Arial"/>
                <w:color w:val="FF0000"/>
              </w:rPr>
              <w:t>.</w:t>
            </w:r>
            <w:r w:rsidRPr="0043142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5C0C5448" w14:textId="77777777" w:rsidR="009001BA" w:rsidRPr="0041763E" w:rsidRDefault="009001BA" w:rsidP="00801AD1">
      <w:pPr>
        <w:pStyle w:val="PGQuestion-toplevel"/>
      </w:pPr>
    </w:p>
    <w:p w14:paraId="07846E82" w14:textId="258C69C4" w:rsidR="001E1691" w:rsidRPr="00DF658E" w:rsidRDefault="00801AD1" w:rsidP="00801AD1">
      <w:pPr>
        <w:pStyle w:val="PGQuestion-toplevel"/>
      </w:pPr>
      <w:r>
        <w:t>2.</w:t>
      </w:r>
      <w:r>
        <w:tab/>
      </w:r>
      <w:r w:rsidR="006B3EC6" w:rsidRPr="00DF658E">
        <w:t xml:space="preserve">Freedom of speech may be defined as </w:t>
      </w:r>
      <w:r w:rsidR="002B19C5">
        <w:t>‘</w:t>
      </w:r>
      <w:r w:rsidR="006B3EC6" w:rsidRPr="00DF658E">
        <w:t xml:space="preserve">the right to </w:t>
      </w:r>
      <w:r w:rsidR="006F4776" w:rsidRPr="00DF658E">
        <w:t>seek, receive and impart information and ideas of all kinds, by any means</w:t>
      </w:r>
      <w:r w:rsidR="002B19C5">
        <w:t>’</w:t>
      </w:r>
      <w:r w:rsidR="006F4776" w:rsidRPr="00DF658E">
        <w:t>.</w:t>
      </w:r>
      <w:r w:rsidR="00DF658E" w:rsidRPr="00DF658E">
        <w:t xml:space="preserve"> In the UK, the Human Rights Act guarantees the rights to freedom of speech and expression</w:t>
      </w:r>
      <w:r w:rsidR="00DE7204">
        <w:t>.</w:t>
      </w:r>
    </w:p>
    <w:p w14:paraId="7E902227" w14:textId="034422FA" w:rsidR="006F4776" w:rsidRDefault="00801AD1" w:rsidP="00801AD1">
      <w:pPr>
        <w:pStyle w:val="PGQuestion-toplevel"/>
      </w:pPr>
      <w:r>
        <w:tab/>
      </w:r>
      <w:r w:rsidR="00791097">
        <w:t xml:space="preserve">Oscar </w:t>
      </w:r>
      <w:r w:rsidR="006F4776">
        <w:t xml:space="preserve">suggests that this freedom does not apply </w:t>
      </w:r>
      <w:r w:rsidR="00765FD3">
        <w:t>in all cases.</w:t>
      </w:r>
      <w:r w:rsidR="006F4776">
        <w:t xml:space="preserve"> </w:t>
      </w:r>
    </w:p>
    <w:p w14:paraId="610C31EB" w14:textId="72401D7C" w:rsidR="00AD1444" w:rsidRPr="00AD1444" w:rsidRDefault="00801AD1" w:rsidP="00801AD1">
      <w:pPr>
        <w:pStyle w:val="PGQuestion-toplevel"/>
      </w:pPr>
      <w:r>
        <w:tab/>
      </w:r>
      <w:r w:rsidR="00F22E99">
        <w:t>Discuss</w:t>
      </w:r>
      <w:r w:rsidR="006E11B9">
        <w:t>, with example</w:t>
      </w:r>
      <w:r w:rsidR="00566653">
        <w:t>s</w:t>
      </w:r>
      <w:r w:rsidR="006E11B9">
        <w:t>,</w:t>
      </w:r>
      <w:r w:rsidR="00F12703">
        <w:t xml:space="preserve"> why </w:t>
      </w:r>
      <w:r w:rsidR="006E11B9">
        <w:t>freedom of speech does not apply to all Internet posts</w:t>
      </w:r>
      <w:r w:rsidR="00566653">
        <w:t>.</w:t>
      </w:r>
      <w:r w:rsidR="005844E9" w:rsidRPr="00DF658E">
        <w:tab/>
      </w:r>
      <w:r>
        <w:t>[</w:t>
      </w:r>
      <w:r w:rsidR="00987D48">
        <w:t>6</w:t>
      </w:r>
      <w:r>
        <w:t>]</w:t>
      </w:r>
    </w:p>
    <w:p w14:paraId="2BE3EC4C" w14:textId="657B27DD" w:rsidR="006E11B9" w:rsidRPr="00697977" w:rsidRDefault="005844E9" w:rsidP="00801AD1">
      <w:pPr>
        <w:pStyle w:val="PGAnswers-toplevel"/>
      </w:pPr>
      <w:bookmarkStart w:id="1" w:name="_Hlk516998647"/>
      <w:r w:rsidRPr="00697977">
        <w:t xml:space="preserve">There are some </w:t>
      </w:r>
      <w:r w:rsidRPr="0043142F">
        <w:t>legal restrictions</w:t>
      </w:r>
      <w:r w:rsidRPr="00697977">
        <w:t xml:space="preserve"> on freedom of speech.</w:t>
      </w:r>
      <w:r w:rsidR="00F22E99">
        <w:t xml:space="preserve"> </w:t>
      </w:r>
      <w:r w:rsidRPr="00697977">
        <w:t xml:space="preserve">For example, if the material is specifically designed to </w:t>
      </w:r>
      <w:r w:rsidRPr="0043142F">
        <w:t>incite racial hatred</w:t>
      </w:r>
      <w:r w:rsidRPr="00697977">
        <w:t xml:space="preserve">, that is a </w:t>
      </w:r>
      <w:r w:rsidRPr="0043142F">
        <w:t>hate crime</w:t>
      </w:r>
      <w:r w:rsidRPr="00697977">
        <w:t xml:space="preserve"> and therefore illegal.</w:t>
      </w:r>
      <w:r w:rsidR="00E95495" w:rsidRPr="00697977">
        <w:t xml:space="preserve"> </w:t>
      </w:r>
    </w:p>
    <w:p w14:paraId="61ECF6F9" w14:textId="5B8E5638" w:rsidR="005844E9" w:rsidRPr="00697977" w:rsidRDefault="00E95495" w:rsidP="00801AD1">
      <w:pPr>
        <w:pStyle w:val="PGAnswers-toplevel"/>
      </w:pPr>
      <w:r w:rsidRPr="00697977">
        <w:t xml:space="preserve">Some types of </w:t>
      </w:r>
      <w:r w:rsidRPr="0043142F">
        <w:t xml:space="preserve">pornography </w:t>
      </w:r>
      <w:proofErr w:type="gramStart"/>
      <w:r w:rsidRPr="0043142F">
        <w:t>are considered to be</w:t>
      </w:r>
      <w:proofErr w:type="gramEnd"/>
      <w:r w:rsidRPr="0043142F">
        <w:t xml:space="preserve"> obscene</w:t>
      </w:r>
      <w:r w:rsidRPr="00697977">
        <w:t xml:space="preserve"> and publishing it can lead to </w:t>
      </w:r>
      <w:r w:rsidR="00DE7204">
        <w:t xml:space="preserve">a </w:t>
      </w:r>
      <w:r w:rsidRPr="00697977">
        <w:t>prison sentence</w:t>
      </w:r>
      <w:r w:rsidR="00DE7204">
        <w:t>.</w:t>
      </w:r>
    </w:p>
    <w:bookmarkEnd w:id="1"/>
    <w:p w14:paraId="5ACBA6B7" w14:textId="66FB9068" w:rsidR="005844E9" w:rsidRPr="00697977" w:rsidRDefault="00F12703" w:rsidP="00801AD1">
      <w:pPr>
        <w:pStyle w:val="PGAnswers-toplevel"/>
      </w:pPr>
      <w:r w:rsidRPr="00697977">
        <w:t>Internet posts that are</w:t>
      </w:r>
      <w:r w:rsidR="005844E9" w:rsidRPr="00697977">
        <w:t xml:space="preserve"> intended to bring </w:t>
      </w:r>
      <w:r w:rsidR="005844E9" w:rsidRPr="0043142F">
        <w:t>harm against others</w:t>
      </w:r>
      <w:r w:rsidRPr="00697977">
        <w:t xml:space="preserve">, </w:t>
      </w:r>
      <w:r w:rsidRPr="0043142F">
        <w:t>provoke violence or hatred</w:t>
      </w:r>
      <w:r w:rsidR="005844E9" w:rsidRPr="00697977">
        <w:t xml:space="preserve"> </w:t>
      </w:r>
      <w:r w:rsidRPr="00697977">
        <w:t>are</w:t>
      </w:r>
      <w:r w:rsidR="005844E9" w:rsidRPr="00697977">
        <w:t xml:space="preserve"> an </w:t>
      </w:r>
      <w:r w:rsidR="005844E9" w:rsidRPr="0043142F">
        <w:t>abuse of the victim’s civil and human rights</w:t>
      </w:r>
      <w:r w:rsidR="005844E9" w:rsidRPr="00697977">
        <w:t>.</w:t>
      </w:r>
    </w:p>
    <w:p w14:paraId="51C7A8C6" w14:textId="576DA42A" w:rsidR="00E95495" w:rsidRPr="00F22E99" w:rsidRDefault="00E95495" w:rsidP="00801AD1">
      <w:pPr>
        <w:pStyle w:val="PGAnswers-toplevel"/>
      </w:pPr>
      <w:r w:rsidRPr="00697977">
        <w:t xml:space="preserve">Sending </w:t>
      </w:r>
      <w:r w:rsidRPr="0043142F">
        <w:t>grossly offensive, indecent, obscene or menacing electronic messages</w:t>
      </w:r>
      <w:r w:rsidRPr="00697977">
        <w:t xml:space="preserve"> </w:t>
      </w:r>
      <w:r w:rsidR="00DE7204">
        <w:t>for instance</w:t>
      </w:r>
      <w:r w:rsidRPr="00697977">
        <w:t xml:space="preserve"> on the internet, email, Twitter, Quora, can </w:t>
      </w:r>
      <w:proofErr w:type="gramStart"/>
      <w:r w:rsidRPr="00697977">
        <w:t>be considered to be</w:t>
      </w:r>
      <w:proofErr w:type="gramEnd"/>
      <w:r w:rsidRPr="00697977">
        <w:t xml:space="preserve"> an offence under the </w:t>
      </w:r>
      <w:r w:rsidR="00F12703" w:rsidRPr="00697977">
        <w:t>law (</w:t>
      </w:r>
      <w:r w:rsidRPr="00697977">
        <w:t>Communications Act 2003</w:t>
      </w:r>
      <w:r w:rsidR="00F12703" w:rsidRPr="00697977">
        <w:t>)</w:t>
      </w:r>
      <w:r w:rsidRPr="00697977">
        <w:t>.</w:t>
      </w:r>
    </w:p>
    <w:p w14:paraId="73A29C27" w14:textId="77777777" w:rsidR="00E95495" w:rsidRPr="00F22E99" w:rsidRDefault="005844E9" w:rsidP="00801AD1">
      <w:pPr>
        <w:pStyle w:val="PGAnswers-toplevel"/>
      </w:pPr>
      <w:r w:rsidRPr="00F22E99">
        <w:t xml:space="preserve">There are some ethical considerations to publishing offensive or cruel material on the Internet. </w:t>
      </w:r>
    </w:p>
    <w:p w14:paraId="404D7768" w14:textId="243FC1CA" w:rsidR="005844E9" w:rsidRPr="00F22E99" w:rsidRDefault="00E95495" w:rsidP="00801AD1">
      <w:pPr>
        <w:pStyle w:val="PGAnswers-toplevel"/>
      </w:pPr>
      <w:r w:rsidRPr="0043142F">
        <w:t>Journalists must not use unethical means</w:t>
      </w:r>
      <w:r w:rsidRPr="00F22E99">
        <w:t xml:space="preserve"> to obtain information which they then </w:t>
      </w:r>
      <w:r w:rsidRPr="0043142F">
        <w:t>publish</w:t>
      </w:r>
      <w:r w:rsidR="00DE7204">
        <w:t>.</w:t>
      </w:r>
    </w:p>
    <w:p w14:paraId="76EAB8B4" w14:textId="29809AE7" w:rsidR="00E95495" w:rsidRDefault="00E95495" w:rsidP="002B19C5"/>
    <w:tbl>
      <w:tblPr>
        <w:tblStyle w:val="TableGrid"/>
        <w:tblW w:w="8588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1453D7" w:rsidRPr="00DD4CB9" w14:paraId="7402436B" w14:textId="77777777" w:rsidTr="00FE2AD1">
        <w:trPr>
          <w:trHeight w:val="442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06ECCB7E" w14:textId="77777777" w:rsidR="001453D7" w:rsidRPr="002B19C5" w:rsidRDefault="001453D7" w:rsidP="002B19C5">
            <w:pPr>
              <w:rPr>
                <w:b/>
                <w:color w:val="FFFFFF" w:themeColor="background1"/>
                <w:lang w:eastAsia="en-US"/>
              </w:rPr>
            </w:pPr>
            <w:r w:rsidRPr="002B19C5">
              <w:rPr>
                <w:b/>
                <w:color w:val="FFFFFF" w:themeColor="background1"/>
                <w:lang w:eastAsia="en-US"/>
              </w:rPr>
              <w:lastRenderedPageBreak/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454752AD" w14:textId="77777777" w:rsidR="001453D7" w:rsidRPr="002B19C5" w:rsidRDefault="001453D7" w:rsidP="002B19C5">
            <w:pPr>
              <w:rPr>
                <w:b/>
                <w:color w:val="FFFFFF" w:themeColor="background1"/>
                <w:lang w:eastAsia="en-US"/>
              </w:rPr>
            </w:pPr>
            <w:r w:rsidRPr="002B19C5">
              <w:rPr>
                <w:b/>
                <w:color w:val="FFFFFF" w:themeColor="background1"/>
                <w:lang w:eastAsia="en-US"/>
              </w:rPr>
              <w:t>Mark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2F" w:themeFill="accent6"/>
            <w:vAlign w:val="center"/>
            <w:hideMark/>
          </w:tcPr>
          <w:p w14:paraId="5C3B8FA3" w14:textId="77777777" w:rsidR="001453D7" w:rsidRPr="002B19C5" w:rsidRDefault="001453D7" w:rsidP="002B19C5">
            <w:pPr>
              <w:rPr>
                <w:b/>
                <w:lang w:eastAsia="en-US"/>
              </w:rPr>
            </w:pPr>
            <w:r w:rsidRPr="002B19C5">
              <w:rPr>
                <w:b/>
                <w:color w:val="FFFFFF" w:themeColor="background1"/>
              </w:rPr>
              <w:t>Descriptor</w:t>
            </w:r>
          </w:p>
        </w:tc>
      </w:tr>
      <w:tr w:rsidR="001453D7" w:rsidRPr="00FA05CB" w14:paraId="7F10E94A" w14:textId="77777777" w:rsidTr="00FA05CB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C98" w14:textId="77777777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2C45" w14:textId="77777777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0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5716" w14:textId="77777777" w:rsidR="001453D7" w:rsidRPr="002B19C5" w:rsidRDefault="001453D7" w:rsidP="002B19C5">
            <w:pPr>
              <w:spacing w:after="120"/>
              <w:rPr>
                <w:rStyle w:val="PGRedHighlight"/>
                <w:highlight w:val="yellow"/>
              </w:rPr>
            </w:pPr>
            <w:r w:rsidRPr="002B19C5">
              <w:rPr>
                <w:rStyle w:val="PGRedHighlight"/>
              </w:rPr>
              <w:t xml:space="preserve">No rewardable material. </w:t>
            </w:r>
          </w:p>
        </w:tc>
      </w:tr>
      <w:tr w:rsidR="001453D7" w:rsidRPr="00FA05CB" w14:paraId="796DEA48" w14:textId="77777777" w:rsidTr="00FA05CB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74A" w14:textId="77777777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7205" w14:textId="77777777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1-2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74F3" w14:textId="1447EE02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>Technical vocabulary is used but it is not used appropriately to support arguments, in relation to the issues of the question.</w:t>
            </w:r>
          </w:p>
          <w:p w14:paraId="0A985ABB" w14:textId="17340D92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Issues are identified but chains of reasoning are not made, leading to a superficial understanding. </w:t>
            </w:r>
          </w:p>
          <w:p w14:paraId="11DD7F6B" w14:textId="77777777" w:rsidR="001453D7" w:rsidRPr="002B19C5" w:rsidRDefault="001453D7" w:rsidP="002B19C5">
            <w:pPr>
              <w:spacing w:after="120"/>
              <w:rPr>
                <w:rStyle w:val="PGRedHighlight"/>
                <w:highlight w:val="yellow"/>
              </w:rPr>
            </w:pPr>
            <w:r w:rsidRPr="002B19C5">
              <w:rPr>
                <w:rStyle w:val="PGRedHighlight"/>
              </w:rPr>
              <w:t xml:space="preserve">Does not link arguments to the given scenario. </w:t>
            </w:r>
          </w:p>
        </w:tc>
      </w:tr>
      <w:tr w:rsidR="001453D7" w:rsidRPr="00FA05CB" w14:paraId="52836207" w14:textId="77777777" w:rsidTr="00FA05CB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D820" w14:textId="77777777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2CB" w14:textId="112E9C76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3-4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93C" w14:textId="2846F1F7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Accurate technical vocabulary is used to support arguments but not all arguments are relevant to the issues of the question. </w:t>
            </w:r>
          </w:p>
          <w:p w14:paraId="7418BE7C" w14:textId="0DA90C2E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There is consideration of relevant issues using logical chains of reasoning. </w:t>
            </w:r>
          </w:p>
          <w:p w14:paraId="7450957A" w14:textId="77777777" w:rsidR="001453D7" w:rsidRPr="002B19C5" w:rsidRDefault="001453D7" w:rsidP="002B19C5">
            <w:pPr>
              <w:spacing w:after="120"/>
              <w:rPr>
                <w:rStyle w:val="PGRedHighlight"/>
                <w:highlight w:val="yellow"/>
              </w:rPr>
            </w:pPr>
            <w:r w:rsidRPr="002B19C5">
              <w:rPr>
                <w:rStyle w:val="PGRedHighlight"/>
              </w:rPr>
              <w:t xml:space="preserve">Considers the various elements of the question and but does not always link arguments to the given scenario. </w:t>
            </w:r>
          </w:p>
        </w:tc>
      </w:tr>
      <w:tr w:rsidR="001453D7" w:rsidRPr="00FA05CB" w14:paraId="29F312F1" w14:textId="77777777" w:rsidTr="00FA05CB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985D" w14:textId="77777777" w:rsidR="001453D7" w:rsidRPr="002B19C5" w:rsidRDefault="001453D7" w:rsidP="002B19C5">
            <w:pPr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D7E3" w14:textId="557CB8E5" w:rsidR="001453D7" w:rsidRPr="002B19C5" w:rsidRDefault="001453D7" w:rsidP="002B19C5">
            <w:pPr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5-6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8E66" w14:textId="4A3D6D12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Fluent and accurate technical vocabulary is used to support arguments that are relevant to the issues of the question. </w:t>
            </w:r>
          </w:p>
          <w:p w14:paraId="4F4E80CB" w14:textId="26122CBA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There is a balanced and </w:t>
            </w:r>
            <w:proofErr w:type="gramStart"/>
            <w:r w:rsidRPr="002B19C5">
              <w:rPr>
                <w:rStyle w:val="PGRedHighlight"/>
              </w:rPr>
              <w:t>wide ranging</w:t>
            </w:r>
            <w:proofErr w:type="gramEnd"/>
            <w:r w:rsidRPr="002B19C5">
              <w:rPr>
                <w:rStyle w:val="PGRedHighlight"/>
              </w:rPr>
              <w:t xml:space="preserve"> consideration of relevant issues, using coherent and logical chains of reasoning that shows a full awareness. </w:t>
            </w:r>
          </w:p>
          <w:p w14:paraId="0D379F9D" w14:textId="0FBEF82D" w:rsidR="001453D7" w:rsidRPr="002B19C5" w:rsidRDefault="001453D7" w:rsidP="002B19C5">
            <w:pPr>
              <w:spacing w:after="120"/>
              <w:rPr>
                <w:rStyle w:val="PGRedHighlight"/>
              </w:rPr>
            </w:pPr>
            <w:r w:rsidRPr="002B19C5">
              <w:rPr>
                <w:rStyle w:val="PGRedHighlight"/>
              </w:rPr>
              <w:t xml:space="preserve">Carefully considers the various elements of the question and links arguments to the given scenario. </w:t>
            </w:r>
          </w:p>
        </w:tc>
      </w:tr>
    </w:tbl>
    <w:p w14:paraId="45C35D8B" w14:textId="72E87E3A" w:rsidR="001453D7" w:rsidRDefault="001453D7" w:rsidP="002B19C5">
      <w:pPr>
        <w:pStyle w:val="PGQuestion-toplevel"/>
      </w:pPr>
    </w:p>
    <w:p w14:paraId="25BCCF1F" w14:textId="5FC7E300" w:rsidR="00AD1444" w:rsidRDefault="0006532B" w:rsidP="002B19C5">
      <w:pPr>
        <w:pStyle w:val="PGQuestion-toplevel"/>
      </w:pPr>
      <w:r>
        <w:t>3</w:t>
      </w:r>
      <w:r w:rsidR="002B19C5">
        <w:t>.</w:t>
      </w:r>
      <w:r w:rsidR="002B19C5">
        <w:tab/>
      </w:r>
      <w:r w:rsidR="00987D48">
        <w:t xml:space="preserve">Jason </w:t>
      </w:r>
      <w:r w:rsidR="001D2918">
        <w:t xml:space="preserve">runs </w:t>
      </w:r>
      <w:r w:rsidR="00987D48">
        <w:t xml:space="preserve">a </w:t>
      </w:r>
      <w:r w:rsidR="001D2918">
        <w:t>landscape gardening</w:t>
      </w:r>
      <w:r w:rsidR="00987D48">
        <w:t xml:space="preserve"> business, which he wishes to advertise on social media. He wonders if he can pay a social media site to sell him a list of email addresses of all </w:t>
      </w:r>
      <w:r w:rsidR="001D2918">
        <w:t>house-owners</w:t>
      </w:r>
      <w:r w:rsidR="00987D48">
        <w:t xml:space="preserve"> living within 5 miles of his home</w:t>
      </w:r>
      <w:r w:rsidR="002B19C5">
        <w:t>, who have ‘liked’</w:t>
      </w:r>
      <w:r w:rsidR="001D2918">
        <w:t xml:space="preserve"> </w:t>
      </w:r>
      <w:r w:rsidR="00FF3879">
        <w:t>images</w:t>
      </w:r>
      <w:r w:rsidR="001D2918">
        <w:t xml:space="preserve"> of gardens</w:t>
      </w:r>
      <w:r w:rsidR="002B19C5">
        <w:t>.</w:t>
      </w:r>
    </w:p>
    <w:p w14:paraId="5762AA4F" w14:textId="16C8E820" w:rsidR="00B6673B" w:rsidRPr="00F83718" w:rsidRDefault="00027829" w:rsidP="002B19C5">
      <w:pPr>
        <w:pStyle w:val="PGQuestion-2ndlevel"/>
      </w:pPr>
      <w:r>
        <w:t>a)</w:t>
      </w:r>
      <w:r>
        <w:tab/>
      </w:r>
      <w:r w:rsidR="00D4463A">
        <w:t xml:space="preserve">Explain </w:t>
      </w:r>
      <w:r w:rsidR="00987D48">
        <w:t xml:space="preserve">why a social media site will not do this. </w:t>
      </w:r>
      <w:r>
        <w:tab/>
      </w:r>
      <w:r w:rsidR="002B19C5">
        <w:t>[</w:t>
      </w:r>
      <w:r w:rsidR="001D2918">
        <w:t>2</w:t>
      </w:r>
      <w:r w:rsidR="002B19C5">
        <w:t>]</w:t>
      </w:r>
    </w:p>
    <w:p w14:paraId="7F2C6E90" w14:textId="70DD3972" w:rsidR="00B6673B" w:rsidRPr="00B6673B" w:rsidRDefault="001D2918" w:rsidP="002B19C5">
      <w:pPr>
        <w:pStyle w:val="PGAnswers-2ndlevel"/>
      </w:pPr>
      <w:r>
        <w:t xml:space="preserve">It is </w:t>
      </w:r>
      <w:r w:rsidRPr="0043142F">
        <w:t>illegal</w:t>
      </w:r>
      <w:r w:rsidRPr="00A33DA2">
        <w:t xml:space="preserve"> to sell </w:t>
      </w:r>
      <w:r w:rsidRPr="0043142F">
        <w:t>personal data</w:t>
      </w:r>
      <w:r>
        <w:t xml:space="preserve"> </w:t>
      </w:r>
      <w:r w:rsidR="00A33DA2">
        <w:t xml:space="preserve">(1) </w:t>
      </w:r>
      <w:r>
        <w:t>that is held for a specific purpose</w:t>
      </w:r>
      <w:r w:rsidR="00A33DA2">
        <w:t xml:space="preserve"> </w:t>
      </w:r>
      <w:r w:rsidR="00B2692E">
        <w:t xml:space="preserve">/ unless the user has explicitly given their consent </w:t>
      </w:r>
      <w:r w:rsidR="008371F4">
        <w:t>for this (1</w:t>
      </w:r>
      <w:r w:rsidR="00A33DA2">
        <w:t>)</w:t>
      </w:r>
    </w:p>
    <w:p w14:paraId="669A90A8" w14:textId="16C23AFB" w:rsidR="00D3703C" w:rsidRPr="00027829" w:rsidRDefault="001D2918" w:rsidP="002B19C5">
      <w:pPr>
        <w:pStyle w:val="PGQuestion-2ndlevel"/>
      </w:pPr>
      <w:r>
        <w:t>b)</w:t>
      </w:r>
      <w:r>
        <w:tab/>
        <w:t xml:space="preserve">Describe how Jason can use social media to advertise his services to householders </w:t>
      </w:r>
      <w:r w:rsidR="002B19C5">
        <w:br/>
      </w:r>
      <w:r>
        <w:t>in his area</w:t>
      </w:r>
      <w:r w:rsidR="00FF3879">
        <w:t xml:space="preserve"> without overspending his budget.</w:t>
      </w:r>
      <w:r w:rsidR="00027829">
        <w:tab/>
      </w:r>
      <w:r w:rsidR="002B19C5">
        <w:t>[4]</w:t>
      </w:r>
    </w:p>
    <w:p w14:paraId="6425F57E" w14:textId="72AE9964" w:rsidR="002B19C5" w:rsidRDefault="001D2918" w:rsidP="002B19C5">
      <w:pPr>
        <w:pStyle w:val="PGAnswers-2ndlevel"/>
      </w:pPr>
      <w:r w:rsidRPr="00F949F5">
        <w:t xml:space="preserve">He could </w:t>
      </w:r>
      <w:r w:rsidRPr="0043142F">
        <w:t>write an advertisement</w:t>
      </w:r>
      <w:r w:rsidRPr="00F949F5">
        <w:t xml:space="preserve"> and </w:t>
      </w:r>
      <w:r w:rsidRPr="0043142F">
        <w:t>pay Facebook or another social media site</w:t>
      </w:r>
      <w:r w:rsidRPr="00F949F5">
        <w:t xml:space="preserve"> </w:t>
      </w:r>
      <w:r w:rsidR="00F84333">
        <w:t xml:space="preserve">(1) </w:t>
      </w:r>
      <w:r w:rsidR="00621E68">
        <w:br/>
      </w:r>
      <w:r w:rsidRPr="00F949F5">
        <w:t xml:space="preserve">to </w:t>
      </w:r>
      <w:r w:rsidRPr="0043142F">
        <w:t>target people satisfying his criteria</w:t>
      </w:r>
      <w:r w:rsidR="00F84333">
        <w:t xml:space="preserve"> (1)</w:t>
      </w:r>
      <w:r w:rsidRPr="00F949F5">
        <w:t>.</w:t>
      </w:r>
    </w:p>
    <w:p w14:paraId="3C7B8D6C" w14:textId="326EBACC" w:rsidR="00B6673B" w:rsidRDefault="001D2918" w:rsidP="002B19C5">
      <w:pPr>
        <w:pStyle w:val="PGAnswers-2ndlevel"/>
      </w:pPr>
      <w:r w:rsidRPr="00F949F5">
        <w:t xml:space="preserve">The </w:t>
      </w:r>
      <w:r w:rsidRPr="0043142F">
        <w:t>amount he will pay</w:t>
      </w:r>
      <w:r w:rsidRPr="00F949F5">
        <w:t xml:space="preserve"> depends on the </w:t>
      </w:r>
      <w:r w:rsidRPr="0043142F">
        <w:t xml:space="preserve">number of </w:t>
      </w:r>
      <w:r w:rsidR="004A423F">
        <w:t>advertisements</w:t>
      </w:r>
      <w:r w:rsidR="004A423F" w:rsidRPr="00F949F5">
        <w:t xml:space="preserve"> </w:t>
      </w:r>
      <w:r w:rsidRPr="00F949F5">
        <w:t xml:space="preserve">he </w:t>
      </w:r>
      <w:r w:rsidR="00FF3879" w:rsidRPr="00F949F5">
        <w:t>asks to have</w:t>
      </w:r>
      <w:r w:rsidRPr="00F949F5">
        <w:t xml:space="preserve"> sent out.</w:t>
      </w:r>
      <w:r w:rsidR="00BC714B">
        <w:t xml:space="preserve"> (1)</w:t>
      </w:r>
      <w:r w:rsidR="00FF3879" w:rsidRPr="00F949F5">
        <w:t xml:space="preserve"> He can </w:t>
      </w:r>
      <w:r w:rsidR="00FF3879" w:rsidRPr="0043142F">
        <w:t>set criteria which will only target the most promising leads</w:t>
      </w:r>
      <w:r w:rsidR="004A423F">
        <w:t xml:space="preserve"> (1).</w:t>
      </w:r>
      <w:r w:rsidR="002B19C5">
        <w:t xml:space="preserve"> </w:t>
      </w:r>
      <w:r w:rsidR="00621E68">
        <w:br/>
      </w:r>
      <w:r w:rsidR="004A423F">
        <w:t xml:space="preserve">He can set a limit to how much the campaign can spend (1) which the social media </w:t>
      </w:r>
      <w:r w:rsidR="00621E68">
        <w:br/>
      </w:r>
      <w:r w:rsidR="004A423F">
        <w:t>site will not exceed (1).</w:t>
      </w:r>
    </w:p>
    <w:p w14:paraId="6AED2AB2" w14:textId="6E7F1306" w:rsidR="006824FA" w:rsidRPr="005177B3" w:rsidRDefault="00123A79" w:rsidP="002B19C5">
      <w:pPr>
        <w:jc w:val="right"/>
      </w:pPr>
      <w:r>
        <w:t>[Total 20 marks]</w:t>
      </w:r>
    </w:p>
    <w:sectPr w:rsidR="006824FA" w:rsidRPr="005177B3" w:rsidSect="00CE0F33">
      <w:headerReference w:type="default" r:id="rId10"/>
      <w:footerReference w:type="default" r:id="rId11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3821" w14:textId="77777777" w:rsidR="00357733" w:rsidRDefault="00357733" w:rsidP="001330B2">
      <w:r>
        <w:separator/>
      </w:r>
    </w:p>
  </w:endnote>
  <w:endnote w:type="continuationSeparator" w:id="0">
    <w:p w14:paraId="346EEA32" w14:textId="77777777" w:rsidR="00357733" w:rsidRDefault="003577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78DC9C2" w14:textId="77777777" w:rsidR="009001BA" w:rsidRPr="00943F29" w:rsidRDefault="009001B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  <w:p w14:paraId="45820579" w14:textId="77777777" w:rsidR="009001BA" w:rsidRDefault="0090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BACA" w14:textId="77777777" w:rsidR="00357733" w:rsidRDefault="00357733" w:rsidP="001330B2">
      <w:r>
        <w:separator/>
      </w:r>
    </w:p>
  </w:footnote>
  <w:footnote w:type="continuationSeparator" w:id="0">
    <w:p w14:paraId="6E127ED8" w14:textId="77777777" w:rsidR="00357733" w:rsidRDefault="003577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670E" w14:textId="49AFC837" w:rsidR="009001BA" w:rsidRDefault="0079509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CE0F33">
      <w:rPr>
        <w:noProof/>
      </w:rPr>
      <w:drawing>
        <wp:anchor distT="0" distB="0" distL="114300" distR="114300" simplePos="0" relativeHeight="251663360" behindDoc="0" locked="0" layoutInCell="1" allowOverlap="1" wp14:anchorId="5C6E5265" wp14:editId="3CD628AB">
          <wp:simplePos x="0" y="0"/>
          <wp:positionH relativeFrom="margin">
            <wp:align>right</wp:align>
          </wp:positionH>
          <wp:positionV relativeFrom="paragraph">
            <wp:posOffset>-21971</wp:posOffset>
          </wp:positionV>
          <wp:extent cx="1761067" cy="422656"/>
          <wp:effectExtent l="0" t="0" r="0" b="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067" cy="422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F33" w:rsidRPr="00CE0F3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463840" wp14:editId="108E096B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4009F5" w14:textId="09DE6A21" w:rsidR="00CE0F33" w:rsidRDefault="00CE0F33" w:rsidP="00CE0F33">
                          <w:pPr>
                            <w:pStyle w:val="PGDocumentTitle"/>
                          </w:pPr>
                          <w:r>
                            <w:t xml:space="preserve">Homework </w:t>
                          </w:r>
                          <w:r w:rsidRPr="00BF0A55">
                            <w:t>1 Privacy and online behaviour</w:t>
                          </w:r>
                        </w:p>
                        <w:p w14:paraId="7ECADAC9" w14:textId="1528FC9F" w:rsidR="00CE0F33" w:rsidRPr="006C0DBE" w:rsidRDefault="009F7210" w:rsidP="00CE0F33">
                          <w:pPr>
                            <w:pStyle w:val="PGUnitTitle"/>
                          </w:pPr>
                          <w:r>
                            <w:t xml:space="preserve">Learning Aim </w:t>
                          </w:r>
                          <w:r w:rsidR="00CE0F33" w:rsidRPr="00EA7BC3">
                            <w:t xml:space="preserve">F </w:t>
                          </w:r>
                          <w:r w:rsidR="00CE0F33">
                            <w:t>I</w:t>
                          </w:r>
                          <w:r w:rsidR="00CE0F33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63840" id="Rectangle 11" o:spid="_x0000_s1026" style="position:absolute;margin-left:.1pt;margin-top:0;width:595.3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" fillcolor="#28000a [3204]" stroked="f">
              <v:fill opacity="64764f"/>
              <v:textbox inset="20mm,0,,2mm">
                <w:txbxContent>
                  <w:p w14:paraId="474009F5" w14:textId="09DE6A21" w:rsidR="00CE0F33" w:rsidRDefault="00CE0F33" w:rsidP="00CE0F33">
                    <w:pPr>
                      <w:pStyle w:val="PGDocumentTitle"/>
                    </w:pPr>
                    <w:r>
                      <w:t xml:space="preserve">Homework </w:t>
                    </w:r>
                    <w:r w:rsidRPr="00BF0A55">
                      <w:t>1 Privacy and online behaviour</w:t>
                    </w:r>
                  </w:p>
                  <w:p w14:paraId="7ECADAC9" w14:textId="1528FC9F" w:rsidR="00CE0F33" w:rsidRPr="006C0DBE" w:rsidRDefault="009F7210" w:rsidP="00CE0F33">
                    <w:pPr>
                      <w:pStyle w:val="PGUnitTitle"/>
                    </w:pPr>
                    <w:r>
                      <w:t xml:space="preserve">Learning Aim </w:t>
                    </w:r>
                    <w:r w:rsidR="00CE0F33" w:rsidRPr="00EA7BC3">
                      <w:t xml:space="preserve">F </w:t>
                    </w:r>
                    <w:r w:rsidR="00CE0F33">
                      <w:t>I</w:t>
                    </w:r>
                    <w:r w:rsidR="00CE0F33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F04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26B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AE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4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6AD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E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0F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DC1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3A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16E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6892605"/>
    <w:multiLevelType w:val="hybridMultilevel"/>
    <w:tmpl w:val="F3468582"/>
    <w:lvl w:ilvl="0" w:tplc="09BE38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tjAxNLEwNbGwNDFX0lEKTi0uzszPAykwqQUASb+bWy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7829"/>
    <w:rsid w:val="00027956"/>
    <w:rsid w:val="00030B61"/>
    <w:rsid w:val="00036C77"/>
    <w:rsid w:val="0004115B"/>
    <w:rsid w:val="0004128F"/>
    <w:rsid w:val="000418F9"/>
    <w:rsid w:val="0004193C"/>
    <w:rsid w:val="00044993"/>
    <w:rsid w:val="000553B5"/>
    <w:rsid w:val="000568E0"/>
    <w:rsid w:val="00061A6C"/>
    <w:rsid w:val="000649AD"/>
    <w:rsid w:val="0006532B"/>
    <w:rsid w:val="00067B19"/>
    <w:rsid w:val="00076788"/>
    <w:rsid w:val="000779E2"/>
    <w:rsid w:val="0008292B"/>
    <w:rsid w:val="00082DCB"/>
    <w:rsid w:val="00085508"/>
    <w:rsid w:val="00091C38"/>
    <w:rsid w:val="00092471"/>
    <w:rsid w:val="000940E1"/>
    <w:rsid w:val="00097EC3"/>
    <w:rsid w:val="000A7BA5"/>
    <w:rsid w:val="000B12F8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4DF9"/>
    <w:rsid w:val="000D69FA"/>
    <w:rsid w:val="000D6EE8"/>
    <w:rsid w:val="000D78FD"/>
    <w:rsid w:val="000E01AD"/>
    <w:rsid w:val="000E3060"/>
    <w:rsid w:val="000E3AE8"/>
    <w:rsid w:val="000E42B0"/>
    <w:rsid w:val="000E52FF"/>
    <w:rsid w:val="000E5672"/>
    <w:rsid w:val="000E594B"/>
    <w:rsid w:val="000E7853"/>
    <w:rsid w:val="000F2BF6"/>
    <w:rsid w:val="000F4D2B"/>
    <w:rsid w:val="000F4F18"/>
    <w:rsid w:val="000F5343"/>
    <w:rsid w:val="000F54D8"/>
    <w:rsid w:val="000F7DF7"/>
    <w:rsid w:val="00100D05"/>
    <w:rsid w:val="00102CD3"/>
    <w:rsid w:val="00102CFA"/>
    <w:rsid w:val="001040BC"/>
    <w:rsid w:val="0010584D"/>
    <w:rsid w:val="00107944"/>
    <w:rsid w:val="00111B4B"/>
    <w:rsid w:val="001129D5"/>
    <w:rsid w:val="00114A83"/>
    <w:rsid w:val="00123A79"/>
    <w:rsid w:val="001276A2"/>
    <w:rsid w:val="00130574"/>
    <w:rsid w:val="00131B2D"/>
    <w:rsid w:val="001330B2"/>
    <w:rsid w:val="001349E8"/>
    <w:rsid w:val="00134B82"/>
    <w:rsid w:val="001360D1"/>
    <w:rsid w:val="001440F1"/>
    <w:rsid w:val="001453D7"/>
    <w:rsid w:val="0014576D"/>
    <w:rsid w:val="0015320A"/>
    <w:rsid w:val="001535BE"/>
    <w:rsid w:val="00157E10"/>
    <w:rsid w:val="0016493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B0DFB"/>
    <w:rsid w:val="001B2B28"/>
    <w:rsid w:val="001B45D2"/>
    <w:rsid w:val="001C0CF0"/>
    <w:rsid w:val="001C14EF"/>
    <w:rsid w:val="001C1B97"/>
    <w:rsid w:val="001C5543"/>
    <w:rsid w:val="001C5B17"/>
    <w:rsid w:val="001C5DC8"/>
    <w:rsid w:val="001C64DB"/>
    <w:rsid w:val="001C6B19"/>
    <w:rsid w:val="001D0BDD"/>
    <w:rsid w:val="001D1B99"/>
    <w:rsid w:val="001D2918"/>
    <w:rsid w:val="001D397E"/>
    <w:rsid w:val="001D4728"/>
    <w:rsid w:val="001E1691"/>
    <w:rsid w:val="001E401D"/>
    <w:rsid w:val="001E667A"/>
    <w:rsid w:val="001E7BB8"/>
    <w:rsid w:val="001F1F64"/>
    <w:rsid w:val="001F3CFF"/>
    <w:rsid w:val="00203B68"/>
    <w:rsid w:val="002167B9"/>
    <w:rsid w:val="002222D6"/>
    <w:rsid w:val="00222526"/>
    <w:rsid w:val="002244F6"/>
    <w:rsid w:val="00224C0C"/>
    <w:rsid w:val="0023565E"/>
    <w:rsid w:val="00237068"/>
    <w:rsid w:val="002400CF"/>
    <w:rsid w:val="00243162"/>
    <w:rsid w:val="0024579A"/>
    <w:rsid w:val="00247565"/>
    <w:rsid w:val="002514B7"/>
    <w:rsid w:val="0025167C"/>
    <w:rsid w:val="002518F3"/>
    <w:rsid w:val="00256976"/>
    <w:rsid w:val="00265E28"/>
    <w:rsid w:val="002677A8"/>
    <w:rsid w:val="00272A41"/>
    <w:rsid w:val="002739D8"/>
    <w:rsid w:val="00273C62"/>
    <w:rsid w:val="00287E4C"/>
    <w:rsid w:val="00292F81"/>
    <w:rsid w:val="002967D5"/>
    <w:rsid w:val="002A35E5"/>
    <w:rsid w:val="002B1444"/>
    <w:rsid w:val="002B19C5"/>
    <w:rsid w:val="002B2A42"/>
    <w:rsid w:val="002B2C90"/>
    <w:rsid w:val="002B3041"/>
    <w:rsid w:val="002B31A9"/>
    <w:rsid w:val="002B3CFE"/>
    <w:rsid w:val="002B4149"/>
    <w:rsid w:val="002B50C7"/>
    <w:rsid w:val="002B550B"/>
    <w:rsid w:val="002B61E9"/>
    <w:rsid w:val="002B7553"/>
    <w:rsid w:val="002C1FA1"/>
    <w:rsid w:val="002C2CC9"/>
    <w:rsid w:val="002C3B89"/>
    <w:rsid w:val="002D17ED"/>
    <w:rsid w:val="002D3189"/>
    <w:rsid w:val="002D5295"/>
    <w:rsid w:val="002D5DD1"/>
    <w:rsid w:val="002E31D1"/>
    <w:rsid w:val="002E4626"/>
    <w:rsid w:val="002F1AEB"/>
    <w:rsid w:val="002F1FA2"/>
    <w:rsid w:val="002F7DB4"/>
    <w:rsid w:val="003021BD"/>
    <w:rsid w:val="003032A1"/>
    <w:rsid w:val="00311C7C"/>
    <w:rsid w:val="00320756"/>
    <w:rsid w:val="00325921"/>
    <w:rsid w:val="0033716F"/>
    <w:rsid w:val="00337D49"/>
    <w:rsid w:val="00340D06"/>
    <w:rsid w:val="00342769"/>
    <w:rsid w:val="00345BFA"/>
    <w:rsid w:val="00351574"/>
    <w:rsid w:val="00357733"/>
    <w:rsid w:val="00357B36"/>
    <w:rsid w:val="00361A04"/>
    <w:rsid w:val="003635F3"/>
    <w:rsid w:val="00375594"/>
    <w:rsid w:val="00375EE7"/>
    <w:rsid w:val="003936A2"/>
    <w:rsid w:val="00393A24"/>
    <w:rsid w:val="003953C5"/>
    <w:rsid w:val="003A2199"/>
    <w:rsid w:val="003A71AA"/>
    <w:rsid w:val="003B20E2"/>
    <w:rsid w:val="003B5F9C"/>
    <w:rsid w:val="003C164F"/>
    <w:rsid w:val="003C2B8C"/>
    <w:rsid w:val="003C3D90"/>
    <w:rsid w:val="003C5E5B"/>
    <w:rsid w:val="003D173C"/>
    <w:rsid w:val="003D3888"/>
    <w:rsid w:val="003D4548"/>
    <w:rsid w:val="003E2CDA"/>
    <w:rsid w:val="003E5D3C"/>
    <w:rsid w:val="003F2376"/>
    <w:rsid w:val="003F3345"/>
    <w:rsid w:val="003F4508"/>
    <w:rsid w:val="00401B15"/>
    <w:rsid w:val="004026C2"/>
    <w:rsid w:val="0041396D"/>
    <w:rsid w:val="00416D40"/>
    <w:rsid w:val="0041763E"/>
    <w:rsid w:val="00424CE5"/>
    <w:rsid w:val="0042717C"/>
    <w:rsid w:val="0043044C"/>
    <w:rsid w:val="0043127F"/>
    <w:rsid w:val="0043142F"/>
    <w:rsid w:val="00431A23"/>
    <w:rsid w:val="00435AAE"/>
    <w:rsid w:val="004364B0"/>
    <w:rsid w:val="0043773E"/>
    <w:rsid w:val="00440567"/>
    <w:rsid w:val="00444362"/>
    <w:rsid w:val="00444CE6"/>
    <w:rsid w:val="00444F4C"/>
    <w:rsid w:val="00450906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479D"/>
    <w:rsid w:val="00486681"/>
    <w:rsid w:val="00486865"/>
    <w:rsid w:val="0049053D"/>
    <w:rsid w:val="00492033"/>
    <w:rsid w:val="004A3500"/>
    <w:rsid w:val="004A36E4"/>
    <w:rsid w:val="004A423F"/>
    <w:rsid w:val="004A7B05"/>
    <w:rsid w:val="004A7FE9"/>
    <w:rsid w:val="004B637E"/>
    <w:rsid w:val="004C0A2C"/>
    <w:rsid w:val="004C2DF0"/>
    <w:rsid w:val="004C41D4"/>
    <w:rsid w:val="004D4290"/>
    <w:rsid w:val="004D49A6"/>
    <w:rsid w:val="004D7FFE"/>
    <w:rsid w:val="004E25C0"/>
    <w:rsid w:val="004E64C9"/>
    <w:rsid w:val="004E6DF8"/>
    <w:rsid w:val="004F514E"/>
    <w:rsid w:val="004F6437"/>
    <w:rsid w:val="004F741F"/>
    <w:rsid w:val="0050344A"/>
    <w:rsid w:val="005177B3"/>
    <w:rsid w:val="005206B0"/>
    <w:rsid w:val="00527CBB"/>
    <w:rsid w:val="00531DB0"/>
    <w:rsid w:val="00533C93"/>
    <w:rsid w:val="00540005"/>
    <w:rsid w:val="00544A33"/>
    <w:rsid w:val="00556231"/>
    <w:rsid w:val="00566653"/>
    <w:rsid w:val="00576940"/>
    <w:rsid w:val="00577EA2"/>
    <w:rsid w:val="00582A4B"/>
    <w:rsid w:val="005844E9"/>
    <w:rsid w:val="00597D44"/>
    <w:rsid w:val="005B098A"/>
    <w:rsid w:val="005B286C"/>
    <w:rsid w:val="005B3BD9"/>
    <w:rsid w:val="005B73DD"/>
    <w:rsid w:val="005C3519"/>
    <w:rsid w:val="005C5BC5"/>
    <w:rsid w:val="005D539E"/>
    <w:rsid w:val="005E26EC"/>
    <w:rsid w:val="005E5255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21E68"/>
    <w:rsid w:val="00622ED6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563BC"/>
    <w:rsid w:val="006629BA"/>
    <w:rsid w:val="0066769A"/>
    <w:rsid w:val="00670506"/>
    <w:rsid w:val="006713BE"/>
    <w:rsid w:val="00672AD3"/>
    <w:rsid w:val="00672E9B"/>
    <w:rsid w:val="006824FA"/>
    <w:rsid w:val="00685AA7"/>
    <w:rsid w:val="0069096D"/>
    <w:rsid w:val="00692715"/>
    <w:rsid w:val="00694A80"/>
    <w:rsid w:val="00695C4C"/>
    <w:rsid w:val="00697977"/>
    <w:rsid w:val="006A2D13"/>
    <w:rsid w:val="006A3F4B"/>
    <w:rsid w:val="006A771C"/>
    <w:rsid w:val="006B2A35"/>
    <w:rsid w:val="006B3067"/>
    <w:rsid w:val="006B3EC6"/>
    <w:rsid w:val="006B449A"/>
    <w:rsid w:val="006C4DAE"/>
    <w:rsid w:val="006D304D"/>
    <w:rsid w:val="006D627B"/>
    <w:rsid w:val="006E0363"/>
    <w:rsid w:val="006E11B9"/>
    <w:rsid w:val="006E3DA9"/>
    <w:rsid w:val="006E6FE2"/>
    <w:rsid w:val="006E706B"/>
    <w:rsid w:val="006F2702"/>
    <w:rsid w:val="006F4776"/>
    <w:rsid w:val="006F5480"/>
    <w:rsid w:val="006F650F"/>
    <w:rsid w:val="00700C4E"/>
    <w:rsid w:val="007021ED"/>
    <w:rsid w:val="00703D30"/>
    <w:rsid w:val="00704464"/>
    <w:rsid w:val="00704C77"/>
    <w:rsid w:val="00711A81"/>
    <w:rsid w:val="00713426"/>
    <w:rsid w:val="007147AA"/>
    <w:rsid w:val="00714EF4"/>
    <w:rsid w:val="00717784"/>
    <w:rsid w:val="00720DBB"/>
    <w:rsid w:val="00726A40"/>
    <w:rsid w:val="00733097"/>
    <w:rsid w:val="007419FB"/>
    <w:rsid w:val="0074422D"/>
    <w:rsid w:val="00753D30"/>
    <w:rsid w:val="00754BCE"/>
    <w:rsid w:val="00756814"/>
    <w:rsid w:val="00757997"/>
    <w:rsid w:val="007622D3"/>
    <w:rsid w:val="00765FD3"/>
    <w:rsid w:val="00771DC8"/>
    <w:rsid w:val="00774F58"/>
    <w:rsid w:val="00776407"/>
    <w:rsid w:val="00780DC8"/>
    <w:rsid w:val="00782E9E"/>
    <w:rsid w:val="007845A6"/>
    <w:rsid w:val="007879F9"/>
    <w:rsid w:val="00791097"/>
    <w:rsid w:val="00795090"/>
    <w:rsid w:val="007958BE"/>
    <w:rsid w:val="007A04BF"/>
    <w:rsid w:val="007A1B13"/>
    <w:rsid w:val="007A29DA"/>
    <w:rsid w:val="007A2E72"/>
    <w:rsid w:val="007A50D3"/>
    <w:rsid w:val="007A61BF"/>
    <w:rsid w:val="007B09FE"/>
    <w:rsid w:val="007B3E10"/>
    <w:rsid w:val="007B7FD8"/>
    <w:rsid w:val="007C4659"/>
    <w:rsid w:val="007C58F3"/>
    <w:rsid w:val="007D50AB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1AD1"/>
    <w:rsid w:val="00804216"/>
    <w:rsid w:val="00807F58"/>
    <w:rsid w:val="008114EC"/>
    <w:rsid w:val="00811D9C"/>
    <w:rsid w:val="00820913"/>
    <w:rsid w:val="00820E96"/>
    <w:rsid w:val="00825483"/>
    <w:rsid w:val="008371F4"/>
    <w:rsid w:val="008403D8"/>
    <w:rsid w:val="00854E55"/>
    <w:rsid w:val="00860F9F"/>
    <w:rsid w:val="00863764"/>
    <w:rsid w:val="00867D54"/>
    <w:rsid w:val="008702EE"/>
    <w:rsid w:val="00871B33"/>
    <w:rsid w:val="00872F24"/>
    <w:rsid w:val="00873322"/>
    <w:rsid w:val="008752A5"/>
    <w:rsid w:val="00875BA3"/>
    <w:rsid w:val="00875DD5"/>
    <w:rsid w:val="00880286"/>
    <w:rsid w:val="008802BD"/>
    <w:rsid w:val="008803A3"/>
    <w:rsid w:val="00880813"/>
    <w:rsid w:val="0088341C"/>
    <w:rsid w:val="00892B37"/>
    <w:rsid w:val="0089355B"/>
    <w:rsid w:val="008A0363"/>
    <w:rsid w:val="008A0CB8"/>
    <w:rsid w:val="008A412D"/>
    <w:rsid w:val="008A47D4"/>
    <w:rsid w:val="008A73F8"/>
    <w:rsid w:val="008A7CD7"/>
    <w:rsid w:val="008B240F"/>
    <w:rsid w:val="008B29C5"/>
    <w:rsid w:val="008B38D4"/>
    <w:rsid w:val="008B6AAD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20A1"/>
    <w:rsid w:val="008E2A0D"/>
    <w:rsid w:val="008E37AF"/>
    <w:rsid w:val="008E39A6"/>
    <w:rsid w:val="008E3A23"/>
    <w:rsid w:val="008F0FE9"/>
    <w:rsid w:val="008F1536"/>
    <w:rsid w:val="008F1F51"/>
    <w:rsid w:val="008F58B5"/>
    <w:rsid w:val="008F7A99"/>
    <w:rsid w:val="009001BA"/>
    <w:rsid w:val="009127C2"/>
    <w:rsid w:val="009178BF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3F29"/>
    <w:rsid w:val="00944C94"/>
    <w:rsid w:val="0094560A"/>
    <w:rsid w:val="009509CC"/>
    <w:rsid w:val="00953533"/>
    <w:rsid w:val="009568B3"/>
    <w:rsid w:val="0096224B"/>
    <w:rsid w:val="009626C3"/>
    <w:rsid w:val="00963A4E"/>
    <w:rsid w:val="00963C03"/>
    <w:rsid w:val="00965D9A"/>
    <w:rsid w:val="00972FF7"/>
    <w:rsid w:val="00975DB6"/>
    <w:rsid w:val="00987D48"/>
    <w:rsid w:val="009B220D"/>
    <w:rsid w:val="009B3C78"/>
    <w:rsid w:val="009B6567"/>
    <w:rsid w:val="009C003B"/>
    <w:rsid w:val="009C0F1E"/>
    <w:rsid w:val="009C2062"/>
    <w:rsid w:val="009C2B57"/>
    <w:rsid w:val="009C4230"/>
    <w:rsid w:val="009C4474"/>
    <w:rsid w:val="009C50AF"/>
    <w:rsid w:val="009C728B"/>
    <w:rsid w:val="009C75E0"/>
    <w:rsid w:val="009D55D5"/>
    <w:rsid w:val="009E3328"/>
    <w:rsid w:val="009E3343"/>
    <w:rsid w:val="009E3FC4"/>
    <w:rsid w:val="009E4FEA"/>
    <w:rsid w:val="009E7F36"/>
    <w:rsid w:val="009F00F0"/>
    <w:rsid w:val="009F32F4"/>
    <w:rsid w:val="009F375F"/>
    <w:rsid w:val="009F7210"/>
    <w:rsid w:val="00A00B42"/>
    <w:rsid w:val="00A010D5"/>
    <w:rsid w:val="00A05AE2"/>
    <w:rsid w:val="00A05DF2"/>
    <w:rsid w:val="00A23FFD"/>
    <w:rsid w:val="00A33DA2"/>
    <w:rsid w:val="00A373E6"/>
    <w:rsid w:val="00A42FD1"/>
    <w:rsid w:val="00A46492"/>
    <w:rsid w:val="00A464D2"/>
    <w:rsid w:val="00A4727D"/>
    <w:rsid w:val="00A54D3C"/>
    <w:rsid w:val="00A5690B"/>
    <w:rsid w:val="00A61E80"/>
    <w:rsid w:val="00A66287"/>
    <w:rsid w:val="00A667B9"/>
    <w:rsid w:val="00A67F85"/>
    <w:rsid w:val="00A70D49"/>
    <w:rsid w:val="00A80360"/>
    <w:rsid w:val="00A8562C"/>
    <w:rsid w:val="00A87252"/>
    <w:rsid w:val="00A92579"/>
    <w:rsid w:val="00A94723"/>
    <w:rsid w:val="00A95306"/>
    <w:rsid w:val="00A9597F"/>
    <w:rsid w:val="00AA5731"/>
    <w:rsid w:val="00AA5DBD"/>
    <w:rsid w:val="00AB351E"/>
    <w:rsid w:val="00AB49CB"/>
    <w:rsid w:val="00AB6ADF"/>
    <w:rsid w:val="00AC09E2"/>
    <w:rsid w:val="00AC514D"/>
    <w:rsid w:val="00AD0876"/>
    <w:rsid w:val="00AD1444"/>
    <w:rsid w:val="00AD622A"/>
    <w:rsid w:val="00AE2B8B"/>
    <w:rsid w:val="00AE4020"/>
    <w:rsid w:val="00AE608A"/>
    <w:rsid w:val="00AE74DA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2692E"/>
    <w:rsid w:val="00B30F19"/>
    <w:rsid w:val="00B341B8"/>
    <w:rsid w:val="00B44947"/>
    <w:rsid w:val="00B63054"/>
    <w:rsid w:val="00B632ED"/>
    <w:rsid w:val="00B6401B"/>
    <w:rsid w:val="00B64C32"/>
    <w:rsid w:val="00B6673B"/>
    <w:rsid w:val="00B6741B"/>
    <w:rsid w:val="00B7126E"/>
    <w:rsid w:val="00B85B8A"/>
    <w:rsid w:val="00B922DE"/>
    <w:rsid w:val="00B93DFF"/>
    <w:rsid w:val="00BA0874"/>
    <w:rsid w:val="00BA29C9"/>
    <w:rsid w:val="00BA408C"/>
    <w:rsid w:val="00BA7558"/>
    <w:rsid w:val="00BB0CFE"/>
    <w:rsid w:val="00BC2E85"/>
    <w:rsid w:val="00BC38EE"/>
    <w:rsid w:val="00BC6222"/>
    <w:rsid w:val="00BC680E"/>
    <w:rsid w:val="00BC714B"/>
    <w:rsid w:val="00BD3160"/>
    <w:rsid w:val="00BD3BB7"/>
    <w:rsid w:val="00BD6989"/>
    <w:rsid w:val="00BE0DD8"/>
    <w:rsid w:val="00BE3A9F"/>
    <w:rsid w:val="00BE502B"/>
    <w:rsid w:val="00BE6CC3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8665A"/>
    <w:rsid w:val="00C92CFD"/>
    <w:rsid w:val="00C92E37"/>
    <w:rsid w:val="00C93714"/>
    <w:rsid w:val="00C95F4C"/>
    <w:rsid w:val="00C968C7"/>
    <w:rsid w:val="00CA1645"/>
    <w:rsid w:val="00CA2FFC"/>
    <w:rsid w:val="00CA3470"/>
    <w:rsid w:val="00CA3FFB"/>
    <w:rsid w:val="00CA78EE"/>
    <w:rsid w:val="00CB2747"/>
    <w:rsid w:val="00CB4E1A"/>
    <w:rsid w:val="00CB5037"/>
    <w:rsid w:val="00CC03FF"/>
    <w:rsid w:val="00CC24E1"/>
    <w:rsid w:val="00CD1645"/>
    <w:rsid w:val="00CD4618"/>
    <w:rsid w:val="00CD49E6"/>
    <w:rsid w:val="00CD4BD2"/>
    <w:rsid w:val="00CD5623"/>
    <w:rsid w:val="00CE0F33"/>
    <w:rsid w:val="00CE56DE"/>
    <w:rsid w:val="00CF050E"/>
    <w:rsid w:val="00CF05A9"/>
    <w:rsid w:val="00CF5E3F"/>
    <w:rsid w:val="00CF5E6E"/>
    <w:rsid w:val="00CF6DB1"/>
    <w:rsid w:val="00CF6F41"/>
    <w:rsid w:val="00D01595"/>
    <w:rsid w:val="00D034D8"/>
    <w:rsid w:val="00D03C1C"/>
    <w:rsid w:val="00D04D98"/>
    <w:rsid w:val="00D1302B"/>
    <w:rsid w:val="00D14979"/>
    <w:rsid w:val="00D14B54"/>
    <w:rsid w:val="00D15F41"/>
    <w:rsid w:val="00D17C9B"/>
    <w:rsid w:val="00D17E22"/>
    <w:rsid w:val="00D2228C"/>
    <w:rsid w:val="00D22DF9"/>
    <w:rsid w:val="00D23870"/>
    <w:rsid w:val="00D32E07"/>
    <w:rsid w:val="00D33710"/>
    <w:rsid w:val="00D33A6F"/>
    <w:rsid w:val="00D34412"/>
    <w:rsid w:val="00D35503"/>
    <w:rsid w:val="00D3703C"/>
    <w:rsid w:val="00D41242"/>
    <w:rsid w:val="00D4288B"/>
    <w:rsid w:val="00D43568"/>
    <w:rsid w:val="00D43B6E"/>
    <w:rsid w:val="00D4463A"/>
    <w:rsid w:val="00D46477"/>
    <w:rsid w:val="00D46D00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279F"/>
    <w:rsid w:val="00DC4A02"/>
    <w:rsid w:val="00DD1334"/>
    <w:rsid w:val="00DD1934"/>
    <w:rsid w:val="00DD3EBF"/>
    <w:rsid w:val="00DD4CB9"/>
    <w:rsid w:val="00DD5F50"/>
    <w:rsid w:val="00DD68B8"/>
    <w:rsid w:val="00DD6EEB"/>
    <w:rsid w:val="00DD7BDB"/>
    <w:rsid w:val="00DD7FD1"/>
    <w:rsid w:val="00DE5B96"/>
    <w:rsid w:val="00DE7204"/>
    <w:rsid w:val="00DF09E9"/>
    <w:rsid w:val="00DF1979"/>
    <w:rsid w:val="00DF3A08"/>
    <w:rsid w:val="00DF658E"/>
    <w:rsid w:val="00DF6D56"/>
    <w:rsid w:val="00E0051A"/>
    <w:rsid w:val="00E0096F"/>
    <w:rsid w:val="00E05062"/>
    <w:rsid w:val="00E0542C"/>
    <w:rsid w:val="00E05C13"/>
    <w:rsid w:val="00E079A8"/>
    <w:rsid w:val="00E11336"/>
    <w:rsid w:val="00E11506"/>
    <w:rsid w:val="00E12CB2"/>
    <w:rsid w:val="00E13239"/>
    <w:rsid w:val="00E230DA"/>
    <w:rsid w:val="00E23A16"/>
    <w:rsid w:val="00E25971"/>
    <w:rsid w:val="00E27D65"/>
    <w:rsid w:val="00E320AB"/>
    <w:rsid w:val="00E418A8"/>
    <w:rsid w:val="00E42724"/>
    <w:rsid w:val="00E42F1E"/>
    <w:rsid w:val="00E450CC"/>
    <w:rsid w:val="00E45823"/>
    <w:rsid w:val="00E47990"/>
    <w:rsid w:val="00E507D1"/>
    <w:rsid w:val="00E60F7C"/>
    <w:rsid w:val="00E669A5"/>
    <w:rsid w:val="00E70A61"/>
    <w:rsid w:val="00E8047D"/>
    <w:rsid w:val="00E80A59"/>
    <w:rsid w:val="00E81194"/>
    <w:rsid w:val="00E91270"/>
    <w:rsid w:val="00E9128F"/>
    <w:rsid w:val="00E95495"/>
    <w:rsid w:val="00E957B2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D0A19"/>
    <w:rsid w:val="00EE37E3"/>
    <w:rsid w:val="00EE5511"/>
    <w:rsid w:val="00EF1BD6"/>
    <w:rsid w:val="00F04127"/>
    <w:rsid w:val="00F04EE2"/>
    <w:rsid w:val="00F05B4F"/>
    <w:rsid w:val="00F05C60"/>
    <w:rsid w:val="00F079C2"/>
    <w:rsid w:val="00F07E61"/>
    <w:rsid w:val="00F10064"/>
    <w:rsid w:val="00F10DB6"/>
    <w:rsid w:val="00F11882"/>
    <w:rsid w:val="00F12703"/>
    <w:rsid w:val="00F22381"/>
    <w:rsid w:val="00F226AD"/>
    <w:rsid w:val="00F22E99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2E7E"/>
    <w:rsid w:val="00F539D7"/>
    <w:rsid w:val="00F56D42"/>
    <w:rsid w:val="00F63C48"/>
    <w:rsid w:val="00F66241"/>
    <w:rsid w:val="00F72378"/>
    <w:rsid w:val="00F76239"/>
    <w:rsid w:val="00F771AE"/>
    <w:rsid w:val="00F821A1"/>
    <w:rsid w:val="00F83718"/>
    <w:rsid w:val="00F84333"/>
    <w:rsid w:val="00F84677"/>
    <w:rsid w:val="00F87296"/>
    <w:rsid w:val="00F949F5"/>
    <w:rsid w:val="00FA2D8A"/>
    <w:rsid w:val="00FA4189"/>
    <w:rsid w:val="00FA7DE2"/>
    <w:rsid w:val="00FB2C3F"/>
    <w:rsid w:val="00FB320A"/>
    <w:rsid w:val="00FC0A4E"/>
    <w:rsid w:val="00FC785D"/>
    <w:rsid w:val="00FD162A"/>
    <w:rsid w:val="00FD29D2"/>
    <w:rsid w:val="00FD32C2"/>
    <w:rsid w:val="00FE1742"/>
    <w:rsid w:val="00FE2AD1"/>
    <w:rsid w:val="00FF0089"/>
    <w:rsid w:val="00FF0682"/>
    <w:rsid w:val="00FF387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426D28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0F3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9001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0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01B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1BA"/>
    <w:rPr>
      <w:b/>
      <w:bCs/>
      <w:lang w:eastAsia="zh-CN"/>
    </w:rPr>
  </w:style>
  <w:style w:type="character" w:customStyle="1" w:styleId="Q-toplevelChar">
    <w:name w:val="Q - top level Char"/>
    <w:basedOn w:val="DefaultParagraphFont"/>
    <w:link w:val="Q-toplevel"/>
    <w:locked/>
    <w:rsid w:val="009001BA"/>
    <w:rPr>
      <w:rFonts w:ascii="Arial" w:eastAsia="Times New Roman" w:hAnsi="Arial" w:cs="Arial"/>
      <w:color w:val="000000" w:themeColor="text1"/>
      <w:sz w:val="32"/>
      <w:szCs w:val="32"/>
    </w:rPr>
  </w:style>
  <w:style w:type="paragraph" w:customStyle="1" w:styleId="Q-toplevel">
    <w:name w:val="Q - top level"/>
    <w:basedOn w:val="Heading1"/>
    <w:link w:val="Q-toplevelChar"/>
    <w:qFormat/>
    <w:rsid w:val="009001BA"/>
    <w:pPr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kern w:val="0"/>
      <w:lang w:eastAsia="en-GB"/>
    </w:rPr>
  </w:style>
  <w:style w:type="paragraph" w:customStyle="1" w:styleId="Default">
    <w:name w:val="Default"/>
    <w:rsid w:val="00102C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GAnswerLines">
    <w:name w:val="PG Answer Lines"/>
    <w:basedOn w:val="Normal"/>
    <w:rsid w:val="00CE0F3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CE0F3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E0F3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E0F3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E0F3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E0F3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CE0F3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E0F33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CE0F33"/>
    <w:rPr>
      <w:b/>
    </w:rPr>
  </w:style>
  <w:style w:type="character" w:customStyle="1" w:styleId="PGBoldItalic">
    <w:name w:val="PG Bold Italic"/>
    <w:uiPriority w:val="1"/>
    <w:qFormat/>
    <w:rsid w:val="00CE0F33"/>
    <w:rPr>
      <w:b/>
      <w:i/>
    </w:rPr>
  </w:style>
  <w:style w:type="paragraph" w:customStyle="1" w:styleId="PGDocumentTitle">
    <w:name w:val="PG Document Title"/>
    <w:basedOn w:val="Normal"/>
    <w:qFormat/>
    <w:rsid w:val="00CE0F3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E0F33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CE0F3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E0F33"/>
    <w:pPr>
      <w:numPr>
        <w:numId w:val="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E0F3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E0F33"/>
    <w:pPr>
      <w:numPr>
        <w:numId w:val="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E0F3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E0F3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E0F3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E0F33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CE0F3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CE0F3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CE0F3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E0F33"/>
    <w:rPr>
      <w:b/>
      <w:color w:val="FF0000"/>
    </w:rPr>
  </w:style>
  <w:style w:type="table" w:customStyle="1" w:styleId="PGTable1">
    <w:name w:val="PG Table 1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E0F3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E0F3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E0F3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E0F3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E0F3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E0F3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E0F3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E0F3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CE0F3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E0F3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29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A4252-1F19-47FC-8F67-0BE6958AF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E9D5C-45B2-447F-8526-24626AC8F1E0}">
  <ds:schemaRefs>
    <ds:schemaRef ds:uri="http://schemas.microsoft.com/office/2006/documentManagement/types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983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89</cp:revision>
  <cp:lastPrinted>2018-09-03T11:34:00Z</cp:lastPrinted>
  <dcterms:created xsi:type="dcterms:W3CDTF">2018-06-04T16:58:00Z</dcterms:created>
  <dcterms:modified xsi:type="dcterms:W3CDTF">2018-11-30T08:35:00Z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