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6B5C902A" w:rsidR="006506F8" w:rsidRPr="000C2CD2" w:rsidRDefault="005E32AC" w:rsidP="005E32AC">
      <w:pPr>
        <w:pStyle w:val="PGTGTitle"/>
      </w:pPr>
      <w:r w:rsidRPr="000C2CD2">
        <w:t>Lesson</w:t>
      </w:r>
      <w:r w:rsidR="00ED514F">
        <w:t xml:space="preserve"> plan</w:t>
      </w:r>
    </w:p>
    <w:tbl>
      <w:tblPr>
        <w:tblW w:w="9243" w:type="dxa"/>
        <w:jc w:val="center"/>
        <w:tblBorders>
          <w:top w:val="single" w:sz="8" w:space="0" w:color="4F81BD"/>
          <w:left w:val="single" w:sz="8" w:space="0" w:color="4F81BD"/>
          <w:right w:val="single" w:sz="8" w:space="0" w:color="4F81BD"/>
          <w:insideH w:val="single" w:sz="8" w:space="0" w:color="4F81BD"/>
        </w:tblBorders>
        <w:tblLayout w:type="fixed"/>
        <w:tblCellMar>
          <w:top w:w="113" w:type="dxa"/>
          <w:left w:w="113" w:type="dxa"/>
          <w:bottom w:w="113" w:type="dxa"/>
          <w:right w:w="113" w:type="dxa"/>
        </w:tblCellMar>
        <w:tblLook w:val="00A0" w:firstRow="1" w:lastRow="0" w:firstColumn="1" w:lastColumn="0" w:noHBand="0" w:noVBand="0"/>
      </w:tblPr>
      <w:tblGrid>
        <w:gridCol w:w="9243"/>
      </w:tblGrid>
      <w:tr w:rsidR="00CD39C4" w:rsidRPr="000C2CD2" w14:paraId="3034B1E6" w14:textId="77777777" w:rsidTr="00ED514F">
        <w:trPr>
          <w:jc w:val="center"/>
        </w:trPr>
        <w:tc>
          <w:tcPr>
            <w:tcW w:w="9243" w:type="dxa"/>
            <w:shd w:val="clear" w:color="auto" w:fill="0091C4"/>
          </w:tcPr>
          <w:p w14:paraId="72227D7A" w14:textId="7817B452" w:rsidR="00CD39C4" w:rsidRPr="000C2CD2" w:rsidRDefault="00CD39C4" w:rsidP="000518C5">
            <w:pPr>
              <w:pStyle w:val="PGTableheading"/>
            </w:pPr>
            <w:r w:rsidRPr="000C2CD2">
              <w:t>Topic 5</w:t>
            </w:r>
            <w:r w:rsidRPr="000C2CD2">
              <w:tab/>
              <w:t>Equality and accessibility</w:t>
            </w:r>
          </w:p>
        </w:tc>
      </w:tr>
      <w:tr w:rsidR="0096113B" w:rsidRPr="000C2CD2" w14:paraId="2622D860" w14:textId="77777777" w:rsidTr="00ED514F">
        <w:trPr>
          <w:jc w:val="center"/>
        </w:trPr>
        <w:tc>
          <w:tcPr>
            <w:tcW w:w="9243" w:type="dxa"/>
          </w:tcPr>
          <w:p w14:paraId="709992B4" w14:textId="77777777" w:rsidR="0096113B" w:rsidRPr="000C2CD2" w:rsidRDefault="0096113B" w:rsidP="000518C5">
            <w:pPr>
              <w:pStyle w:val="PG11ptSub-heading"/>
            </w:pPr>
            <w:r w:rsidRPr="000C2CD2">
              <w:t>Learning Objectives:</w:t>
            </w:r>
          </w:p>
          <w:p w14:paraId="53B01BAF" w14:textId="2318C785" w:rsidR="0096113B" w:rsidRPr="000C2CD2" w:rsidRDefault="0096113B" w:rsidP="00CD39C4">
            <w:pPr>
              <w:pStyle w:val="PGOutcomeslist"/>
            </w:pPr>
            <w:r w:rsidRPr="000C2CD2">
              <w:t xml:space="preserve">Describe guidelines and current legislation designed to ensure the accessibility of IT systems </w:t>
            </w:r>
          </w:p>
        </w:tc>
      </w:tr>
      <w:tr w:rsidR="000518C5" w:rsidRPr="000C2CD2" w14:paraId="312A7C80" w14:textId="77777777" w:rsidTr="000518C5">
        <w:trPr>
          <w:jc w:val="center"/>
        </w:trPr>
        <w:tc>
          <w:tcPr>
            <w:tcW w:w="9243" w:type="dxa"/>
            <w:shd w:val="clear" w:color="auto" w:fill="00B0F0"/>
          </w:tcPr>
          <w:p w14:paraId="21D39F83" w14:textId="77777777" w:rsidR="000518C5" w:rsidRPr="000C2CD2" w:rsidRDefault="000518C5" w:rsidP="000518C5">
            <w:pPr>
              <w:pStyle w:val="PGTableheading"/>
            </w:pPr>
            <w:r w:rsidRPr="000C2CD2">
              <w:t>Content</w:t>
            </w:r>
          </w:p>
        </w:tc>
      </w:tr>
      <w:tr w:rsidR="000518C5" w:rsidRPr="000C2CD2" w14:paraId="2195696A" w14:textId="77777777" w:rsidTr="000518C5">
        <w:trPr>
          <w:jc w:val="center"/>
        </w:trPr>
        <w:tc>
          <w:tcPr>
            <w:tcW w:w="9243" w:type="dxa"/>
            <w:tcBorders>
              <w:bottom w:val="single" w:sz="4" w:space="0" w:color="0070C0"/>
              <w:right w:val="single" w:sz="4" w:space="0" w:color="0070C0"/>
            </w:tcBorders>
          </w:tcPr>
          <w:p w14:paraId="36F9C4A8" w14:textId="406DB436" w:rsidR="000518C5" w:rsidRPr="000C2CD2" w:rsidRDefault="000518C5" w:rsidP="00384CAF">
            <w:pPr>
              <w:pStyle w:val="PGContentSub-heading1"/>
              <w:keepNext w:val="0"/>
            </w:pPr>
            <w:r w:rsidRPr="000C2CD2">
              <w:t>Starter</w:t>
            </w:r>
          </w:p>
          <w:p w14:paraId="47AAA293" w14:textId="77777777" w:rsidR="000518C5" w:rsidRPr="000C2CD2" w:rsidRDefault="000518C5" w:rsidP="000518C5">
            <w:pPr>
              <w:pStyle w:val="PGTopicTeachingResource"/>
            </w:pPr>
            <w:r w:rsidRPr="000C2CD2">
              <w:t>PowerPoint guide: Topic 5 Equality and accessibility.pptx</w:t>
            </w:r>
          </w:p>
          <w:p w14:paraId="14190C82" w14:textId="7FE29483" w:rsidR="000518C5" w:rsidRPr="000C2CD2" w:rsidRDefault="000518C5" w:rsidP="000518C5">
            <w:pPr>
              <w:pStyle w:val="PGTopicContentbodytext"/>
            </w:pPr>
            <w:r w:rsidRPr="000C2CD2">
              <w:t xml:space="preserve">The famous physicist Steven Hawking is an example of someone who was so severely disabled that he was almost completely paralysed and could not speak. Yet using specialised computer equipment, he was still able to work and communicate until his death in 2018 at the age of 75. He is buried in Westminster Abbey between Isaac Newton and Charles Darwin. </w:t>
            </w:r>
          </w:p>
          <w:p w14:paraId="1E3A2A28" w14:textId="28A0084F" w:rsidR="000518C5" w:rsidRPr="000C2CD2" w:rsidRDefault="000518C5" w:rsidP="000518C5">
            <w:pPr>
              <w:pStyle w:val="PGTopicContentbodytext"/>
            </w:pPr>
            <w:r w:rsidRPr="000C2CD2">
              <w:t>There is a tribute and video of part of his funeral service at:</w:t>
            </w:r>
          </w:p>
          <w:p w14:paraId="6F85E73F" w14:textId="552B7C23" w:rsidR="000518C5" w:rsidRPr="000C2CD2" w:rsidRDefault="00B976F8" w:rsidP="000518C5">
            <w:pPr>
              <w:pStyle w:val="PGTopicContentbodytext"/>
            </w:pPr>
            <w:hyperlink r:id="rId11" w:history="1">
              <w:r w:rsidR="000518C5" w:rsidRPr="000C2CD2">
                <w:rPr>
                  <w:rStyle w:val="Hyperlink"/>
                  <w:rFonts w:ascii="Arial" w:hAnsi="Arial"/>
                </w:rPr>
                <w:t>https://www.nbcnews.com/news/obituaries/stephen-hawking-s-ashes-buried-westminster-abbey-n883756</w:t>
              </w:r>
            </w:hyperlink>
            <w:r w:rsidR="000518C5" w:rsidRPr="000C2CD2">
              <w:t xml:space="preserve"> </w:t>
            </w:r>
          </w:p>
          <w:p w14:paraId="253E502E" w14:textId="77777777" w:rsidR="000518C5" w:rsidRPr="000C2CD2" w:rsidRDefault="000518C5" w:rsidP="000518C5">
            <w:pPr>
              <w:pStyle w:val="PGContentSub-heading1"/>
            </w:pPr>
            <w:r w:rsidRPr="000C2CD2">
              <w:t>Main</w:t>
            </w:r>
          </w:p>
          <w:p w14:paraId="36C163AB" w14:textId="51252E56" w:rsidR="000518C5" w:rsidRPr="000C2CD2" w:rsidRDefault="000518C5" w:rsidP="000518C5">
            <w:pPr>
              <w:pStyle w:val="PGContentSub-heading1"/>
            </w:pPr>
            <w:r w:rsidRPr="000C2CD2">
              <w:t>What is accessibility?</w:t>
            </w:r>
          </w:p>
          <w:p w14:paraId="34197528" w14:textId="66E8F853" w:rsidR="000518C5" w:rsidRPr="000C2CD2" w:rsidRDefault="000518C5" w:rsidP="000518C5">
            <w:pPr>
              <w:pStyle w:val="PGTopicContentbodytext"/>
            </w:pPr>
            <w:r w:rsidRPr="000C2CD2">
              <w:t>Discuss what is meant by accessibility and what might be involved for an individual, an employer and a website designer.</w:t>
            </w:r>
          </w:p>
          <w:p w14:paraId="7A78E76C" w14:textId="5A5A087B" w:rsidR="000518C5" w:rsidRPr="000C2CD2" w:rsidRDefault="000518C5" w:rsidP="000518C5">
            <w:pPr>
              <w:pStyle w:val="PGContentSub-heading1"/>
            </w:pPr>
            <w:r w:rsidRPr="000C2CD2">
              <w:t>Barriers to effective use</w:t>
            </w:r>
            <w:r w:rsidR="00B976F8">
              <w:t xml:space="preserve"> of IT</w:t>
            </w:r>
          </w:p>
          <w:p w14:paraId="34713831" w14:textId="760867FB" w:rsidR="000518C5" w:rsidRPr="000C2CD2" w:rsidRDefault="000518C5" w:rsidP="000518C5">
            <w:pPr>
              <w:pStyle w:val="PGTopicContentbodytext"/>
            </w:pPr>
            <w:r w:rsidRPr="000C2CD2">
              <w:t xml:space="preserve">Blindness or partial sight, hearing related disabilities, motor impairment, cognitive impairment can make it difficult to use a computer system. </w:t>
            </w:r>
          </w:p>
          <w:p w14:paraId="0C03D35E" w14:textId="69BB0F59" w:rsidR="000518C5" w:rsidRPr="000C2CD2" w:rsidRDefault="000518C5" w:rsidP="000518C5">
            <w:pPr>
              <w:pStyle w:val="PGContentSub-heading1"/>
            </w:pPr>
            <w:r w:rsidRPr="000C2CD2">
              <w:t>Ease of access settings</w:t>
            </w:r>
          </w:p>
          <w:p w14:paraId="041E5FDA" w14:textId="5BF85107" w:rsidR="000518C5" w:rsidRPr="000C2CD2" w:rsidRDefault="000518C5" w:rsidP="000518C5">
            <w:pPr>
              <w:pStyle w:val="PGTopicContentbodytext"/>
            </w:pPr>
            <w:r w:rsidRPr="000C2CD2">
              <w:t>Software settings, for example in Windows, can make systems more accessible. See:</w:t>
            </w:r>
          </w:p>
          <w:p w14:paraId="00962D10" w14:textId="6696FEAA" w:rsidR="000518C5" w:rsidRPr="000C2CD2" w:rsidRDefault="00B976F8" w:rsidP="000518C5">
            <w:pPr>
              <w:pStyle w:val="PGTopicContentbodytext"/>
            </w:pPr>
            <w:hyperlink r:id="rId12" w:history="1">
              <w:r w:rsidR="000518C5" w:rsidRPr="000C2CD2">
                <w:rPr>
                  <w:rStyle w:val="Hyperlink"/>
                  <w:rFonts w:ascii="Arial" w:hAnsi="Arial"/>
                </w:rPr>
                <w:t>https://edu.gcfglobal.org/en/computerbasics/using-accessibility-features/1/</w:t>
              </w:r>
            </w:hyperlink>
            <w:r w:rsidR="000518C5" w:rsidRPr="000C2CD2">
              <w:t xml:space="preserve"> </w:t>
            </w:r>
          </w:p>
          <w:p w14:paraId="3FC8F408" w14:textId="16BF9796" w:rsidR="000518C5" w:rsidRPr="000C2CD2" w:rsidRDefault="000518C5" w:rsidP="000518C5">
            <w:pPr>
              <w:pStyle w:val="PGTopicContentbodytext"/>
            </w:pPr>
            <w:r w:rsidRPr="000C2CD2">
              <w:t>Accessibility is achieved through hardware and software.</w:t>
            </w:r>
          </w:p>
          <w:p w14:paraId="4AC9E43E" w14:textId="61634DBA" w:rsidR="000518C5" w:rsidRPr="000C2CD2" w:rsidRDefault="000518C5" w:rsidP="000518C5">
            <w:pPr>
              <w:pStyle w:val="PGTopicContentbodytext"/>
            </w:pPr>
            <w:r w:rsidRPr="000C2CD2">
              <w:t>Examples of software solutions are: high contrast, cursor/pointer size, magnifiers, colour filters, closed captions and audio such as text to speech.</w:t>
            </w:r>
          </w:p>
          <w:p w14:paraId="39A9CB83" w14:textId="35F9BBD2" w:rsidR="000518C5" w:rsidRPr="000C2CD2" w:rsidRDefault="000518C5" w:rsidP="000518C5">
            <w:pPr>
              <w:pStyle w:val="PGTopicContentbodytext"/>
            </w:pPr>
            <w:r w:rsidRPr="000C2CD2">
              <w:t>Sticky keys allow keys to be ‘held down’ for the user, rather than having to hold down two keys at once.</w:t>
            </w:r>
          </w:p>
          <w:p w14:paraId="3D9E39E3" w14:textId="65B556EB" w:rsidR="000518C5" w:rsidRPr="000C2CD2" w:rsidRDefault="000518C5" w:rsidP="000518C5">
            <w:pPr>
              <w:pStyle w:val="PGTopicContentbodytext"/>
            </w:pPr>
            <w:r w:rsidRPr="000C2CD2">
              <w:lastRenderedPageBreak/>
              <w:t xml:space="preserve">Specialist hardware devices are often useful for ordinary users. For instance, wrist </w:t>
            </w:r>
            <w:proofErr w:type="gramStart"/>
            <w:r w:rsidRPr="000C2CD2">
              <w:t>supports</w:t>
            </w:r>
            <w:proofErr w:type="gramEnd"/>
            <w:r w:rsidRPr="000C2CD2">
              <w:t xml:space="preserve"> and ergonomic keyboards can prevent users from getting a disability from typing. Audio commands with a microphone are becoming increasingly common for users without disabilities due to their convenience. Amazon Alex, Google Home and others are examples of this.</w:t>
            </w:r>
          </w:p>
          <w:p w14:paraId="7F17822A" w14:textId="2606EE96" w:rsidR="000518C5" w:rsidRPr="000C2CD2" w:rsidRDefault="000518C5" w:rsidP="000518C5">
            <w:pPr>
              <w:pStyle w:val="PGTopicContentbodytext"/>
            </w:pPr>
            <w:r w:rsidRPr="000C2CD2">
              <w:t>Many other hardware devices exist such as foot controllers instead of mice.</w:t>
            </w:r>
          </w:p>
          <w:p w14:paraId="046DCABA" w14:textId="419D04AB" w:rsidR="000518C5" w:rsidRPr="000C2CD2" w:rsidRDefault="000518C5" w:rsidP="005E32AC">
            <w:pPr>
              <w:pStyle w:val="PGContentSub-heading1"/>
            </w:pPr>
            <w:r w:rsidRPr="000C2CD2">
              <w:t>The value of accessibility</w:t>
            </w:r>
          </w:p>
          <w:p w14:paraId="7F169AF2" w14:textId="6BC68767" w:rsidR="000518C5" w:rsidRPr="000C2CD2" w:rsidRDefault="000518C5" w:rsidP="000518C5">
            <w:pPr>
              <w:pStyle w:val="PGTopicContentbodytext"/>
            </w:pPr>
            <w:r w:rsidRPr="000C2CD2">
              <w:t>Discuss the value of making computer systems that meet users’ needs. There is not only a moral and ethical obligation to do so, but there are several laws designed to ensure accessibility.</w:t>
            </w:r>
          </w:p>
          <w:p w14:paraId="29506B17" w14:textId="7DC643E6" w:rsidR="000518C5" w:rsidRPr="000C2CD2" w:rsidRDefault="000518C5" w:rsidP="000518C5">
            <w:pPr>
              <w:pStyle w:val="PGTopicContentbodytext"/>
            </w:pPr>
            <w:r w:rsidRPr="000C2CD2">
              <w:t xml:space="preserve">Ask students to do </w:t>
            </w:r>
            <w:r w:rsidRPr="000C2CD2">
              <w:rPr>
                <w:b/>
              </w:rPr>
              <w:t>Tasks 1</w:t>
            </w:r>
            <w:r w:rsidRPr="000C2CD2">
              <w:t>,</w:t>
            </w:r>
            <w:r w:rsidRPr="000C2CD2">
              <w:rPr>
                <w:b/>
              </w:rPr>
              <w:t xml:space="preserve"> 2 </w:t>
            </w:r>
            <w:r w:rsidRPr="000C2CD2">
              <w:t>and</w:t>
            </w:r>
            <w:r w:rsidRPr="000C2CD2">
              <w:rPr>
                <w:b/>
              </w:rPr>
              <w:t xml:space="preserve"> 3 </w:t>
            </w:r>
            <w:r w:rsidRPr="000C2CD2">
              <w:t xml:space="preserve">on the worksheet. </w:t>
            </w:r>
          </w:p>
          <w:p w14:paraId="4CD3C812" w14:textId="77777777" w:rsidR="000518C5" w:rsidRPr="000C2CD2" w:rsidRDefault="000518C5" w:rsidP="000518C5">
            <w:pPr>
              <w:pStyle w:val="PGTopicTeachingResource"/>
            </w:pPr>
            <w:r w:rsidRPr="000C2CD2">
              <w:t xml:space="preserve">Topic 5 Worksheet 5 </w:t>
            </w:r>
          </w:p>
          <w:p w14:paraId="3A27BCDA" w14:textId="27598295" w:rsidR="000518C5" w:rsidRPr="000C2CD2" w:rsidRDefault="000518C5" w:rsidP="000518C5">
            <w:pPr>
              <w:pStyle w:val="PGTopicTeachingResource"/>
            </w:pPr>
            <w:r w:rsidRPr="000C2CD2">
              <w:t>Topic 5 Worksheet 5 Answers</w:t>
            </w:r>
          </w:p>
          <w:p w14:paraId="3D467D7D" w14:textId="2A8AC911" w:rsidR="000518C5" w:rsidRPr="000C2CD2" w:rsidRDefault="000518C5" w:rsidP="000518C5">
            <w:pPr>
              <w:pStyle w:val="PGTopicContentbodytext"/>
            </w:pPr>
            <w:r w:rsidRPr="000C2CD2">
              <w:t xml:space="preserve">They can search for </w:t>
            </w:r>
            <w:r w:rsidRPr="000C2CD2">
              <w:rPr>
                <w:i/>
              </w:rPr>
              <w:t>Ease of Access</w:t>
            </w:r>
            <w:r w:rsidRPr="000C2CD2">
              <w:t xml:space="preserve"> in Windows to view the special settings available.</w:t>
            </w:r>
          </w:p>
          <w:p w14:paraId="1EEC1590" w14:textId="70D099F8" w:rsidR="000518C5" w:rsidRPr="000C2CD2" w:rsidRDefault="000518C5" w:rsidP="000518C5">
            <w:pPr>
              <w:pStyle w:val="PGContentSub-heading1"/>
            </w:pPr>
            <w:r w:rsidRPr="000C2CD2">
              <w:t>Disability Discrimination Acts (1995, 2005)</w:t>
            </w:r>
          </w:p>
          <w:p w14:paraId="6203EA6F" w14:textId="3C5733B6" w:rsidR="000518C5" w:rsidRPr="000C2CD2" w:rsidRDefault="000518C5" w:rsidP="000518C5">
            <w:pPr>
              <w:pStyle w:val="PGTopicContentbodytext"/>
            </w:pPr>
            <w:r w:rsidRPr="000C2CD2">
              <w:t>These Acts were not specifically designed to ensure the accessibility of IT systems but apply to reasonable adjustments that all employers should make to ensure that workers with disabilities are not disadvantaged whilst undertaking their jobs.</w:t>
            </w:r>
          </w:p>
          <w:p w14:paraId="4B459C36" w14:textId="3AA4FCEE" w:rsidR="000518C5" w:rsidRPr="000C2CD2" w:rsidRDefault="000518C5" w:rsidP="000518C5">
            <w:pPr>
              <w:pStyle w:val="PGTopicContentbodytext"/>
            </w:pPr>
            <w:r w:rsidRPr="000C2CD2">
              <w:t>Other adjustments that could be mentioned are offering employees appropriate training for overcoming, or helping others overcome their disabilities.</w:t>
            </w:r>
          </w:p>
          <w:p w14:paraId="0E604963" w14:textId="5D0D346C" w:rsidR="000518C5" w:rsidRPr="000C2CD2" w:rsidRDefault="000518C5" w:rsidP="000518C5">
            <w:pPr>
              <w:pStyle w:val="PGTopicContentbodytext"/>
            </w:pPr>
            <w:r w:rsidRPr="000C2CD2">
              <w:t xml:space="preserve">These acts have now been repealed and replaced by the </w:t>
            </w:r>
            <w:r w:rsidRPr="000C2CD2">
              <w:rPr>
                <w:b/>
              </w:rPr>
              <w:t>Equality Act (2010).</w:t>
            </w:r>
          </w:p>
          <w:p w14:paraId="695728F8" w14:textId="28AC8C75" w:rsidR="000518C5" w:rsidRPr="000C2CD2" w:rsidRDefault="000518C5" w:rsidP="000518C5">
            <w:pPr>
              <w:pStyle w:val="PGContentSub-heading1"/>
            </w:pPr>
            <w:r w:rsidRPr="000C2CD2">
              <w:t>Equality Act (2010)</w:t>
            </w:r>
          </w:p>
          <w:p w14:paraId="3D7A92F9" w14:textId="1C4B8687" w:rsidR="000518C5" w:rsidRPr="000C2CD2" w:rsidRDefault="000518C5" w:rsidP="000518C5">
            <w:pPr>
              <w:pStyle w:val="PGTopicContentbodytext"/>
            </w:pPr>
            <w:r w:rsidRPr="000C2CD2">
              <w:t>The Equality Act gives similar rights to those that were in the Disability Discrimination Acts to other people with protected characteristics.</w:t>
            </w:r>
          </w:p>
          <w:p w14:paraId="1874B40D" w14:textId="48A72901" w:rsidR="000518C5" w:rsidRPr="000C2CD2" w:rsidRDefault="000518C5" w:rsidP="000518C5">
            <w:pPr>
              <w:pStyle w:val="PGTopicContentbodytext"/>
            </w:pPr>
            <w:r w:rsidRPr="000C2CD2">
              <w:t>The full list of protected characteristics:</w:t>
            </w:r>
          </w:p>
          <w:p w14:paraId="53CE6A1C" w14:textId="4AC39448" w:rsidR="000518C5" w:rsidRPr="000C2CD2" w:rsidRDefault="000518C5" w:rsidP="00384CAF">
            <w:pPr>
              <w:pStyle w:val="PGTopicContentbodytext"/>
              <w:numPr>
                <w:ilvl w:val="0"/>
                <w:numId w:val="45"/>
              </w:numPr>
              <w:spacing w:after="0"/>
            </w:pPr>
            <w:r w:rsidRPr="000C2CD2">
              <w:t>Age</w:t>
            </w:r>
          </w:p>
          <w:p w14:paraId="4DDD2C35" w14:textId="1BFB5B5C" w:rsidR="000518C5" w:rsidRPr="000C2CD2" w:rsidRDefault="000518C5" w:rsidP="00384CAF">
            <w:pPr>
              <w:pStyle w:val="PGTopicContentbodytext"/>
              <w:numPr>
                <w:ilvl w:val="0"/>
                <w:numId w:val="45"/>
              </w:numPr>
              <w:spacing w:after="0"/>
            </w:pPr>
            <w:r w:rsidRPr="000C2CD2">
              <w:t>Disability</w:t>
            </w:r>
          </w:p>
          <w:p w14:paraId="06D8A753" w14:textId="4459BE47" w:rsidR="000518C5" w:rsidRPr="000C2CD2" w:rsidRDefault="000518C5" w:rsidP="00384CAF">
            <w:pPr>
              <w:pStyle w:val="PGTopicContentbodytext"/>
              <w:numPr>
                <w:ilvl w:val="0"/>
                <w:numId w:val="45"/>
              </w:numPr>
              <w:spacing w:after="0"/>
            </w:pPr>
            <w:r w:rsidRPr="000C2CD2">
              <w:t>Gender reassignment</w:t>
            </w:r>
          </w:p>
          <w:p w14:paraId="41E57D90" w14:textId="371CA663" w:rsidR="000518C5" w:rsidRPr="000C2CD2" w:rsidRDefault="000518C5" w:rsidP="00384CAF">
            <w:pPr>
              <w:pStyle w:val="PGTopicContentbodytext"/>
              <w:numPr>
                <w:ilvl w:val="0"/>
                <w:numId w:val="45"/>
              </w:numPr>
              <w:spacing w:after="0"/>
            </w:pPr>
            <w:r w:rsidRPr="000C2CD2">
              <w:t>Marriage and civil partnership</w:t>
            </w:r>
          </w:p>
          <w:p w14:paraId="61280239" w14:textId="7A2A9287" w:rsidR="000518C5" w:rsidRPr="000C2CD2" w:rsidRDefault="000518C5" w:rsidP="00384CAF">
            <w:pPr>
              <w:pStyle w:val="PGTopicContentbodytext"/>
              <w:numPr>
                <w:ilvl w:val="0"/>
                <w:numId w:val="45"/>
              </w:numPr>
              <w:spacing w:after="0"/>
            </w:pPr>
            <w:r w:rsidRPr="000C2CD2">
              <w:t>Pregnancy and maternity</w:t>
            </w:r>
          </w:p>
          <w:p w14:paraId="4E442F5E" w14:textId="7738DB04" w:rsidR="000518C5" w:rsidRPr="000C2CD2" w:rsidRDefault="000518C5" w:rsidP="00384CAF">
            <w:pPr>
              <w:pStyle w:val="PGTopicContentbodytext"/>
              <w:numPr>
                <w:ilvl w:val="0"/>
                <w:numId w:val="45"/>
              </w:numPr>
              <w:spacing w:after="0"/>
            </w:pPr>
            <w:r w:rsidRPr="000C2CD2">
              <w:t>Race</w:t>
            </w:r>
          </w:p>
          <w:p w14:paraId="5B371134" w14:textId="0E5D45B4" w:rsidR="000518C5" w:rsidRPr="000C2CD2" w:rsidRDefault="000518C5" w:rsidP="00384CAF">
            <w:pPr>
              <w:pStyle w:val="PGTopicContentbodytext"/>
              <w:numPr>
                <w:ilvl w:val="0"/>
                <w:numId w:val="45"/>
              </w:numPr>
              <w:spacing w:after="0"/>
            </w:pPr>
            <w:r w:rsidRPr="000C2CD2">
              <w:t>Religion or belief</w:t>
            </w:r>
          </w:p>
          <w:p w14:paraId="2B47C955" w14:textId="44311A23" w:rsidR="000518C5" w:rsidRPr="000C2CD2" w:rsidRDefault="000518C5" w:rsidP="00384CAF">
            <w:pPr>
              <w:pStyle w:val="PGTopicContentbodytext"/>
              <w:numPr>
                <w:ilvl w:val="0"/>
                <w:numId w:val="45"/>
              </w:numPr>
              <w:spacing w:after="0"/>
            </w:pPr>
            <w:r w:rsidRPr="000C2CD2">
              <w:t>Sex</w:t>
            </w:r>
          </w:p>
          <w:p w14:paraId="2AC493FF" w14:textId="09802AA1" w:rsidR="000518C5" w:rsidRPr="000C2CD2" w:rsidRDefault="000518C5" w:rsidP="005E32AC">
            <w:pPr>
              <w:pStyle w:val="PGTopicContentbodytext"/>
              <w:numPr>
                <w:ilvl w:val="0"/>
                <w:numId w:val="45"/>
              </w:numPr>
              <w:spacing w:after="120"/>
            </w:pPr>
            <w:r w:rsidRPr="000C2CD2">
              <w:t>Sexual orientation</w:t>
            </w:r>
          </w:p>
          <w:p w14:paraId="51A12084" w14:textId="69352505" w:rsidR="000518C5" w:rsidRPr="000C2CD2" w:rsidRDefault="000518C5" w:rsidP="000518C5">
            <w:pPr>
              <w:pStyle w:val="PGTopicContentbodytext"/>
            </w:pPr>
            <w:r w:rsidRPr="000C2CD2">
              <w:t>All people within these categories are entitled to equal treatment. This includes products, services and employment.</w:t>
            </w:r>
          </w:p>
          <w:p w14:paraId="441B2D47" w14:textId="4FCB9F0A" w:rsidR="000518C5" w:rsidRPr="000C2CD2" w:rsidRDefault="000518C5" w:rsidP="000518C5">
            <w:pPr>
              <w:pStyle w:val="PGTopicContentbodytext"/>
            </w:pPr>
            <w:r w:rsidRPr="000C2CD2">
              <w:lastRenderedPageBreak/>
              <w:t xml:space="preserve">This is the legislation which enforces accessibility guidelines for disabled employees and job applicants. </w:t>
            </w:r>
          </w:p>
          <w:p w14:paraId="5C457B31" w14:textId="77777777" w:rsidR="000518C5" w:rsidRPr="000C2CD2" w:rsidRDefault="000518C5" w:rsidP="000518C5">
            <w:pPr>
              <w:pStyle w:val="PGContentSub-heading1"/>
            </w:pPr>
            <w:r w:rsidRPr="000C2CD2">
              <w:t>See</w:t>
            </w:r>
          </w:p>
          <w:p w14:paraId="78A71100" w14:textId="7DF71368" w:rsidR="000518C5" w:rsidRPr="000C2CD2" w:rsidRDefault="000518C5" w:rsidP="000518C5">
            <w:pPr>
              <w:pStyle w:val="PGTopicContentbodytext"/>
            </w:pPr>
            <w:r w:rsidRPr="000C2CD2">
              <w:t xml:space="preserve">The full act: </w:t>
            </w:r>
            <w:hyperlink r:id="rId13" w:history="1">
              <w:r w:rsidRPr="000C2CD2">
                <w:rPr>
                  <w:rStyle w:val="Hyperlink"/>
                  <w:rFonts w:ascii="Arial" w:hAnsi="Arial"/>
                </w:rPr>
                <w:t>https://www.legislation.gov.uk/ukpga/2010/15</w:t>
              </w:r>
            </w:hyperlink>
          </w:p>
          <w:p w14:paraId="4EBFB647" w14:textId="3C6078C6" w:rsidR="000518C5" w:rsidRPr="000C2CD2" w:rsidRDefault="000518C5" w:rsidP="000518C5">
            <w:pPr>
              <w:pStyle w:val="PGTopicContentbodytext"/>
            </w:pPr>
            <w:r w:rsidRPr="000C2CD2">
              <w:t xml:space="preserve">Guidance to the act: </w:t>
            </w:r>
            <w:hyperlink r:id="rId14" w:history="1">
              <w:r w:rsidRPr="000C2CD2">
                <w:rPr>
                  <w:rStyle w:val="Hyperlink"/>
                  <w:rFonts w:ascii="Arial" w:hAnsi="Arial"/>
                </w:rPr>
                <w:t>https://www.gov.uk/guidance/equality-act-2010-guidance</w:t>
              </w:r>
            </w:hyperlink>
            <w:r w:rsidRPr="000C2CD2">
              <w:t xml:space="preserve">  </w:t>
            </w:r>
          </w:p>
          <w:p w14:paraId="7F3CF0E7" w14:textId="4633AE77" w:rsidR="000518C5" w:rsidRPr="000C2CD2" w:rsidRDefault="000518C5" w:rsidP="000518C5">
            <w:pPr>
              <w:pStyle w:val="PGTopicContentbodytext"/>
            </w:pPr>
            <w:r w:rsidRPr="000C2CD2">
              <w:t xml:space="preserve">Ask students to do </w:t>
            </w:r>
            <w:r w:rsidRPr="000C2CD2">
              <w:rPr>
                <w:b/>
              </w:rPr>
              <w:t>Task 4 on Worksheet 5</w:t>
            </w:r>
            <w:r w:rsidRPr="000C2CD2">
              <w:t xml:space="preserve">. </w:t>
            </w:r>
          </w:p>
          <w:p w14:paraId="1CAD4564" w14:textId="370A8B32" w:rsidR="000518C5" w:rsidRPr="000C2CD2" w:rsidRDefault="000518C5" w:rsidP="000518C5">
            <w:pPr>
              <w:pStyle w:val="PGTopicContentbodytext"/>
            </w:pPr>
            <w:r w:rsidRPr="000C2CD2">
              <w:t xml:space="preserve">In Task 4, students are to look up the following site, which gives profiles of seven users with different disabilities. </w:t>
            </w:r>
          </w:p>
          <w:p w14:paraId="35A0C0D3" w14:textId="69D39165" w:rsidR="000518C5" w:rsidRPr="000C2CD2" w:rsidRDefault="00B976F8" w:rsidP="000518C5">
            <w:pPr>
              <w:pStyle w:val="PGTopicContentbodytext"/>
            </w:pPr>
            <w:hyperlink r:id="rId15" w:history="1">
              <w:r w:rsidR="000518C5" w:rsidRPr="000C2CD2">
                <w:rPr>
                  <w:rStyle w:val="Hyperlink"/>
                  <w:rFonts w:ascii="Arial" w:hAnsi="Arial"/>
                </w:rPr>
                <w:t>https://www.gov.uk/government/publications/understanding-disabilities-and-impairments-user-profiles</w:t>
              </w:r>
            </w:hyperlink>
            <w:r w:rsidR="000518C5" w:rsidRPr="000C2CD2">
              <w:t xml:space="preserve"> </w:t>
            </w:r>
          </w:p>
          <w:p w14:paraId="7D84990E" w14:textId="1DAA56B0" w:rsidR="000518C5" w:rsidRPr="000C2CD2" w:rsidRDefault="000518C5" w:rsidP="000518C5">
            <w:pPr>
              <w:pStyle w:val="PGTopicContentbodytext"/>
            </w:pPr>
            <w:r w:rsidRPr="000C2CD2">
              <w:t xml:space="preserve">Students then look in detail at two of the profiles and </w:t>
            </w:r>
            <w:proofErr w:type="gramStart"/>
            <w:r w:rsidRPr="000C2CD2">
              <w:t>give an explanation of</w:t>
            </w:r>
            <w:proofErr w:type="gramEnd"/>
            <w:r w:rsidRPr="000C2CD2">
              <w:t xml:space="preserve"> a barrier experienced and one way in which it can be overcome.</w:t>
            </w:r>
          </w:p>
          <w:p w14:paraId="7E633201" w14:textId="0783773E" w:rsidR="000518C5" w:rsidRPr="000C2CD2" w:rsidRDefault="000518C5" w:rsidP="000518C5">
            <w:pPr>
              <w:pStyle w:val="PGTopicContentbodytext"/>
            </w:pPr>
            <w:r w:rsidRPr="000C2CD2">
              <w:t>For an extended activity, or more able students, they could make notes on the profile and explain more details to the class.</w:t>
            </w:r>
          </w:p>
          <w:p w14:paraId="513EF956" w14:textId="77777777" w:rsidR="00B976F8" w:rsidRPr="000C2CD2" w:rsidRDefault="00B976F8" w:rsidP="00B976F8">
            <w:pPr>
              <w:pStyle w:val="PGContentSub-heading1"/>
            </w:pPr>
            <w:r w:rsidRPr="000C2CD2">
              <w:t>The World Wide Web Consortium (W3C)</w:t>
            </w:r>
          </w:p>
          <w:p w14:paraId="77F048DB" w14:textId="77777777" w:rsidR="00B976F8" w:rsidRPr="000C2CD2" w:rsidRDefault="00B976F8" w:rsidP="00B976F8">
            <w:pPr>
              <w:pStyle w:val="PGTopicContentbodytext"/>
            </w:pPr>
            <w:r w:rsidRPr="000C2CD2">
              <w:t xml:space="preserve">This is the organisation that sets standards for the web. For instance, it </w:t>
            </w:r>
            <w:proofErr w:type="gramStart"/>
            <w:r w:rsidRPr="000C2CD2">
              <w:t>is in charge of</w:t>
            </w:r>
            <w:proofErr w:type="gramEnd"/>
            <w:r w:rsidRPr="000C2CD2">
              <w:t xml:space="preserve"> the HTML and CSS standards.</w:t>
            </w:r>
          </w:p>
          <w:p w14:paraId="5827F9FC" w14:textId="77777777" w:rsidR="00B976F8" w:rsidRPr="000C2CD2" w:rsidRDefault="00B976F8" w:rsidP="00B976F8">
            <w:pPr>
              <w:pStyle w:val="PGTopicContentbodytext"/>
            </w:pPr>
            <w:r w:rsidRPr="000C2CD2">
              <w:t xml:space="preserve">HTML (Hypertext </w:t>
            </w:r>
            <w:proofErr w:type="spellStart"/>
            <w:r w:rsidRPr="000C2CD2">
              <w:t>Markup</w:t>
            </w:r>
            <w:proofErr w:type="spellEnd"/>
            <w:r w:rsidRPr="000C2CD2">
              <w:t xml:space="preserve"> Language) web pages (which end in </w:t>
            </w:r>
            <w:proofErr w:type="spellStart"/>
            <w:r w:rsidRPr="000C2CD2">
              <w:rPr>
                <w:i/>
              </w:rPr>
              <w:t>htm</w:t>
            </w:r>
            <w:proofErr w:type="spellEnd"/>
            <w:r w:rsidRPr="000C2CD2">
              <w:t xml:space="preserve"> or </w:t>
            </w:r>
            <w:r w:rsidRPr="000C2CD2">
              <w:rPr>
                <w:i/>
              </w:rPr>
              <w:t>html</w:t>
            </w:r>
            <w:r w:rsidRPr="000C2CD2">
              <w:t xml:space="preserve">) are written in what is known as a </w:t>
            </w:r>
            <w:proofErr w:type="spellStart"/>
            <w:r w:rsidRPr="000C2CD2">
              <w:t>markup</w:t>
            </w:r>
            <w:proofErr w:type="spellEnd"/>
            <w:r w:rsidRPr="000C2CD2">
              <w:t xml:space="preserve"> language. Rather than, for example, telling a webpage that some text is bold, instead, the page is marked up to describe the text. For example, it could require </w:t>
            </w:r>
            <w:r w:rsidRPr="000C2CD2">
              <w:rPr>
                <w:i/>
              </w:rPr>
              <w:t>emphasis</w:t>
            </w:r>
            <w:r w:rsidRPr="000C2CD2">
              <w:t xml:space="preserve"> or a </w:t>
            </w:r>
            <w:r w:rsidRPr="000C2CD2">
              <w:rPr>
                <w:i/>
              </w:rPr>
              <w:t>heading</w:t>
            </w:r>
            <w:r w:rsidRPr="000C2CD2">
              <w:t>. It is then left to the web browser to determine how such text will be formatted. Chrome or internet explorer may make the text bold, whilst a speech browser may say the text louder.</w:t>
            </w:r>
          </w:p>
          <w:p w14:paraId="10AE1F47" w14:textId="77777777" w:rsidR="00B976F8" w:rsidRPr="000C2CD2" w:rsidRDefault="00B976F8" w:rsidP="00B976F8">
            <w:pPr>
              <w:pStyle w:val="PGTopicContentbodytext"/>
            </w:pPr>
            <w:r w:rsidRPr="000C2CD2">
              <w:t>CSS (Cascading Style Sheets) are used to describe the fo</w:t>
            </w:r>
            <w:bookmarkStart w:id="0" w:name="_GoBack"/>
            <w:bookmarkEnd w:id="0"/>
            <w:r w:rsidRPr="000C2CD2">
              <w:t>rmatting and appearance of a web page. They can override the browsers default way of presenting the web page and add other features such as background images.</w:t>
            </w:r>
          </w:p>
          <w:p w14:paraId="02F29B66" w14:textId="77777777" w:rsidR="00B976F8" w:rsidRPr="000C2CD2" w:rsidRDefault="00B976F8" w:rsidP="00B976F8">
            <w:pPr>
              <w:pStyle w:val="PGTopicContentbodytext"/>
            </w:pPr>
            <w:r w:rsidRPr="000C2CD2">
              <w:t>The Web Content Accessibility Guidelines (WCAG) are written by the Web Accessibility Initiative (WAI) which is part of the W3C.</w:t>
            </w:r>
          </w:p>
          <w:p w14:paraId="1FEFE0CB" w14:textId="2FDE2980" w:rsidR="000518C5" w:rsidRPr="000C2CD2" w:rsidRDefault="000518C5" w:rsidP="000518C5">
            <w:pPr>
              <w:pStyle w:val="PGContentSub-heading1"/>
            </w:pPr>
            <w:r w:rsidRPr="000C2CD2">
              <w:t>Web accessibility</w:t>
            </w:r>
          </w:p>
          <w:p w14:paraId="6A839F34" w14:textId="060B93B1" w:rsidR="000518C5" w:rsidRPr="000C2CD2" w:rsidRDefault="000518C5" w:rsidP="000518C5">
            <w:pPr>
              <w:pStyle w:val="PGTopicContentbodytext"/>
            </w:pPr>
            <w:r w:rsidRPr="000C2CD2">
              <w:t>Most of what follows refers to legislation and guidelines for making websites accessible to all.</w:t>
            </w:r>
          </w:p>
          <w:p w14:paraId="126EF8ED" w14:textId="16207A4E" w:rsidR="000518C5" w:rsidRPr="000C2CD2" w:rsidRDefault="000518C5" w:rsidP="000518C5">
            <w:pPr>
              <w:pStyle w:val="PGTopicContentbodytext"/>
            </w:pPr>
            <w:r w:rsidRPr="000C2CD2">
              <w:t xml:space="preserve">Under the Equality Act 2010, website </w:t>
            </w:r>
            <w:bookmarkStart w:id="1" w:name="_Hlk524427362"/>
            <w:r w:rsidRPr="000C2CD2">
              <w:t xml:space="preserve">owners are obliged to make a site accessible to disabled users and make reasonable adjustments to resolve any access issues. </w:t>
            </w:r>
            <w:bookmarkEnd w:id="1"/>
            <w:r w:rsidRPr="000C2CD2">
              <w:t>See:</w:t>
            </w:r>
          </w:p>
          <w:p w14:paraId="7342C799" w14:textId="6CFB0AE2" w:rsidR="000518C5" w:rsidRPr="000C2CD2" w:rsidRDefault="00B976F8" w:rsidP="000518C5">
            <w:pPr>
              <w:pStyle w:val="PGTopicContentbodytext"/>
            </w:pPr>
            <w:hyperlink r:id="rId16" w:history="1">
              <w:r w:rsidR="000518C5" w:rsidRPr="000C2CD2">
                <w:rPr>
                  <w:rStyle w:val="Hyperlink"/>
                  <w:rFonts w:ascii="Arial" w:hAnsi="Arial"/>
                </w:rPr>
                <w:t>https://www.computerweekly.com/opinion/What-you-need-to-know-about-the-Equality-Act-2010</w:t>
              </w:r>
            </w:hyperlink>
            <w:r w:rsidR="000518C5" w:rsidRPr="000C2CD2">
              <w:t xml:space="preserve"> </w:t>
            </w:r>
          </w:p>
          <w:p w14:paraId="5CF1E3AE" w14:textId="77777777" w:rsidR="002A0ADC" w:rsidRPr="000C2CD2" w:rsidRDefault="002A0ADC" w:rsidP="000518C5">
            <w:pPr>
              <w:pStyle w:val="PGTopicContentbodytext"/>
            </w:pPr>
          </w:p>
          <w:p w14:paraId="6B0FB3EF" w14:textId="667D4986" w:rsidR="000518C5" w:rsidRPr="000C2CD2" w:rsidRDefault="000518C5" w:rsidP="000518C5">
            <w:pPr>
              <w:pStyle w:val="PGContentSub-heading1"/>
            </w:pPr>
            <w:r w:rsidRPr="000C2CD2">
              <w:lastRenderedPageBreak/>
              <w:t>Web content accessibility Guidelines 2.1 (WCAG 2.1)</w:t>
            </w:r>
          </w:p>
          <w:p w14:paraId="5476C8AA" w14:textId="6E6F38E0" w:rsidR="000518C5" w:rsidRPr="000C2CD2" w:rsidRDefault="000518C5" w:rsidP="000518C5">
            <w:pPr>
              <w:pStyle w:val="PGTopicContentbodytext"/>
            </w:pPr>
            <w:r w:rsidRPr="000C2CD2">
              <w:t>These guidelines show how to make a website more accessible to people with disabilities.</w:t>
            </w:r>
          </w:p>
          <w:p w14:paraId="46DE0ED4" w14:textId="712DD5B5" w:rsidR="000518C5" w:rsidRPr="000C2CD2" w:rsidRDefault="000518C5" w:rsidP="000518C5">
            <w:pPr>
              <w:pStyle w:val="PGTopicContentbodytext"/>
            </w:pPr>
            <w:r w:rsidRPr="000C2CD2">
              <w:t>There are many websites which will check to see if a website conforms to WCAG recommendations. For example:</w:t>
            </w:r>
          </w:p>
          <w:p w14:paraId="4FF40C0A" w14:textId="79A0ABD7" w:rsidR="000518C5" w:rsidRPr="000C2CD2" w:rsidRDefault="00B976F8" w:rsidP="000518C5">
            <w:pPr>
              <w:pStyle w:val="PGTopicContentbodytext"/>
            </w:pPr>
            <w:hyperlink r:id="rId17" w:history="1">
              <w:r w:rsidR="000518C5" w:rsidRPr="000C2CD2">
                <w:rPr>
                  <w:rStyle w:val="Hyperlink"/>
                  <w:rFonts w:ascii="Arial" w:hAnsi="Arial"/>
                </w:rPr>
                <w:t>https://achecker.ca/checker/index.php</w:t>
              </w:r>
            </w:hyperlink>
          </w:p>
          <w:p w14:paraId="7B95B6C7" w14:textId="5BED5869" w:rsidR="000518C5" w:rsidRPr="000C2CD2" w:rsidRDefault="000518C5" w:rsidP="000518C5">
            <w:pPr>
              <w:pStyle w:val="PGTopicContentbodytext"/>
            </w:pPr>
            <w:r w:rsidRPr="000C2CD2">
              <w:t>The full WCAG 2.0 guidance is given here:</w:t>
            </w:r>
          </w:p>
          <w:p w14:paraId="3B659D32" w14:textId="761512A6" w:rsidR="000518C5" w:rsidRPr="000C2CD2" w:rsidRDefault="00B976F8" w:rsidP="000518C5">
            <w:pPr>
              <w:pStyle w:val="PGTopicContentbodytext"/>
            </w:pPr>
            <w:hyperlink r:id="rId18" w:history="1">
              <w:r w:rsidR="000518C5" w:rsidRPr="000C2CD2">
                <w:rPr>
                  <w:rStyle w:val="Hyperlink"/>
                  <w:rFonts w:ascii="Arial" w:hAnsi="Arial"/>
                </w:rPr>
                <w:t>https://www.w3.org/TR/WCAG20/</w:t>
              </w:r>
            </w:hyperlink>
          </w:p>
          <w:p w14:paraId="7C403127" w14:textId="7700C2EC" w:rsidR="000518C5" w:rsidRPr="000C2CD2" w:rsidRDefault="000518C5" w:rsidP="000518C5">
            <w:pPr>
              <w:pStyle w:val="PGContentSub-heading1"/>
            </w:pPr>
            <w:r w:rsidRPr="000C2CD2">
              <w:t>British Standards Institute (BSI)</w:t>
            </w:r>
          </w:p>
          <w:p w14:paraId="45AA9CFA" w14:textId="77777777" w:rsidR="000518C5" w:rsidRPr="000C2CD2" w:rsidRDefault="000518C5" w:rsidP="000518C5">
            <w:pPr>
              <w:pStyle w:val="PGTopicContentbodytext"/>
            </w:pPr>
            <w:r w:rsidRPr="000C2CD2">
              <w:t>The British Standards Institute produces standards for many different professions and industries, including IT.</w:t>
            </w:r>
          </w:p>
          <w:p w14:paraId="152F40D9" w14:textId="44DAC1BC" w:rsidR="000518C5" w:rsidRPr="000C2CD2" w:rsidRDefault="000518C5" w:rsidP="000518C5">
            <w:pPr>
              <w:pStyle w:val="PGTopicContentbodytext"/>
            </w:pPr>
            <w:r w:rsidRPr="000C2CD2">
              <w:t>It publishes Codes of Practice for Web accessibility, and guidelines on how websites can be built to be accessible to disabled users.</w:t>
            </w:r>
          </w:p>
          <w:p w14:paraId="5A4AE563" w14:textId="76D49764" w:rsidR="000518C5" w:rsidRPr="000C2CD2" w:rsidRDefault="000518C5" w:rsidP="000518C5">
            <w:pPr>
              <w:pStyle w:val="PGTopicContentbodytext"/>
            </w:pPr>
            <w:r w:rsidRPr="000C2CD2">
              <w:t>BS numbers are given for each of the standards. For example:</w:t>
            </w:r>
          </w:p>
          <w:p w14:paraId="54C0C03A" w14:textId="6C4BA657" w:rsidR="000518C5" w:rsidRPr="000C2CD2" w:rsidRDefault="000518C5" w:rsidP="00384CAF">
            <w:pPr>
              <w:pStyle w:val="PGTopicContentbodytext"/>
              <w:spacing w:after="120"/>
            </w:pPr>
            <w:r w:rsidRPr="000C2CD2">
              <w:t>Web accessibility (PAS 78)</w:t>
            </w:r>
          </w:p>
          <w:p w14:paraId="2D394D78" w14:textId="582DAD69" w:rsidR="000518C5" w:rsidRPr="000C2CD2" w:rsidRDefault="000518C5" w:rsidP="00384CAF">
            <w:pPr>
              <w:pStyle w:val="PGTopicContentbodytext"/>
              <w:spacing w:after="120"/>
            </w:pPr>
            <w:r w:rsidRPr="000C2CD2">
              <w:t>Software testing (BS 7925)</w:t>
            </w:r>
          </w:p>
          <w:p w14:paraId="6B6271FA" w14:textId="2D2F0733" w:rsidR="000518C5" w:rsidRPr="000C2CD2" w:rsidRDefault="000518C5" w:rsidP="00384CAF">
            <w:pPr>
              <w:pStyle w:val="PGTopicContentbodytext"/>
              <w:spacing w:after="120"/>
            </w:pPr>
            <w:r w:rsidRPr="000C2CD2">
              <w:t>Electrical wiring (B</w:t>
            </w:r>
            <w:r w:rsidR="0084760F">
              <w:t>S</w:t>
            </w:r>
            <w:r w:rsidRPr="000C2CD2">
              <w:t xml:space="preserve"> 7671)</w:t>
            </w:r>
          </w:p>
          <w:p w14:paraId="29A14D36" w14:textId="4CA0ABDA" w:rsidR="000518C5" w:rsidRPr="000C2CD2" w:rsidRDefault="000518C5" w:rsidP="000518C5">
            <w:pPr>
              <w:pStyle w:val="PGTopicContentbodytext"/>
            </w:pPr>
            <w:r w:rsidRPr="000C2CD2">
              <w:t>Fire detection (BS 5839)</w:t>
            </w:r>
          </w:p>
          <w:p w14:paraId="0D3E7ACF" w14:textId="69425CF7" w:rsidR="000518C5" w:rsidRPr="000C2CD2" w:rsidRDefault="000518C5" w:rsidP="000518C5">
            <w:pPr>
              <w:pStyle w:val="PGTopicContentbodytext"/>
            </w:pPr>
            <w:r w:rsidRPr="000C2CD2">
              <w:t>It is likely that your classroom has a fire extinguisher inside or close by. The BS logo will be present to show that it conforms to the appropriate standard.</w:t>
            </w:r>
          </w:p>
          <w:p w14:paraId="27A42A73" w14:textId="227762CF" w:rsidR="000518C5" w:rsidRPr="000C2CD2" w:rsidRDefault="000518C5" w:rsidP="000518C5">
            <w:pPr>
              <w:pStyle w:val="PGContentSub-heading1"/>
            </w:pPr>
            <w:r w:rsidRPr="000C2CD2">
              <w:t>Open Accessibility Framework (OAF)</w:t>
            </w:r>
          </w:p>
          <w:p w14:paraId="5FFD4EFF" w14:textId="2EAE2C1B" w:rsidR="000518C5" w:rsidRPr="000C2CD2" w:rsidRDefault="000518C5" w:rsidP="000518C5">
            <w:pPr>
              <w:pStyle w:val="PGTopicContentbodytext"/>
            </w:pPr>
            <w:r w:rsidRPr="000C2CD2">
              <w:t>This set of guidelines is intended as an aid to software developers to build software applications that are accessible to people with disabilities.</w:t>
            </w:r>
          </w:p>
          <w:p w14:paraId="1F07B5C3" w14:textId="76BD107C" w:rsidR="000518C5" w:rsidRPr="000C2CD2" w:rsidRDefault="000518C5" w:rsidP="000518C5">
            <w:pPr>
              <w:pStyle w:val="PGTopicContentbodytext"/>
            </w:pPr>
            <w:r w:rsidRPr="000C2CD2">
              <w:t>The video at the link below explains the Framework in a clear, comprehensible way. It would be worth watching with students as it covers the six steps of the OAF.</w:t>
            </w:r>
          </w:p>
          <w:p w14:paraId="091B9578" w14:textId="3E06993D" w:rsidR="000518C5" w:rsidRPr="000C2CD2" w:rsidRDefault="00B976F8" w:rsidP="000518C5">
            <w:pPr>
              <w:pStyle w:val="PGTopicContentbodytext"/>
            </w:pPr>
            <w:hyperlink r:id="rId19" w:history="1">
              <w:r w:rsidR="000518C5" w:rsidRPr="000C2CD2">
                <w:rPr>
                  <w:rStyle w:val="Hyperlink"/>
                  <w:bCs/>
                </w:rPr>
                <w:t>https://www.youtube.com/watch?v=qmTM_wypgWA</w:t>
              </w:r>
            </w:hyperlink>
          </w:p>
          <w:p w14:paraId="4E5FA10B" w14:textId="455078EF" w:rsidR="000518C5" w:rsidRPr="000C2CD2" w:rsidRDefault="000518C5" w:rsidP="000518C5">
            <w:pPr>
              <w:pStyle w:val="PGTopicContentbodytext"/>
            </w:pPr>
            <w:r w:rsidRPr="000C2CD2">
              <w:t xml:space="preserve">Ask students to do </w:t>
            </w:r>
            <w:r w:rsidRPr="000C2CD2">
              <w:rPr>
                <w:b/>
              </w:rPr>
              <w:t>Task 5</w:t>
            </w:r>
            <w:r w:rsidRPr="000C2CD2">
              <w:t xml:space="preserve"> on the worksheet.</w:t>
            </w:r>
          </w:p>
          <w:p w14:paraId="4E1CC782" w14:textId="5742E60B" w:rsidR="000518C5" w:rsidRPr="000C2CD2" w:rsidRDefault="000518C5" w:rsidP="000518C5">
            <w:pPr>
              <w:pStyle w:val="PGContentSub-heading1"/>
            </w:pPr>
            <w:r w:rsidRPr="000C2CD2">
              <w:t>Plenary</w:t>
            </w:r>
          </w:p>
          <w:p w14:paraId="3C800B96" w14:textId="20881BA7" w:rsidR="000518C5" w:rsidRPr="000C2CD2" w:rsidRDefault="000518C5" w:rsidP="000518C5">
            <w:pPr>
              <w:pStyle w:val="PGTopicContentbodytext"/>
            </w:pPr>
            <w:r w:rsidRPr="000C2CD2">
              <w:t>Review the names of all the different guidelines and legislation that are relevant to accessibility.</w:t>
            </w:r>
          </w:p>
          <w:p w14:paraId="0584A4EB" w14:textId="1DB16175" w:rsidR="000518C5" w:rsidRPr="000C2CD2" w:rsidRDefault="000518C5" w:rsidP="000518C5">
            <w:pPr>
              <w:pStyle w:val="PGTopicContentbodytext"/>
            </w:pPr>
            <w:r w:rsidRPr="000C2CD2">
              <w:t xml:space="preserve">Give out </w:t>
            </w:r>
            <w:r w:rsidRPr="000C2CD2">
              <w:rPr>
                <w:b/>
              </w:rPr>
              <w:t>Homework 5</w:t>
            </w:r>
            <w:r w:rsidRPr="000C2CD2">
              <w:t>.</w:t>
            </w:r>
          </w:p>
          <w:p w14:paraId="2AE27BC6" w14:textId="320FA953" w:rsidR="000518C5" w:rsidRPr="000C2CD2" w:rsidRDefault="000518C5" w:rsidP="000518C5">
            <w:pPr>
              <w:pStyle w:val="PGTopicTeachingResource"/>
            </w:pPr>
            <w:r w:rsidRPr="000C2CD2">
              <w:t xml:space="preserve">Topic 5 Homework 5 </w:t>
            </w:r>
          </w:p>
          <w:p w14:paraId="4CB7715C" w14:textId="351B25CB" w:rsidR="000518C5" w:rsidRPr="000C2CD2" w:rsidRDefault="000518C5" w:rsidP="005E32AC">
            <w:pPr>
              <w:pStyle w:val="PGTopicTeachingResource"/>
              <w:spacing w:after="120"/>
            </w:pPr>
            <w:r w:rsidRPr="000C2CD2">
              <w:t>Topic 5 Homework 5 Answers</w:t>
            </w:r>
          </w:p>
        </w:tc>
      </w:tr>
    </w:tbl>
    <w:p w14:paraId="226BE513" w14:textId="5517E56F" w:rsidR="001F56A8" w:rsidRPr="000C2CD2" w:rsidRDefault="001F56A8" w:rsidP="000518C5"/>
    <w:sectPr w:rsidR="001F56A8" w:rsidRPr="000C2CD2" w:rsidSect="00ED514F">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88D2" w14:textId="77777777" w:rsidR="00154F4B" w:rsidRDefault="00154F4B" w:rsidP="000518C5">
      <w:r>
        <w:separator/>
      </w:r>
    </w:p>
  </w:endnote>
  <w:endnote w:type="continuationSeparator" w:id="0">
    <w:p w14:paraId="7BD5C056" w14:textId="77777777" w:rsidR="00154F4B" w:rsidRDefault="00154F4B" w:rsidP="000518C5">
      <w:r>
        <w:continuationSeparator/>
      </w:r>
    </w:p>
  </w:endnote>
  <w:endnote w:type="continuationNotice" w:id="1">
    <w:p w14:paraId="118F4369" w14:textId="77777777" w:rsidR="00154F4B" w:rsidRDefault="00154F4B"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251115"/>
      <w:docPartObj>
        <w:docPartGallery w:val="Page Numbers (Bottom of Page)"/>
        <w:docPartUnique/>
      </w:docPartObj>
    </w:sdtPr>
    <w:sdtEndPr/>
    <w:sdtContent>
      <w:p w14:paraId="4C44E49C" w14:textId="7271F7C3" w:rsidR="00154F4B" w:rsidRPr="00C064B5" w:rsidRDefault="00154F4B" w:rsidP="000518C5">
        <w:pPr>
          <w:pStyle w:val="PGFooter"/>
        </w:pPr>
        <w:r>
          <w:t>BTEC Level 3 IT</w:t>
        </w:r>
        <w:r w:rsidRPr="00AC2C1A">
          <w:t xml:space="preserve"> </w:t>
        </w:r>
        <w:r>
          <w:t xml:space="preserve">Unit 1 </w:t>
        </w:r>
        <w:r w:rsidR="00B976F8">
          <w:t>Learning Aim</w:t>
        </w:r>
        <w:r>
          <w:t xml:space="preserve"> F Issues </w:t>
        </w:r>
        <w:r w:rsidRPr="00AC2C1A">
          <w:t>© 20</w:t>
        </w:r>
        <w:r>
          <w:t>19 PG Online</w:t>
        </w:r>
        <w:r w:rsidRPr="00AC2C1A">
          <w:tab/>
        </w:r>
        <w:r w:rsidRPr="00C064B5">
          <w:fldChar w:fldCharType="begin"/>
        </w:r>
        <w:r w:rsidRPr="00C064B5">
          <w:instrText xml:space="preserve"> PAGE   \* MERGEFORMAT </w:instrText>
        </w:r>
        <w:r w:rsidRPr="00C064B5">
          <w:fldChar w:fldCharType="separate"/>
        </w:r>
        <w:r w:rsidRPr="00C064B5">
          <w:t>2</w:t>
        </w:r>
        <w:r w:rsidRPr="00C064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9EA4" w14:textId="77777777" w:rsidR="00154F4B" w:rsidRDefault="00154F4B" w:rsidP="000518C5">
      <w:r>
        <w:separator/>
      </w:r>
    </w:p>
  </w:footnote>
  <w:footnote w:type="continuationSeparator" w:id="0">
    <w:p w14:paraId="6A4E7E70" w14:textId="77777777" w:rsidR="00154F4B" w:rsidRDefault="00154F4B" w:rsidP="000518C5">
      <w:r>
        <w:continuationSeparator/>
      </w:r>
    </w:p>
  </w:footnote>
  <w:footnote w:type="continuationNotice" w:id="1">
    <w:p w14:paraId="49F3798E" w14:textId="77777777" w:rsidR="00154F4B" w:rsidRDefault="00154F4B"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154F4B" w:rsidRDefault="00154F4B" w:rsidP="005E32AC">
    <w:pPr>
      <w:pStyle w:val="Header"/>
      <w:jc w:val="right"/>
    </w:pPr>
    <w:r>
      <w:rPr>
        <w:noProof/>
      </w:rPr>
      <w:drawing>
        <wp:inline distT="0" distB="0" distL="0" distR="0" wp14:anchorId="1F3DAB05" wp14:editId="4F647874">
          <wp:extent cx="1581150" cy="413385"/>
          <wp:effectExtent l="0" t="0" r="0" b="0"/>
          <wp:docPr id="7" name="Picture 7"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2"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4"/>
  </w:num>
  <w:num w:numId="4">
    <w:abstractNumId w:val="10"/>
  </w:num>
  <w:num w:numId="5">
    <w:abstractNumId w:val="42"/>
  </w:num>
  <w:num w:numId="6">
    <w:abstractNumId w:val="6"/>
  </w:num>
  <w:num w:numId="7">
    <w:abstractNumId w:val="19"/>
  </w:num>
  <w:num w:numId="8">
    <w:abstractNumId w:val="15"/>
  </w:num>
  <w:num w:numId="9">
    <w:abstractNumId w:val="8"/>
  </w:num>
  <w:num w:numId="10">
    <w:abstractNumId w:val="18"/>
  </w:num>
  <w:num w:numId="11">
    <w:abstractNumId w:val="30"/>
  </w:num>
  <w:num w:numId="12">
    <w:abstractNumId w:val="37"/>
  </w:num>
  <w:num w:numId="13">
    <w:abstractNumId w:val="29"/>
  </w:num>
  <w:num w:numId="14">
    <w:abstractNumId w:val="0"/>
  </w:num>
  <w:num w:numId="15">
    <w:abstractNumId w:val="25"/>
  </w:num>
  <w:num w:numId="16">
    <w:abstractNumId w:val="12"/>
  </w:num>
  <w:num w:numId="17">
    <w:abstractNumId w:val="32"/>
  </w:num>
  <w:num w:numId="18">
    <w:abstractNumId w:val="9"/>
  </w:num>
  <w:num w:numId="19">
    <w:abstractNumId w:val="33"/>
  </w:num>
  <w:num w:numId="20">
    <w:abstractNumId w:val="43"/>
  </w:num>
  <w:num w:numId="21">
    <w:abstractNumId w:val="26"/>
  </w:num>
  <w:num w:numId="22">
    <w:abstractNumId w:val="11"/>
  </w:num>
  <w:num w:numId="23">
    <w:abstractNumId w:val="13"/>
  </w:num>
  <w:num w:numId="24">
    <w:abstractNumId w:val="16"/>
  </w:num>
  <w:num w:numId="25">
    <w:abstractNumId w:val="17"/>
  </w:num>
  <w:num w:numId="26">
    <w:abstractNumId w:val="36"/>
  </w:num>
  <w:num w:numId="27">
    <w:abstractNumId w:val="35"/>
  </w:num>
  <w:num w:numId="28">
    <w:abstractNumId w:val="20"/>
  </w:num>
  <w:num w:numId="29">
    <w:abstractNumId w:val="28"/>
  </w:num>
  <w:num w:numId="30">
    <w:abstractNumId w:val="2"/>
  </w:num>
  <w:num w:numId="31">
    <w:abstractNumId w:val="23"/>
  </w:num>
  <w:num w:numId="32">
    <w:abstractNumId w:val="21"/>
  </w:num>
  <w:num w:numId="33">
    <w:abstractNumId w:val="27"/>
  </w:num>
  <w:num w:numId="34">
    <w:abstractNumId w:val="44"/>
  </w:num>
  <w:num w:numId="35">
    <w:abstractNumId w:val="5"/>
  </w:num>
  <w:num w:numId="36">
    <w:abstractNumId w:val="7"/>
  </w:num>
  <w:num w:numId="37">
    <w:abstractNumId w:val="4"/>
  </w:num>
  <w:num w:numId="38">
    <w:abstractNumId w:val="40"/>
  </w:num>
  <w:num w:numId="39">
    <w:abstractNumId w:val="24"/>
  </w:num>
  <w:num w:numId="40">
    <w:abstractNumId w:val="39"/>
  </w:num>
  <w:num w:numId="41">
    <w:abstractNumId w:val="14"/>
  </w:num>
  <w:num w:numId="42">
    <w:abstractNumId w:val="3"/>
  </w:num>
  <w:num w:numId="43">
    <w:abstractNumId w:val="22"/>
  </w:num>
  <w:num w:numId="44">
    <w:abstractNumId w:val="38"/>
  </w:num>
  <w:num w:numId="45">
    <w:abstractNumId w:val="45"/>
  </w:num>
  <w:num w:numId="46">
    <w:abstractNumId w:val="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KsFAFYXh1ctAAAA"/>
  </w:docVars>
  <w:rsids>
    <w:rsidRoot w:val="006506F8"/>
    <w:rsid w:val="000005DF"/>
    <w:rsid w:val="00000BFB"/>
    <w:rsid w:val="0000176C"/>
    <w:rsid w:val="000021C1"/>
    <w:rsid w:val="000029B4"/>
    <w:rsid w:val="00003308"/>
    <w:rsid w:val="00004042"/>
    <w:rsid w:val="0000408D"/>
    <w:rsid w:val="00004BAC"/>
    <w:rsid w:val="00005694"/>
    <w:rsid w:val="00005921"/>
    <w:rsid w:val="000059E4"/>
    <w:rsid w:val="000069F1"/>
    <w:rsid w:val="00007BB7"/>
    <w:rsid w:val="00010602"/>
    <w:rsid w:val="00012A58"/>
    <w:rsid w:val="000136F6"/>
    <w:rsid w:val="00013978"/>
    <w:rsid w:val="00013DA9"/>
    <w:rsid w:val="00013EF2"/>
    <w:rsid w:val="000141D3"/>
    <w:rsid w:val="000142AC"/>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411B"/>
    <w:rsid w:val="000346CD"/>
    <w:rsid w:val="00034ECD"/>
    <w:rsid w:val="000351E5"/>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60FD1"/>
    <w:rsid w:val="0006175D"/>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9E0"/>
    <w:rsid w:val="00085D96"/>
    <w:rsid w:val="00086BBA"/>
    <w:rsid w:val="00090ED0"/>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7589"/>
    <w:rsid w:val="001275AF"/>
    <w:rsid w:val="001302E4"/>
    <w:rsid w:val="0013064D"/>
    <w:rsid w:val="00130E98"/>
    <w:rsid w:val="00131843"/>
    <w:rsid w:val="00131C5D"/>
    <w:rsid w:val="0013336F"/>
    <w:rsid w:val="00134C2E"/>
    <w:rsid w:val="001357E1"/>
    <w:rsid w:val="00135E40"/>
    <w:rsid w:val="00136123"/>
    <w:rsid w:val="001362E4"/>
    <w:rsid w:val="001369ED"/>
    <w:rsid w:val="00136B28"/>
    <w:rsid w:val="0014010D"/>
    <w:rsid w:val="001407BD"/>
    <w:rsid w:val="00140807"/>
    <w:rsid w:val="001412AE"/>
    <w:rsid w:val="00142775"/>
    <w:rsid w:val="0014463B"/>
    <w:rsid w:val="00144D97"/>
    <w:rsid w:val="0014517D"/>
    <w:rsid w:val="00145380"/>
    <w:rsid w:val="00145542"/>
    <w:rsid w:val="00145DF3"/>
    <w:rsid w:val="00147424"/>
    <w:rsid w:val="0015041B"/>
    <w:rsid w:val="001504CE"/>
    <w:rsid w:val="00150631"/>
    <w:rsid w:val="0015089E"/>
    <w:rsid w:val="00151834"/>
    <w:rsid w:val="00151F58"/>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E94"/>
    <w:rsid w:val="001D3EE1"/>
    <w:rsid w:val="001D51A8"/>
    <w:rsid w:val="001D57F4"/>
    <w:rsid w:val="001D5920"/>
    <w:rsid w:val="001D5A4E"/>
    <w:rsid w:val="001D68B7"/>
    <w:rsid w:val="001D691D"/>
    <w:rsid w:val="001D7658"/>
    <w:rsid w:val="001E019D"/>
    <w:rsid w:val="001E0699"/>
    <w:rsid w:val="001E0807"/>
    <w:rsid w:val="001E0812"/>
    <w:rsid w:val="001E1163"/>
    <w:rsid w:val="001E1358"/>
    <w:rsid w:val="001E29FE"/>
    <w:rsid w:val="001E3CA4"/>
    <w:rsid w:val="001E4725"/>
    <w:rsid w:val="001E4CA1"/>
    <w:rsid w:val="001E4E5F"/>
    <w:rsid w:val="001E4F49"/>
    <w:rsid w:val="001E534E"/>
    <w:rsid w:val="001E55FD"/>
    <w:rsid w:val="001E5A7F"/>
    <w:rsid w:val="001E5D1A"/>
    <w:rsid w:val="001E5DFE"/>
    <w:rsid w:val="001E7FF5"/>
    <w:rsid w:val="001F0B54"/>
    <w:rsid w:val="001F0B74"/>
    <w:rsid w:val="001F1292"/>
    <w:rsid w:val="001F200B"/>
    <w:rsid w:val="001F22C4"/>
    <w:rsid w:val="001F2345"/>
    <w:rsid w:val="001F56A8"/>
    <w:rsid w:val="001F570E"/>
    <w:rsid w:val="001F5789"/>
    <w:rsid w:val="001F5C10"/>
    <w:rsid w:val="001F747B"/>
    <w:rsid w:val="0020030C"/>
    <w:rsid w:val="002007C0"/>
    <w:rsid w:val="00200DE2"/>
    <w:rsid w:val="0020121F"/>
    <w:rsid w:val="002023B3"/>
    <w:rsid w:val="0020313B"/>
    <w:rsid w:val="0020374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8E7"/>
    <w:rsid w:val="00274A11"/>
    <w:rsid w:val="00274EFE"/>
    <w:rsid w:val="002758BE"/>
    <w:rsid w:val="002760CF"/>
    <w:rsid w:val="002762CF"/>
    <w:rsid w:val="00277383"/>
    <w:rsid w:val="00277D65"/>
    <w:rsid w:val="0028078C"/>
    <w:rsid w:val="00280912"/>
    <w:rsid w:val="00280E88"/>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BC1"/>
    <w:rsid w:val="00323E71"/>
    <w:rsid w:val="003242C5"/>
    <w:rsid w:val="00325933"/>
    <w:rsid w:val="00326613"/>
    <w:rsid w:val="00326D02"/>
    <w:rsid w:val="00327787"/>
    <w:rsid w:val="00327A1C"/>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50585"/>
    <w:rsid w:val="0035070C"/>
    <w:rsid w:val="00351B88"/>
    <w:rsid w:val="00351E9B"/>
    <w:rsid w:val="003575AD"/>
    <w:rsid w:val="0035766C"/>
    <w:rsid w:val="00357C96"/>
    <w:rsid w:val="003602E8"/>
    <w:rsid w:val="003604C2"/>
    <w:rsid w:val="00360573"/>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6491"/>
    <w:rsid w:val="003B68F3"/>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DB7"/>
    <w:rsid w:val="004640A8"/>
    <w:rsid w:val="004653E4"/>
    <w:rsid w:val="0046585C"/>
    <w:rsid w:val="0046612C"/>
    <w:rsid w:val="00466F2F"/>
    <w:rsid w:val="0046726A"/>
    <w:rsid w:val="0046753A"/>
    <w:rsid w:val="004679A4"/>
    <w:rsid w:val="00467BD0"/>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F20"/>
    <w:rsid w:val="004A1547"/>
    <w:rsid w:val="004A158B"/>
    <w:rsid w:val="004A3DDA"/>
    <w:rsid w:val="004A4B73"/>
    <w:rsid w:val="004A4D58"/>
    <w:rsid w:val="004A5025"/>
    <w:rsid w:val="004A5461"/>
    <w:rsid w:val="004A5A5B"/>
    <w:rsid w:val="004A6A76"/>
    <w:rsid w:val="004A72BC"/>
    <w:rsid w:val="004B098D"/>
    <w:rsid w:val="004B271D"/>
    <w:rsid w:val="004B2831"/>
    <w:rsid w:val="004B34B5"/>
    <w:rsid w:val="004B3597"/>
    <w:rsid w:val="004B3B1F"/>
    <w:rsid w:val="004B455E"/>
    <w:rsid w:val="004B4768"/>
    <w:rsid w:val="004B48DA"/>
    <w:rsid w:val="004B58AA"/>
    <w:rsid w:val="004B5D7F"/>
    <w:rsid w:val="004B6D61"/>
    <w:rsid w:val="004B7415"/>
    <w:rsid w:val="004B78D0"/>
    <w:rsid w:val="004B7DE1"/>
    <w:rsid w:val="004C063A"/>
    <w:rsid w:val="004C09C1"/>
    <w:rsid w:val="004C1A3C"/>
    <w:rsid w:val="004C1A40"/>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639"/>
    <w:rsid w:val="00503EA5"/>
    <w:rsid w:val="0050406E"/>
    <w:rsid w:val="0050554E"/>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53C"/>
    <w:rsid w:val="005129A0"/>
    <w:rsid w:val="00513066"/>
    <w:rsid w:val="005134CA"/>
    <w:rsid w:val="00513539"/>
    <w:rsid w:val="0051358A"/>
    <w:rsid w:val="00514EB1"/>
    <w:rsid w:val="0051636F"/>
    <w:rsid w:val="005163B9"/>
    <w:rsid w:val="00516724"/>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3031E"/>
    <w:rsid w:val="00530630"/>
    <w:rsid w:val="00531989"/>
    <w:rsid w:val="00531A86"/>
    <w:rsid w:val="00531C9E"/>
    <w:rsid w:val="005321DB"/>
    <w:rsid w:val="005322F0"/>
    <w:rsid w:val="00532646"/>
    <w:rsid w:val="00533E8F"/>
    <w:rsid w:val="0053463E"/>
    <w:rsid w:val="005356D7"/>
    <w:rsid w:val="00535787"/>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6FD7"/>
    <w:rsid w:val="00597818"/>
    <w:rsid w:val="005A01D3"/>
    <w:rsid w:val="005A1944"/>
    <w:rsid w:val="005A26AA"/>
    <w:rsid w:val="005A2739"/>
    <w:rsid w:val="005A394D"/>
    <w:rsid w:val="005A39AE"/>
    <w:rsid w:val="005A4095"/>
    <w:rsid w:val="005A45BA"/>
    <w:rsid w:val="005A48F8"/>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B75"/>
    <w:rsid w:val="005B63C0"/>
    <w:rsid w:val="005B6735"/>
    <w:rsid w:val="005B6B20"/>
    <w:rsid w:val="005B7C62"/>
    <w:rsid w:val="005C008E"/>
    <w:rsid w:val="005C0497"/>
    <w:rsid w:val="005C0565"/>
    <w:rsid w:val="005C056C"/>
    <w:rsid w:val="005C1034"/>
    <w:rsid w:val="005C17BA"/>
    <w:rsid w:val="005C1DC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293"/>
    <w:rsid w:val="00615904"/>
    <w:rsid w:val="00615C04"/>
    <w:rsid w:val="00615FBA"/>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C14"/>
    <w:rsid w:val="0072001F"/>
    <w:rsid w:val="00720587"/>
    <w:rsid w:val="00721654"/>
    <w:rsid w:val="007220B0"/>
    <w:rsid w:val="0072215F"/>
    <w:rsid w:val="007221AF"/>
    <w:rsid w:val="0072277E"/>
    <w:rsid w:val="00723153"/>
    <w:rsid w:val="00723E11"/>
    <w:rsid w:val="00723E4D"/>
    <w:rsid w:val="007244D6"/>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6A8A"/>
    <w:rsid w:val="00736B7D"/>
    <w:rsid w:val="00736C4E"/>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746D"/>
    <w:rsid w:val="0076787E"/>
    <w:rsid w:val="00770965"/>
    <w:rsid w:val="00770AEF"/>
    <w:rsid w:val="0077212C"/>
    <w:rsid w:val="00772278"/>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31EC"/>
    <w:rsid w:val="007A349B"/>
    <w:rsid w:val="007A40E0"/>
    <w:rsid w:val="007A40F7"/>
    <w:rsid w:val="007A4369"/>
    <w:rsid w:val="007A4DF8"/>
    <w:rsid w:val="007A515C"/>
    <w:rsid w:val="007A53C4"/>
    <w:rsid w:val="007B0103"/>
    <w:rsid w:val="007B0164"/>
    <w:rsid w:val="007B0939"/>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22CA"/>
    <w:rsid w:val="007C391C"/>
    <w:rsid w:val="007C46D9"/>
    <w:rsid w:val="007C4C5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288D"/>
    <w:rsid w:val="00842ADE"/>
    <w:rsid w:val="00842DED"/>
    <w:rsid w:val="00842FEF"/>
    <w:rsid w:val="008442E5"/>
    <w:rsid w:val="00844392"/>
    <w:rsid w:val="00844581"/>
    <w:rsid w:val="00844ABE"/>
    <w:rsid w:val="0084519A"/>
    <w:rsid w:val="0084609A"/>
    <w:rsid w:val="00846E27"/>
    <w:rsid w:val="00847245"/>
    <w:rsid w:val="0084760F"/>
    <w:rsid w:val="00847DFC"/>
    <w:rsid w:val="00850285"/>
    <w:rsid w:val="00850771"/>
    <w:rsid w:val="008509F2"/>
    <w:rsid w:val="00850C80"/>
    <w:rsid w:val="008518F8"/>
    <w:rsid w:val="00852256"/>
    <w:rsid w:val="00852748"/>
    <w:rsid w:val="00852E49"/>
    <w:rsid w:val="00853E57"/>
    <w:rsid w:val="00854137"/>
    <w:rsid w:val="0085448C"/>
    <w:rsid w:val="00855883"/>
    <w:rsid w:val="00857435"/>
    <w:rsid w:val="00857F66"/>
    <w:rsid w:val="00860A4B"/>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77EE"/>
    <w:rsid w:val="008D7BE2"/>
    <w:rsid w:val="008D7F4A"/>
    <w:rsid w:val="008E0B1B"/>
    <w:rsid w:val="008E2380"/>
    <w:rsid w:val="008E2C96"/>
    <w:rsid w:val="008E2D70"/>
    <w:rsid w:val="008E35D0"/>
    <w:rsid w:val="008E495A"/>
    <w:rsid w:val="008E5124"/>
    <w:rsid w:val="008E5C00"/>
    <w:rsid w:val="008E70A1"/>
    <w:rsid w:val="008F0155"/>
    <w:rsid w:val="008F0AD7"/>
    <w:rsid w:val="008F0F0D"/>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5529"/>
    <w:rsid w:val="00955A6B"/>
    <w:rsid w:val="00956853"/>
    <w:rsid w:val="00956A0E"/>
    <w:rsid w:val="0095728A"/>
    <w:rsid w:val="00957C09"/>
    <w:rsid w:val="00960D0D"/>
    <w:rsid w:val="00960FC6"/>
    <w:rsid w:val="0096113B"/>
    <w:rsid w:val="0096133F"/>
    <w:rsid w:val="0096211E"/>
    <w:rsid w:val="00962A73"/>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6787"/>
    <w:rsid w:val="009F75DE"/>
    <w:rsid w:val="009F75EB"/>
    <w:rsid w:val="009F7DBA"/>
    <w:rsid w:val="00A00237"/>
    <w:rsid w:val="00A00372"/>
    <w:rsid w:val="00A007E1"/>
    <w:rsid w:val="00A00AF7"/>
    <w:rsid w:val="00A01434"/>
    <w:rsid w:val="00A01762"/>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318E"/>
    <w:rsid w:val="00A23E24"/>
    <w:rsid w:val="00A24796"/>
    <w:rsid w:val="00A249A2"/>
    <w:rsid w:val="00A26F30"/>
    <w:rsid w:val="00A273B6"/>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50A"/>
    <w:rsid w:val="00A80DCC"/>
    <w:rsid w:val="00A812BF"/>
    <w:rsid w:val="00A8132F"/>
    <w:rsid w:val="00A819CD"/>
    <w:rsid w:val="00A8226C"/>
    <w:rsid w:val="00A86255"/>
    <w:rsid w:val="00A865F3"/>
    <w:rsid w:val="00A86F35"/>
    <w:rsid w:val="00A87BCA"/>
    <w:rsid w:val="00A91367"/>
    <w:rsid w:val="00A928DA"/>
    <w:rsid w:val="00A92F77"/>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A7C"/>
    <w:rsid w:val="00AB486F"/>
    <w:rsid w:val="00AB51ED"/>
    <w:rsid w:val="00AB556F"/>
    <w:rsid w:val="00AB5E93"/>
    <w:rsid w:val="00AB6FD9"/>
    <w:rsid w:val="00AB7920"/>
    <w:rsid w:val="00AB799B"/>
    <w:rsid w:val="00AC0F2B"/>
    <w:rsid w:val="00AC182E"/>
    <w:rsid w:val="00AC2531"/>
    <w:rsid w:val="00AC2BF7"/>
    <w:rsid w:val="00AC2C1A"/>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47D"/>
    <w:rsid w:val="00AD7940"/>
    <w:rsid w:val="00AD7984"/>
    <w:rsid w:val="00AD7CD2"/>
    <w:rsid w:val="00AE1645"/>
    <w:rsid w:val="00AE1F3E"/>
    <w:rsid w:val="00AE2AA9"/>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316"/>
    <w:rsid w:val="00AF16A5"/>
    <w:rsid w:val="00AF1E7B"/>
    <w:rsid w:val="00AF2BD6"/>
    <w:rsid w:val="00AF2E4C"/>
    <w:rsid w:val="00AF347A"/>
    <w:rsid w:val="00AF4713"/>
    <w:rsid w:val="00AF4B90"/>
    <w:rsid w:val="00AF4CAC"/>
    <w:rsid w:val="00AF6839"/>
    <w:rsid w:val="00AF76F6"/>
    <w:rsid w:val="00AF7752"/>
    <w:rsid w:val="00AF7EDB"/>
    <w:rsid w:val="00B0110C"/>
    <w:rsid w:val="00B024B6"/>
    <w:rsid w:val="00B02797"/>
    <w:rsid w:val="00B02E93"/>
    <w:rsid w:val="00B04A88"/>
    <w:rsid w:val="00B04D2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C48"/>
    <w:rsid w:val="00B6605C"/>
    <w:rsid w:val="00B669D9"/>
    <w:rsid w:val="00B66B64"/>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6F8"/>
    <w:rsid w:val="00B97BD8"/>
    <w:rsid w:val="00BA157B"/>
    <w:rsid w:val="00BA1969"/>
    <w:rsid w:val="00BA1A4A"/>
    <w:rsid w:val="00BA1C31"/>
    <w:rsid w:val="00BA2DD3"/>
    <w:rsid w:val="00BA3154"/>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BE7"/>
    <w:rsid w:val="00BC6D3C"/>
    <w:rsid w:val="00BC72BE"/>
    <w:rsid w:val="00BD042C"/>
    <w:rsid w:val="00BD0E69"/>
    <w:rsid w:val="00BD26DB"/>
    <w:rsid w:val="00BD2E7E"/>
    <w:rsid w:val="00BD592F"/>
    <w:rsid w:val="00BD5DDC"/>
    <w:rsid w:val="00BD607B"/>
    <w:rsid w:val="00BD63BB"/>
    <w:rsid w:val="00BD6BDF"/>
    <w:rsid w:val="00BD6E4E"/>
    <w:rsid w:val="00BD7041"/>
    <w:rsid w:val="00BD70B6"/>
    <w:rsid w:val="00BD7220"/>
    <w:rsid w:val="00BD7CC6"/>
    <w:rsid w:val="00BE0C99"/>
    <w:rsid w:val="00BE0CD2"/>
    <w:rsid w:val="00BE13AA"/>
    <w:rsid w:val="00BE20BC"/>
    <w:rsid w:val="00BE2140"/>
    <w:rsid w:val="00BE24ED"/>
    <w:rsid w:val="00BE28C8"/>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F8E"/>
    <w:rsid w:val="00BF658B"/>
    <w:rsid w:val="00BF691C"/>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D00A9"/>
    <w:rsid w:val="00CD0BFC"/>
    <w:rsid w:val="00CD11C8"/>
    <w:rsid w:val="00CD1F60"/>
    <w:rsid w:val="00CD20DB"/>
    <w:rsid w:val="00CD36A0"/>
    <w:rsid w:val="00CD39C4"/>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A14"/>
    <w:rsid w:val="00D320AC"/>
    <w:rsid w:val="00D325F6"/>
    <w:rsid w:val="00D32D2E"/>
    <w:rsid w:val="00D33783"/>
    <w:rsid w:val="00D34380"/>
    <w:rsid w:val="00D35642"/>
    <w:rsid w:val="00D364FC"/>
    <w:rsid w:val="00D36EEE"/>
    <w:rsid w:val="00D37C5B"/>
    <w:rsid w:val="00D37D21"/>
    <w:rsid w:val="00D37E04"/>
    <w:rsid w:val="00D407EA"/>
    <w:rsid w:val="00D41447"/>
    <w:rsid w:val="00D4240F"/>
    <w:rsid w:val="00D43827"/>
    <w:rsid w:val="00D43EFD"/>
    <w:rsid w:val="00D44970"/>
    <w:rsid w:val="00D44FAD"/>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AF9"/>
    <w:rsid w:val="00D937AC"/>
    <w:rsid w:val="00D93A5A"/>
    <w:rsid w:val="00D93EB9"/>
    <w:rsid w:val="00D943C8"/>
    <w:rsid w:val="00D9472E"/>
    <w:rsid w:val="00D95375"/>
    <w:rsid w:val="00D97744"/>
    <w:rsid w:val="00DA202E"/>
    <w:rsid w:val="00DA2B12"/>
    <w:rsid w:val="00DA2EF6"/>
    <w:rsid w:val="00DA69D5"/>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2558"/>
    <w:rsid w:val="00DD261C"/>
    <w:rsid w:val="00DD2B74"/>
    <w:rsid w:val="00DD2CF8"/>
    <w:rsid w:val="00DD31D7"/>
    <w:rsid w:val="00DD3376"/>
    <w:rsid w:val="00DD39B5"/>
    <w:rsid w:val="00DD5512"/>
    <w:rsid w:val="00DD5DC2"/>
    <w:rsid w:val="00DD5E47"/>
    <w:rsid w:val="00DD638F"/>
    <w:rsid w:val="00DD6569"/>
    <w:rsid w:val="00DD68B9"/>
    <w:rsid w:val="00DD7CA4"/>
    <w:rsid w:val="00DE006F"/>
    <w:rsid w:val="00DE0529"/>
    <w:rsid w:val="00DE0CDA"/>
    <w:rsid w:val="00DE118D"/>
    <w:rsid w:val="00DE1223"/>
    <w:rsid w:val="00DE1688"/>
    <w:rsid w:val="00DE18A4"/>
    <w:rsid w:val="00DE1B65"/>
    <w:rsid w:val="00DE2292"/>
    <w:rsid w:val="00DE2C7E"/>
    <w:rsid w:val="00DE331C"/>
    <w:rsid w:val="00DE38CD"/>
    <w:rsid w:val="00DE541C"/>
    <w:rsid w:val="00DE5685"/>
    <w:rsid w:val="00DE7218"/>
    <w:rsid w:val="00DE7440"/>
    <w:rsid w:val="00DF0B41"/>
    <w:rsid w:val="00DF166A"/>
    <w:rsid w:val="00DF18EF"/>
    <w:rsid w:val="00DF1909"/>
    <w:rsid w:val="00DF24D5"/>
    <w:rsid w:val="00DF2BE8"/>
    <w:rsid w:val="00DF308C"/>
    <w:rsid w:val="00DF31F4"/>
    <w:rsid w:val="00DF565A"/>
    <w:rsid w:val="00DF62FE"/>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30085"/>
    <w:rsid w:val="00E30C9D"/>
    <w:rsid w:val="00E3239D"/>
    <w:rsid w:val="00E327D9"/>
    <w:rsid w:val="00E32982"/>
    <w:rsid w:val="00E34022"/>
    <w:rsid w:val="00E341D0"/>
    <w:rsid w:val="00E347B1"/>
    <w:rsid w:val="00E3505B"/>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4A58"/>
    <w:rsid w:val="00EB4AD2"/>
    <w:rsid w:val="00EB4B7A"/>
    <w:rsid w:val="00EB4F4A"/>
    <w:rsid w:val="00EB5713"/>
    <w:rsid w:val="00EB5E2C"/>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14F"/>
    <w:rsid w:val="00ED5F42"/>
    <w:rsid w:val="00ED654D"/>
    <w:rsid w:val="00ED6550"/>
    <w:rsid w:val="00ED71AC"/>
    <w:rsid w:val="00ED74D3"/>
    <w:rsid w:val="00ED7B19"/>
    <w:rsid w:val="00ED7EA1"/>
    <w:rsid w:val="00EE1389"/>
    <w:rsid w:val="00EE1860"/>
    <w:rsid w:val="00EE2B14"/>
    <w:rsid w:val="00EE2C8B"/>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BDA"/>
    <w:rsid w:val="00EF24EA"/>
    <w:rsid w:val="00EF2F92"/>
    <w:rsid w:val="00EF2FCB"/>
    <w:rsid w:val="00EF40FC"/>
    <w:rsid w:val="00EF4CFB"/>
    <w:rsid w:val="00EF75AA"/>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50A"/>
    <w:rsid w:val="00F60493"/>
    <w:rsid w:val="00F6105A"/>
    <w:rsid w:val="00F61609"/>
    <w:rsid w:val="00F61649"/>
    <w:rsid w:val="00F62132"/>
    <w:rsid w:val="00F621BB"/>
    <w:rsid w:val="00F62954"/>
    <w:rsid w:val="00F62DAA"/>
    <w:rsid w:val="00F62E4F"/>
    <w:rsid w:val="00F64730"/>
    <w:rsid w:val="00F64B56"/>
    <w:rsid w:val="00F65C8F"/>
    <w:rsid w:val="00F65DC7"/>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 TargetMode="External"/><Relationship Id="rId18" Type="http://schemas.openxmlformats.org/officeDocument/2006/relationships/hyperlink" Target="https://www.w3.org/TR/WCAG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du.gcfglobal.org/en/computerbasics/using-accessibility-features/1/" TargetMode="External"/><Relationship Id="rId17" Type="http://schemas.openxmlformats.org/officeDocument/2006/relationships/hyperlink" Target="https://achecker.ca/checker/index.php" TargetMode="External"/><Relationship Id="rId2" Type="http://schemas.openxmlformats.org/officeDocument/2006/relationships/customXml" Target="../customXml/item2.xml"/><Relationship Id="rId16" Type="http://schemas.openxmlformats.org/officeDocument/2006/relationships/hyperlink" Target="https://www.computerweekly.com/opinion/What-you-need-to-know-about-the-Equality-Act-20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cnews.com/news/obituaries/stephen-hawking-s-ashes-buried-westminster-abbey-n883756" TargetMode="External"/><Relationship Id="rId5" Type="http://schemas.openxmlformats.org/officeDocument/2006/relationships/numbering" Target="numbering.xml"/><Relationship Id="rId15" Type="http://schemas.openxmlformats.org/officeDocument/2006/relationships/hyperlink" Target="https://www.gov.uk/government/publications/understanding-disabilities-and-impairments-user-profi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qmTM_wypgW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equality-act-2010-guid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48FB-946A-430D-954A-72C563CACD51}">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4dce8ab-38ff-4714-b1ed-1fc5e4d9abd1"/>
    <ds:schemaRef ds:uri="http://purl.org/dc/elements/1.1/"/>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3.xml><?xml version="1.0" encoding="utf-8"?>
<ds:datastoreItem xmlns:ds="http://schemas.openxmlformats.org/officeDocument/2006/customXml" ds:itemID="{F15123B3-2939-405D-8CFD-9A22AC125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DC789-9127-4153-BEE4-466999B5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10352</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Rob Heathcote</cp:lastModifiedBy>
  <cp:revision>2745</cp:revision>
  <cp:lastPrinted>2013-10-12T11:56:00Z</cp:lastPrinted>
  <dcterms:created xsi:type="dcterms:W3CDTF">2018-09-19T08:53:00Z</dcterms:created>
  <dcterms:modified xsi:type="dcterms:W3CDTF">2018-11-30T08:24:00Z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