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FE8B" w14:textId="77777777" w:rsidR="00A16586" w:rsidRPr="00A16586" w:rsidRDefault="00A16586" w:rsidP="00A16586">
      <w:pPr>
        <w:jc w:val="center"/>
        <w:rPr>
          <w:b/>
          <w:sz w:val="44"/>
        </w:rPr>
      </w:pPr>
      <w:r w:rsidRPr="00A16586">
        <w:rPr>
          <w:b/>
          <w:sz w:val="44"/>
        </w:rPr>
        <w:t>Learner Voice</w:t>
      </w:r>
      <w:r w:rsidR="000C7D75">
        <w:rPr>
          <w:b/>
          <w:sz w:val="44"/>
        </w:rPr>
        <w:t xml:space="preserve"> Feedback</w:t>
      </w:r>
      <w:r w:rsidRPr="00A16586">
        <w:rPr>
          <w:b/>
          <w:sz w:val="44"/>
        </w:rPr>
        <w:t xml:space="preserve"> – “You Said / We Did”</w:t>
      </w:r>
    </w:p>
    <w:p w14:paraId="6668E246" w14:textId="77777777" w:rsidR="00A16586" w:rsidRDefault="00A16586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55"/>
        <w:gridCol w:w="4814"/>
        <w:gridCol w:w="6270"/>
        <w:gridCol w:w="3449"/>
      </w:tblGrid>
      <w:tr w:rsidR="009D5A98" w14:paraId="2527B06A" w14:textId="77777777" w:rsidTr="6E9C7115">
        <w:trPr>
          <w:trHeight w:val="1029"/>
        </w:trPr>
        <w:tc>
          <w:tcPr>
            <w:tcW w:w="5669" w:type="dxa"/>
            <w:gridSpan w:val="2"/>
            <w:vAlign w:val="center"/>
          </w:tcPr>
          <w:p w14:paraId="60BD9814" w14:textId="77777777" w:rsidR="009D5A98" w:rsidRPr="00D64760" w:rsidRDefault="009D5A98" w:rsidP="00A16586">
            <w:pPr>
              <w:rPr>
                <w:b/>
                <w:color w:val="FF0000"/>
                <w:sz w:val="32"/>
              </w:rPr>
            </w:pPr>
            <w:r w:rsidRPr="00A16586">
              <w:rPr>
                <w:b/>
                <w:sz w:val="32"/>
              </w:rPr>
              <w:t>DEPARTMENT:</w:t>
            </w:r>
            <w:r>
              <w:rPr>
                <w:b/>
                <w:sz w:val="32"/>
              </w:rPr>
              <w:t xml:space="preserve">  </w:t>
            </w:r>
            <w:r w:rsidR="00147009">
              <w:rPr>
                <w:b/>
                <w:sz w:val="32"/>
              </w:rPr>
              <w:t>Spanish</w:t>
            </w:r>
          </w:p>
        </w:tc>
        <w:tc>
          <w:tcPr>
            <w:tcW w:w="9719" w:type="dxa"/>
            <w:gridSpan w:val="2"/>
            <w:vAlign w:val="center"/>
          </w:tcPr>
          <w:p w14:paraId="648032BF" w14:textId="77777777" w:rsidR="009D5A98" w:rsidRPr="00A16586" w:rsidRDefault="009D5A98" w:rsidP="00A16586">
            <w:pPr>
              <w:rPr>
                <w:b/>
                <w:sz w:val="32"/>
              </w:rPr>
            </w:pPr>
            <w:r w:rsidRPr="00A16586">
              <w:rPr>
                <w:b/>
                <w:sz w:val="32"/>
              </w:rPr>
              <w:t xml:space="preserve">HEAD OF DEPARTMENT: </w:t>
            </w:r>
            <w:r>
              <w:rPr>
                <w:b/>
                <w:sz w:val="32"/>
              </w:rPr>
              <w:t xml:space="preserve"> </w:t>
            </w:r>
            <w:r w:rsidR="00147009">
              <w:rPr>
                <w:b/>
                <w:sz w:val="32"/>
              </w:rPr>
              <w:t>Jenny Pyburn (JRP)</w:t>
            </w:r>
          </w:p>
        </w:tc>
      </w:tr>
      <w:tr w:rsidR="009D5A98" w14:paraId="3EED2180" w14:textId="77777777" w:rsidTr="6E9C7115">
        <w:tc>
          <w:tcPr>
            <w:tcW w:w="855" w:type="dxa"/>
            <w:vAlign w:val="center"/>
          </w:tcPr>
          <w:p w14:paraId="7EA7A2FA" w14:textId="4AE2FEDB" w:rsidR="009D5A98" w:rsidRPr="00A16586" w:rsidRDefault="7D100B89" w:rsidP="3F213904">
            <w:pPr>
              <w:jc w:val="center"/>
              <w:rPr>
                <w:b/>
                <w:bCs/>
              </w:rPr>
            </w:pPr>
            <w:r w:rsidRPr="3F213904">
              <w:rPr>
                <w:b/>
                <w:bCs/>
              </w:rPr>
              <w:t>Year</w:t>
            </w:r>
          </w:p>
        </w:tc>
        <w:tc>
          <w:tcPr>
            <w:tcW w:w="4814" w:type="dxa"/>
            <w:vAlign w:val="center"/>
          </w:tcPr>
          <w:p w14:paraId="0024542D" w14:textId="29B12089" w:rsidR="009D5A98" w:rsidRPr="000C7D75" w:rsidRDefault="009D5A98" w:rsidP="0008164A">
            <w:pPr>
              <w:jc w:val="center"/>
              <w:rPr>
                <w:b/>
                <w:color w:val="FF0000"/>
                <w:sz w:val="40"/>
              </w:rPr>
            </w:pPr>
            <w:r w:rsidRPr="000C7D75">
              <w:rPr>
                <w:b/>
                <w:color w:val="FF0000"/>
                <w:sz w:val="40"/>
              </w:rPr>
              <w:t>You said….</w:t>
            </w:r>
            <w:r>
              <w:rPr>
                <w:b/>
                <w:color w:val="FF0000"/>
                <w:sz w:val="40"/>
              </w:rPr>
              <w:t xml:space="preserve"> (</w:t>
            </w:r>
            <w:r w:rsidR="00976DA6">
              <w:rPr>
                <w:b/>
                <w:color w:val="FF0000"/>
                <w:sz w:val="40"/>
              </w:rPr>
              <w:t>Nov/Dec</w:t>
            </w:r>
            <w:r>
              <w:rPr>
                <w:b/>
                <w:color w:val="FF0000"/>
                <w:sz w:val="40"/>
              </w:rPr>
              <w:t xml:space="preserve"> 20</w:t>
            </w:r>
            <w:r w:rsidR="00516091">
              <w:rPr>
                <w:b/>
                <w:color w:val="FF0000"/>
                <w:sz w:val="40"/>
              </w:rPr>
              <w:t>21</w:t>
            </w:r>
            <w:r>
              <w:rPr>
                <w:b/>
                <w:color w:val="FF0000"/>
                <w:sz w:val="40"/>
              </w:rPr>
              <w:t>)</w:t>
            </w:r>
          </w:p>
        </w:tc>
        <w:tc>
          <w:tcPr>
            <w:tcW w:w="6270" w:type="dxa"/>
            <w:vAlign w:val="center"/>
          </w:tcPr>
          <w:p w14:paraId="0CBDDF80" w14:textId="415A1841" w:rsidR="009D5A98" w:rsidRPr="000C7D75" w:rsidRDefault="009D5A98" w:rsidP="0008164A">
            <w:pPr>
              <w:jc w:val="center"/>
              <w:rPr>
                <w:b/>
                <w:color w:val="FF0000"/>
                <w:sz w:val="40"/>
              </w:rPr>
            </w:pPr>
            <w:r w:rsidRPr="000C7D75">
              <w:rPr>
                <w:b/>
                <w:color w:val="FF0000"/>
                <w:sz w:val="40"/>
              </w:rPr>
              <w:t>We did….</w:t>
            </w:r>
            <w:r>
              <w:rPr>
                <w:b/>
                <w:color w:val="FF0000"/>
                <w:sz w:val="40"/>
              </w:rPr>
              <w:t xml:space="preserve"> (</w:t>
            </w:r>
            <w:r w:rsidR="00976DA6">
              <w:rPr>
                <w:b/>
                <w:color w:val="FF0000"/>
                <w:sz w:val="40"/>
              </w:rPr>
              <w:t>Nov/Dec</w:t>
            </w:r>
            <w:r>
              <w:rPr>
                <w:b/>
                <w:color w:val="FF0000"/>
                <w:sz w:val="40"/>
              </w:rPr>
              <w:t xml:space="preserve"> 20</w:t>
            </w:r>
            <w:r w:rsidR="00516091">
              <w:rPr>
                <w:b/>
                <w:color w:val="FF0000"/>
                <w:sz w:val="40"/>
              </w:rPr>
              <w:t>21</w:t>
            </w:r>
            <w:r>
              <w:rPr>
                <w:b/>
                <w:color w:val="FF0000"/>
                <w:sz w:val="40"/>
              </w:rPr>
              <w:t>)</w:t>
            </w:r>
          </w:p>
        </w:tc>
        <w:tc>
          <w:tcPr>
            <w:tcW w:w="3449" w:type="dxa"/>
            <w:vAlign w:val="center"/>
          </w:tcPr>
          <w:p w14:paraId="6B33D7DD" w14:textId="09CA1474" w:rsidR="009D5A98" w:rsidRPr="000C7D75" w:rsidRDefault="00976DA6" w:rsidP="0008164A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Feb/</w:t>
            </w:r>
            <w:r w:rsidR="005556D0">
              <w:rPr>
                <w:b/>
                <w:color w:val="FF0000"/>
                <w:sz w:val="40"/>
              </w:rPr>
              <w:t>Mar</w:t>
            </w:r>
            <w:r w:rsidR="00E75962">
              <w:rPr>
                <w:b/>
                <w:color w:val="FF0000"/>
                <w:sz w:val="40"/>
              </w:rPr>
              <w:t xml:space="preserve"> 202</w:t>
            </w:r>
            <w:r w:rsidR="00516091">
              <w:rPr>
                <w:b/>
                <w:color w:val="FF0000"/>
                <w:sz w:val="40"/>
              </w:rPr>
              <w:t>2</w:t>
            </w:r>
            <w:r w:rsidR="00AE08DB">
              <w:rPr>
                <w:b/>
                <w:color w:val="FF0000"/>
                <w:sz w:val="40"/>
              </w:rPr>
              <w:t xml:space="preserve"> </w:t>
            </w:r>
            <w:r w:rsidR="009D5A98">
              <w:rPr>
                <w:b/>
                <w:color w:val="FF0000"/>
                <w:sz w:val="40"/>
              </w:rPr>
              <w:t>Meeting</w:t>
            </w:r>
            <w:r w:rsidR="005556D0">
              <w:rPr>
                <w:b/>
                <w:color w:val="FF0000"/>
                <w:sz w:val="40"/>
              </w:rPr>
              <w:t xml:space="preserve"> Update</w:t>
            </w:r>
            <w:r w:rsidR="0008164A">
              <w:rPr>
                <w:b/>
                <w:color w:val="FF0000"/>
                <w:sz w:val="40"/>
              </w:rPr>
              <w:t xml:space="preserve"> </w:t>
            </w:r>
            <w:r w:rsidR="0008164A" w:rsidRPr="0008164A">
              <w:rPr>
                <w:b/>
                <w:color w:val="FF0000"/>
              </w:rPr>
              <w:t>(if needed)</w:t>
            </w:r>
          </w:p>
        </w:tc>
      </w:tr>
      <w:tr w:rsidR="009D5A98" w14:paraId="6BAB5CF5" w14:textId="77777777" w:rsidTr="6E9C7115">
        <w:trPr>
          <w:trHeight w:val="1482"/>
        </w:trPr>
        <w:tc>
          <w:tcPr>
            <w:tcW w:w="855" w:type="dxa"/>
            <w:vAlign w:val="center"/>
          </w:tcPr>
          <w:p w14:paraId="2A2B0F88" w14:textId="1A0705D4" w:rsidR="009D5A98" w:rsidRPr="00A16586" w:rsidRDefault="7FAB419E" w:rsidP="3F213904">
            <w:pPr>
              <w:jc w:val="center"/>
              <w:rPr>
                <w:b/>
                <w:bCs/>
              </w:rPr>
            </w:pPr>
            <w:r w:rsidRPr="3F213904">
              <w:rPr>
                <w:b/>
                <w:bCs/>
              </w:rPr>
              <w:t>L6</w:t>
            </w:r>
          </w:p>
        </w:tc>
        <w:tc>
          <w:tcPr>
            <w:tcW w:w="4814" w:type="dxa"/>
            <w:vAlign w:val="center"/>
          </w:tcPr>
          <w:p w14:paraId="50FF9AB0" w14:textId="1520005E" w:rsidR="004229AA" w:rsidRDefault="00B83AD3" w:rsidP="004229AA">
            <w:pPr>
              <w:rPr>
                <w:rFonts w:ascii="Corbel" w:hAnsi="Corbel"/>
                <w:sz w:val="16"/>
                <w:szCs w:val="16"/>
              </w:rPr>
            </w:pPr>
            <w:r w:rsidRPr="3F213904">
              <w:rPr>
                <w:rFonts w:ascii="Corbel" w:hAnsi="Corbel"/>
                <w:b/>
                <w:bCs/>
                <w:sz w:val="16"/>
                <w:szCs w:val="16"/>
              </w:rPr>
              <w:t>Yr</w:t>
            </w:r>
            <w:r w:rsidR="06B109AD" w:rsidRPr="3F213904">
              <w:rPr>
                <w:rFonts w:ascii="Corbel" w:hAnsi="Corbel"/>
                <w:b/>
                <w:bCs/>
                <w:sz w:val="16"/>
                <w:szCs w:val="16"/>
              </w:rPr>
              <w:t>1</w:t>
            </w:r>
            <w:r w:rsidR="004229AA" w:rsidRPr="3F213904">
              <w:rPr>
                <w:rFonts w:ascii="Corbel" w:hAnsi="Corbel"/>
                <w:b/>
                <w:bCs/>
                <w:sz w:val="16"/>
                <w:szCs w:val="16"/>
              </w:rPr>
              <w:t xml:space="preserve"> are happy with</w:t>
            </w:r>
            <w:r w:rsidR="004229AA" w:rsidRPr="3F213904">
              <w:rPr>
                <w:rFonts w:ascii="Corbel" w:hAnsi="Corbel"/>
                <w:sz w:val="16"/>
                <w:szCs w:val="16"/>
              </w:rPr>
              <w:t xml:space="preserve">: </w:t>
            </w:r>
          </w:p>
          <w:p w14:paraId="78DE3A4F" w14:textId="7653EF17" w:rsidR="004229AA" w:rsidRDefault="004229AA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 </w:t>
            </w:r>
            <w:r w:rsidR="00615FEF">
              <w:rPr>
                <w:rFonts w:ascii="Corbel" w:hAnsi="Corbel"/>
                <w:sz w:val="16"/>
                <w:szCs w:val="18"/>
              </w:rPr>
              <w:t xml:space="preserve">Good </w:t>
            </w:r>
            <w:proofErr w:type="gramStart"/>
            <w:r w:rsidR="00615FEF">
              <w:rPr>
                <w:rFonts w:ascii="Corbel" w:hAnsi="Corbel"/>
                <w:sz w:val="16"/>
                <w:szCs w:val="18"/>
              </w:rPr>
              <w:t>v</w:t>
            </w:r>
            <w:r>
              <w:rPr>
                <w:rFonts w:ascii="Corbel" w:hAnsi="Corbel"/>
                <w:sz w:val="16"/>
                <w:szCs w:val="18"/>
              </w:rPr>
              <w:t xml:space="preserve">ariety  </w:t>
            </w:r>
            <w:r w:rsidR="00172F0B">
              <w:rPr>
                <w:rFonts w:ascii="Corbel" w:hAnsi="Corbel"/>
                <w:sz w:val="16"/>
                <w:szCs w:val="18"/>
              </w:rPr>
              <w:t>of</w:t>
            </w:r>
            <w:proofErr w:type="gramEnd"/>
            <w:r w:rsidR="00172F0B">
              <w:rPr>
                <w:rFonts w:ascii="Corbel" w:hAnsi="Corbel"/>
                <w:sz w:val="16"/>
                <w:szCs w:val="18"/>
              </w:rPr>
              <w:t xml:space="preserve"> activities</w:t>
            </w:r>
            <w:r w:rsidR="00D36F77">
              <w:rPr>
                <w:rFonts w:ascii="Corbel" w:hAnsi="Corbel"/>
                <w:sz w:val="16"/>
                <w:szCs w:val="18"/>
              </w:rPr>
              <w:t>.</w:t>
            </w:r>
          </w:p>
          <w:p w14:paraId="006FE9E1" w14:textId="77777777" w:rsidR="004229AA" w:rsidRDefault="00193B51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-Interactive activities</w:t>
            </w:r>
          </w:p>
          <w:p w14:paraId="606C15E8" w14:textId="20B3E4C4" w:rsidR="004229AA" w:rsidRDefault="00193B51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455A69">
              <w:rPr>
                <w:rFonts w:ascii="Corbel" w:hAnsi="Corbel"/>
                <w:sz w:val="16"/>
                <w:szCs w:val="18"/>
              </w:rPr>
              <w:t>Teaching is w</w:t>
            </w:r>
            <w:r>
              <w:rPr>
                <w:rFonts w:ascii="Corbel" w:hAnsi="Corbel"/>
                <w:sz w:val="16"/>
                <w:szCs w:val="18"/>
              </w:rPr>
              <w:t>ell organised</w:t>
            </w:r>
            <w:r w:rsidR="00455A69">
              <w:rPr>
                <w:rFonts w:ascii="Corbel" w:hAnsi="Corbel"/>
                <w:sz w:val="16"/>
                <w:szCs w:val="18"/>
              </w:rPr>
              <w:t xml:space="preserve"> and clear</w:t>
            </w:r>
            <w:r>
              <w:rPr>
                <w:rFonts w:ascii="Corbel" w:hAnsi="Corbel"/>
                <w:sz w:val="16"/>
                <w:szCs w:val="18"/>
              </w:rPr>
              <w:t>. Students know</w:t>
            </w:r>
            <w:r w:rsidR="00B83AD3">
              <w:rPr>
                <w:rFonts w:ascii="Corbel" w:hAnsi="Corbel"/>
                <w:sz w:val="16"/>
                <w:szCs w:val="18"/>
              </w:rPr>
              <w:t xml:space="preserve"> what they have to do each week</w:t>
            </w:r>
          </w:p>
          <w:p w14:paraId="2D9155D3" w14:textId="34A78703" w:rsidR="000E36D6" w:rsidRDefault="000E36D6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-Conversation classes</w:t>
            </w:r>
          </w:p>
          <w:p w14:paraId="19F34F8A" w14:textId="43DD59DA" w:rsidR="0032738A" w:rsidRDefault="0032738A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C11D3D">
              <w:rPr>
                <w:rFonts w:ascii="Corbel" w:hAnsi="Corbel"/>
                <w:sz w:val="16"/>
                <w:szCs w:val="18"/>
              </w:rPr>
              <w:t>Dedicated workshops</w:t>
            </w:r>
          </w:p>
          <w:p w14:paraId="3B965E36" w14:textId="079E92B7" w:rsidR="004229AA" w:rsidRDefault="004229AA" w:rsidP="004229AA">
            <w:pPr>
              <w:rPr>
                <w:rFonts w:ascii="Corbel" w:hAnsi="Corbel"/>
                <w:sz w:val="16"/>
                <w:szCs w:val="18"/>
              </w:rPr>
            </w:pPr>
            <w:r w:rsidRPr="004229AA">
              <w:rPr>
                <w:rFonts w:ascii="Corbel" w:hAnsi="Corbel"/>
                <w:b/>
                <w:sz w:val="16"/>
                <w:szCs w:val="18"/>
              </w:rPr>
              <w:t>To improve</w:t>
            </w:r>
            <w:r>
              <w:rPr>
                <w:rFonts w:ascii="Corbel" w:hAnsi="Corbel"/>
                <w:sz w:val="16"/>
                <w:szCs w:val="18"/>
              </w:rPr>
              <w:t>:</w:t>
            </w:r>
          </w:p>
          <w:p w14:paraId="696F3172" w14:textId="1AF08691" w:rsidR="000C7644" w:rsidRDefault="000C7644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-Objectives</w:t>
            </w:r>
          </w:p>
          <w:p w14:paraId="7D48E5E9" w14:textId="5246F338" w:rsidR="000E36D6" w:rsidRDefault="004229AA" w:rsidP="00E75962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-Would like more </w:t>
            </w:r>
            <w:r w:rsidR="0075235C">
              <w:rPr>
                <w:rFonts w:ascii="Corbel" w:hAnsi="Corbel"/>
                <w:sz w:val="16"/>
                <w:szCs w:val="18"/>
              </w:rPr>
              <w:t>online games to learn tenses</w:t>
            </w:r>
          </w:p>
          <w:p w14:paraId="70A927D5" w14:textId="4DE59A92" w:rsidR="006E532B" w:rsidRDefault="006E532B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-More focus on </w:t>
            </w:r>
            <w:r w:rsidR="00947FDC">
              <w:rPr>
                <w:rFonts w:ascii="Corbel" w:hAnsi="Corbel"/>
                <w:sz w:val="16"/>
                <w:szCs w:val="18"/>
              </w:rPr>
              <w:t>tenses</w:t>
            </w:r>
          </w:p>
          <w:p w14:paraId="7C67ABFA" w14:textId="3BFBD7B6" w:rsidR="00947FDC" w:rsidRDefault="00947FDC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F76F59">
              <w:rPr>
                <w:rFonts w:ascii="Corbel" w:hAnsi="Corbel"/>
                <w:sz w:val="16"/>
                <w:szCs w:val="18"/>
              </w:rPr>
              <w:t>More a</w:t>
            </w:r>
            <w:r>
              <w:rPr>
                <w:rFonts w:ascii="Corbel" w:hAnsi="Corbel"/>
                <w:sz w:val="16"/>
                <w:szCs w:val="18"/>
              </w:rPr>
              <w:t>ctivities that get students moving around the class</w:t>
            </w:r>
          </w:p>
          <w:p w14:paraId="246A10E4" w14:textId="318B40C0" w:rsidR="00193B51" w:rsidRDefault="00193B51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-More </w:t>
            </w:r>
            <w:r w:rsidR="00BF0961">
              <w:rPr>
                <w:rFonts w:ascii="Corbel" w:hAnsi="Corbel"/>
                <w:sz w:val="16"/>
                <w:szCs w:val="18"/>
              </w:rPr>
              <w:t>time on revision in lessons</w:t>
            </w:r>
          </w:p>
          <w:p w14:paraId="463FE3EF" w14:textId="7B61A7F1" w:rsidR="005D70C9" w:rsidRDefault="005D70C9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-More prep for listening</w:t>
            </w:r>
          </w:p>
          <w:p w14:paraId="6C74AFF3" w14:textId="618B3DED" w:rsidR="00084F72" w:rsidRDefault="00084F72" w:rsidP="004229AA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-Best ways to go about specific exams</w:t>
            </w:r>
          </w:p>
          <w:p w14:paraId="1416ADB5" w14:textId="77777777" w:rsidR="009D5A98" w:rsidRPr="00D64760" w:rsidRDefault="009D5A98" w:rsidP="00E75962">
            <w:pPr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6270" w:type="dxa"/>
            <w:vAlign w:val="center"/>
          </w:tcPr>
          <w:p w14:paraId="4512B90B" w14:textId="77777777" w:rsidR="00B80ABD" w:rsidRDefault="00B80ABD" w:rsidP="00D64760">
            <w:pPr>
              <w:rPr>
                <w:rFonts w:ascii="Corbel" w:hAnsi="Corbel"/>
                <w:sz w:val="16"/>
                <w:szCs w:val="18"/>
              </w:rPr>
            </w:pPr>
          </w:p>
          <w:p w14:paraId="7A51AEFD" w14:textId="77777777" w:rsidR="006E532B" w:rsidRDefault="006E532B" w:rsidP="00D64760">
            <w:pPr>
              <w:rPr>
                <w:rFonts w:ascii="Corbel" w:hAnsi="Corbel"/>
                <w:sz w:val="16"/>
                <w:szCs w:val="18"/>
              </w:rPr>
            </w:pPr>
          </w:p>
          <w:p w14:paraId="2AB31181" w14:textId="77777777" w:rsidR="00B83AD3" w:rsidRDefault="00B83AD3" w:rsidP="00D64760">
            <w:pPr>
              <w:rPr>
                <w:rFonts w:ascii="Corbel" w:hAnsi="Corbel"/>
                <w:sz w:val="16"/>
                <w:szCs w:val="18"/>
              </w:rPr>
            </w:pPr>
          </w:p>
          <w:p w14:paraId="46D81407" w14:textId="05C7B898" w:rsidR="000C7644" w:rsidRDefault="006E532B" w:rsidP="00B83AD3">
            <w:pPr>
              <w:rPr>
                <w:rFonts w:ascii="Corbel" w:hAnsi="Corbel"/>
                <w:sz w:val="16"/>
                <w:szCs w:val="16"/>
              </w:rPr>
            </w:pPr>
            <w:r w:rsidRPr="3F213904">
              <w:rPr>
                <w:rFonts w:ascii="Corbel" w:hAnsi="Corbel"/>
                <w:sz w:val="16"/>
                <w:szCs w:val="16"/>
              </w:rPr>
              <w:t>-</w:t>
            </w:r>
            <w:r w:rsidR="00B83AD3" w:rsidRPr="3F213904">
              <w:rPr>
                <w:rFonts w:ascii="Corbel" w:hAnsi="Corbel"/>
                <w:sz w:val="16"/>
                <w:szCs w:val="16"/>
              </w:rPr>
              <w:t>Noted</w:t>
            </w:r>
            <w:r w:rsidR="000C7644">
              <w:rPr>
                <w:rFonts w:ascii="Corbel" w:hAnsi="Corbel"/>
                <w:sz w:val="16"/>
                <w:szCs w:val="16"/>
              </w:rPr>
              <w:t xml:space="preserve">: The objectives </w:t>
            </w:r>
            <w:proofErr w:type="gramStart"/>
            <w:r w:rsidR="000C7644">
              <w:rPr>
                <w:rFonts w:ascii="Corbel" w:hAnsi="Corbel"/>
                <w:sz w:val="16"/>
                <w:szCs w:val="16"/>
              </w:rPr>
              <w:t>are written</w:t>
            </w:r>
            <w:proofErr w:type="gramEnd"/>
            <w:r w:rsidR="000C7644">
              <w:rPr>
                <w:rFonts w:ascii="Corbel" w:hAnsi="Corbel"/>
                <w:sz w:val="16"/>
                <w:szCs w:val="16"/>
              </w:rPr>
              <w:t xml:space="preserve"> at the top of each sub topic booklet. We will try to point them out to you.</w:t>
            </w:r>
            <w:bookmarkStart w:id="0" w:name="_GoBack"/>
            <w:bookmarkEnd w:id="0"/>
          </w:p>
          <w:p w14:paraId="32B3436D" w14:textId="18671D34" w:rsidR="00144111" w:rsidRDefault="00144111" w:rsidP="00B83AD3">
            <w:pPr>
              <w:rPr>
                <w:rFonts w:ascii="Corbel" w:hAnsi="Corbel"/>
                <w:sz w:val="16"/>
                <w:szCs w:val="16"/>
              </w:rPr>
            </w:pPr>
            <w:r w:rsidRPr="3F213904">
              <w:rPr>
                <w:rFonts w:ascii="Corbel" w:hAnsi="Corbel"/>
                <w:sz w:val="16"/>
                <w:szCs w:val="16"/>
              </w:rPr>
              <w:t xml:space="preserve"> We will </w:t>
            </w:r>
            <w:r w:rsidR="00620CAA" w:rsidRPr="3F213904">
              <w:rPr>
                <w:rFonts w:ascii="Corbel" w:hAnsi="Corbel"/>
                <w:sz w:val="16"/>
                <w:szCs w:val="16"/>
              </w:rPr>
              <w:t xml:space="preserve">try </w:t>
            </w:r>
            <w:proofErr w:type="gramStart"/>
            <w:r w:rsidR="00620CAA" w:rsidRPr="3F213904">
              <w:rPr>
                <w:rFonts w:ascii="Corbel" w:hAnsi="Corbel"/>
                <w:sz w:val="16"/>
                <w:szCs w:val="16"/>
              </w:rPr>
              <w:t>and</w:t>
            </w:r>
            <w:proofErr w:type="gramEnd"/>
            <w:r w:rsidR="00620CAA" w:rsidRPr="3F213904">
              <w:rPr>
                <w:rFonts w:ascii="Corbel" w:hAnsi="Corbel"/>
                <w:sz w:val="16"/>
                <w:szCs w:val="16"/>
              </w:rPr>
              <w:t xml:space="preserve"> </w:t>
            </w:r>
            <w:r w:rsidR="00BD5EDA" w:rsidRPr="3F213904">
              <w:rPr>
                <w:rFonts w:ascii="Corbel" w:hAnsi="Corbel"/>
                <w:sz w:val="16"/>
                <w:szCs w:val="16"/>
              </w:rPr>
              <w:t xml:space="preserve">practise tenses more in </w:t>
            </w:r>
            <w:r w:rsidR="002E475C" w:rsidRPr="3F213904">
              <w:rPr>
                <w:rFonts w:ascii="Corbel" w:hAnsi="Corbel"/>
                <w:sz w:val="16"/>
                <w:szCs w:val="16"/>
              </w:rPr>
              <w:t>class. There</w:t>
            </w:r>
            <w:r w:rsidR="00CA527B" w:rsidRPr="3F213904">
              <w:rPr>
                <w:rFonts w:ascii="Corbel" w:hAnsi="Corbel"/>
                <w:sz w:val="16"/>
                <w:szCs w:val="16"/>
              </w:rPr>
              <w:t xml:space="preserve"> are</w:t>
            </w:r>
            <w:r w:rsidR="002E475C" w:rsidRPr="3F213904">
              <w:rPr>
                <w:rFonts w:ascii="Corbel" w:hAnsi="Corbel"/>
                <w:sz w:val="16"/>
                <w:szCs w:val="16"/>
              </w:rPr>
              <w:t xml:space="preserve"> some useful websites </w:t>
            </w:r>
            <w:r w:rsidR="0012259E" w:rsidRPr="3F213904">
              <w:rPr>
                <w:rFonts w:ascii="Corbel" w:hAnsi="Corbel"/>
                <w:sz w:val="16"/>
                <w:szCs w:val="16"/>
              </w:rPr>
              <w:t>in the information given on the subject</w:t>
            </w:r>
            <w:r w:rsidR="772DA747" w:rsidRPr="3F213904">
              <w:rPr>
                <w:rFonts w:ascii="Corbel" w:hAnsi="Corbel"/>
                <w:sz w:val="16"/>
                <w:szCs w:val="16"/>
              </w:rPr>
              <w:t xml:space="preserve"> which you should be visiting for your 50-</w:t>
            </w:r>
            <w:proofErr w:type="gramStart"/>
            <w:r w:rsidR="772DA747" w:rsidRPr="3F213904">
              <w:rPr>
                <w:rFonts w:ascii="Corbel" w:hAnsi="Corbel"/>
                <w:sz w:val="16"/>
                <w:szCs w:val="16"/>
              </w:rPr>
              <w:t xml:space="preserve">50 </w:t>
            </w:r>
            <w:r w:rsidR="0012259E" w:rsidRPr="3F213904">
              <w:rPr>
                <w:rFonts w:ascii="Corbel" w:hAnsi="Corbel"/>
                <w:sz w:val="16"/>
                <w:szCs w:val="16"/>
              </w:rPr>
              <w:t>.</w:t>
            </w:r>
            <w:proofErr w:type="gramEnd"/>
            <w:r w:rsidRPr="3F213904">
              <w:rPr>
                <w:rFonts w:ascii="Corbel" w:hAnsi="Corbel"/>
                <w:sz w:val="16"/>
                <w:szCs w:val="16"/>
              </w:rPr>
              <w:t xml:space="preserve"> There are also the </w:t>
            </w:r>
            <w:r w:rsidR="008265A5" w:rsidRPr="3F213904">
              <w:rPr>
                <w:rFonts w:ascii="Corbel" w:hAnsi="Corbel"/>
                <w:sz w:val="16"/>
                <w:szCs w:val="16"/>
              </w:rPr>
              <w:t xml:space="preserve">Wednesday and </w:t>
            </w:r>
            <w:r w:rsidR="00D906B1" w:rsidRPr="3F213904">
              <w:rPr>
                <w:rFonts w:ascii="Corbel" w:hAnsi="Corbel"/>
                <w:sz w:val="16"/>
                <w:szCs w:val="16"/>
              </w:rPr>
              <w:t>Fr</w:t>
            </w:r>
            <w:r w:rsidR="008265A5" w:rsidRPr="3F213904">
              <w:rPr>
                <w:rFonts w:ascii="Corbel" w:hAnsi="Corbel"/>
                <w:sz w:val="16"/>
                <w:szCs w:val="16"/>
              </w:rPr>
              <w:t>i</w:t>
            </w:r>
            <w:r w:rsidRPr="3F213904">
              <w:rPr>
                <w:rFonts w:ascii="Corbel" w:hAnsi="Corbel"/>
                <w:sz w:val="16"/>
                <w:szCs w:val="16"/>
              </w:rPr>
              <w:t>day workshops to practise grammar if individual students would like to do more</w:t>
            </w:r>
            <w:r w:rsidR="00CA527B" w:rsidRPr="3F213904">
              <w:rPr>
                <w:rFonts w:ascii="Corbel" w:hAnsi="Corbel"/>
                <w:sz w:val="16"/>
                <w:szCs w:val="16"/>
              </w:rPr>
              <w:t xml:space="preserve">. </w:t>
            </w:r>
          </w:p>
          <w:p w14:paraId="222E83F7" w14:textId="09923476" w:rsidR="00B83AD3" w:rsidRDefault="00144111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</w:t>
            </w:r>
            <w:r w:rsidR="007C3DDE">
              <w:rPr>
                <w:rFonts w:ascii="Corbel" w:hAnsi="Corbel"/>
                <w:sz w:val="16"/>
                <w:szCs w:val="18"/>
              </w:rPr>
              <w:t xml:space="preserve">Revision and listening practice need to </w:t>
            </w:r>
            <w:proofErr w:type="gramStart"/>
            <w:r w:rsidR="007C3DDE">
              <w:rPr>
                <w:rFonts w:ascii="Corbel" w:hAnsi="Corbel"/>
                <w:sz w:val="16"/>
                <w:szCs w:val="18"/>
              </w:rPr>
              <w:t>be incorporated</w:t>
            </w:r>
            <w:proofErr w:type="gramEnd"/>
            <w:r w:rsidR="007C3DDE">
              <w:rPr>
                <w:rFonts w:ascii="Corbel" w:hAnsi="Corbel"/>
                <w:sz w:val="16"/>
                <w:szCs w:val="18"/>
              </w:rPr>
              <w:t xml:space="preserve"> in </w:t>
            </w:r>
            <w:r w:rsidR="00BA079E">
              <w:rPr>
                <w:rFonts w:ascii="Corbel" w:hAnsi="Corbel"/>
                <w:sz w:val="16"/>
                <w:szCs w:val="18"/>
              </w:rPr>
              <w:t xml:space="preserve">independent learning time, as we do not have time to </w:t>
            </w:r>
            <w:r w:rsidR="007F1E4F">
              <w:rPr>
                <w:rFonts w:ascii="Corbel" w:hAnsi="Corbel"/>
                <w:sz w:val="16"/>
                <w:szCs w:val="18"/>
              </w:rPr>
              <w:t>do more in lessons</w:t>
            </w:r>
            <w:r>
              <w:rPr>
                <w:rFonts w:ascii="Corbel" w:hAnsi="Corbel"/>
                <w:sz w:val="16"/>
                <w:szCs w:val="18"/>
              </w:rPr>
              <w:t>.</w:t>
            </w:r>
            <w:r w:rsidR="00C66E98">
              <w:rPr>
                <w:rFonts w:ascii="Corbel" w:hAnsi="Corbel"/>
                <w:sz w:val="16"/>
                <w:szCs w:val="18"/>
              </w:rPr>
              <w:t xml:space="preserve"> We finish the </w:t>
            </w:r>
            <w:r w:rsidR="008F1BC0">
              <w:rPr>
                <w:rFonts w:ascii="Corbel" w:hAnsi="Corbel"/>
                <w:sz w:val="16"/>
                <w:szCs w:val="18"/>
              </w:rPr>
              <w:t>units</w:t>
            </w:r>
            <w:r w:rsidR="00C66E98">
              <w:rPr>
                <w:rFonts w:ascii="Corbel" w:hAnsi="Corbel"/>
                <w:sz w:val="16"/>
                <w:szCs w:val="18"/>
              </w:rPr>
              <w:t xml:space="preserve"> in time to do </w:t>
            </w:r>
            <w:r w:rsidR="0049395A">
              <w:rPr>
                <w:rFonts w:ascii="Corbel" w:hAnsi="Corbel"/>
                <w:sz w:val="16"/>
                <w:szCs w:val="18"/>
              </w:rPr>
              <w:t>revision before BM4</w:t>
            </w:r>
            <w:r w:rsidR="00732700">
              <w:rPr>
                <w:rFonts w:ascii="Corbel" w:hAnsi="Corbel"/>
                <w:sz w:val="16"/>
                <w:szCs w:val="18"/>
              </w:rPr>
              <w:t>, so a lot more will take place after February.</w:t>
            </w:r>
          </w:p>
          <w:p w14:paraId="48F33D5A" w14:textId="27345B42" w:rsidR="00AD7A95" w:rsidRDefault="00AD7A95" w:rsidP="00B83AD3">
            <w:pPr>
              <w:rPr>
                <w:rFonts w:ascii="Corbel" w:hAnsi="Corbel"/>
                <w:sz w:val="16"/>
                <w:szCs w:val="16"/>
              </w:rPr>
            </w:pPr>
            <w:r w:rsidRPr="3F213904">
              <w:rPr>
                <w:rFonts w:ascii="Corbel" w:hAnsi="Corbel"/>
                <w:sz w:val="16"/>
                <w:szCs w:val="16"/>
              </w:rPr>
              <w:t xml:space="preserve">-Most activities in lessons </w:t>
            </w:r>
            <w:r w:rsidR="006E47DA" w:rsidRPr="3F213904">
              <w:rPr>
                <w:rFonts w:ascii="Corbel" w:hAnsi="Corbel"/>
                <w:sz w:val="16"/>
                <w:szCs w:val="16"/>
              </w:rPr>
              <w:t xml:space="preserve">are in the form they will appear in the exams. </w:t>
            </w:r>
            <w:r w:rsidR="421B871F" w:rsidRPr="3F213904">
              <w:rPr>
                <w:rFonts w:ascii="Corbel" w:hAnsi="Corbel"/>
                <w:sz w:val="16"/>
                <w:szCs w:val="16"/>
              </w:rPr>
              <w:t>We give exam tips as we go through the exercises in class.</w:t>
            </w:r>
          </w:p>
          <w:p w14:paraId="6D896CA0" w14:textId="77777777"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</w:p>
          <w:p w14:paraId="4C19246B" w14:textId="77777777" w:rsidR="006E532B" w:rsidRPr="00D64760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 w:rsidRPr="00D64760">
              <w:rPr>
                <w:rFonts w:ascii="Corbel" w:hAnsi="Corbel"/>
                <w:sz w:val="16"/>
                <w:szCs w:val="18"/>
              </w:rPr>
              <w:t xml:space="preserve"> </w:t>
            </w:r>
          </w:p>
        </w:tc>
        <w:tc>
          <w:tcPr>
            <w:tcW w:w="3449" w:type="dxa"/>
          </w:tcPr>
          <w:p w14:paraId="7B970518" w14:textId="77777777" w:rsidR="009D5A98" w:rsidRPr="00D64760" w:rsidRDefault="009D5A98" w:rsidP="00D64760">
            <w:pPr>
              <w:rPr>
                <w:rFonts w:ascii="Corbel" w:hAnsi="Corbel"/>
                <w:sz w:val="16"/>
                <w:szCs w:val="18"/>
              </w:rPr>
            </w:pPr>
          </w:p>
        </w:tc>
      </w:tr>
      <w:tr w:rsidR="009D5A98" w14:paraId="6E03F8CC" w14:textId="77777777" w:rsidTr="6E9C7115">
        <w:trPr>
          <w:trHeight w:val="2201"/>
        </w:trPr>
        <w:tc>
          <w:tcPr>
            <w:tcW w:w="855" w:type="dxa"/>
            <w:vAlign w:val="center"/>
          </w:tcPr>
          <w:p w14:paraId="281A0AEE" w14:textId="31F0DFE4" w:rsidR="009D5A98" w:rsidRPr="00A16586" w:rsidRDefault="4AEB6065" w:rsidP="3F213904">
            <w:pPr>
              <w:jc w:val="center"/>
              <w:rPr>
                <w:b/>
                <w:bCs/>
              </w:rPr>
            </w:pPr>
            <w:r w:rsidRPr="3F213904">
              <w:rPr>
                <w:b/>
                <w:bCs/>
              </w:rPr>
              <w:t>U6</w:t>
            </w:r>
          </w:p>
        </w:tc>
        <w:tc>
          <w:tcPr>
            <w:tcW w:w="4814" w:type="dxa"/>
            <w:vAlign w:val="center"/>
          </w:tcPr>
          <w:p w14:paraId="528F9086" w14:textId="2AD95F23" w:rsidR="00B83AD3" w:rsidRDefault="00B83AD3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b/>
                <w:bCs/>
                <w:sz w:val="16"/>
                <w:szCs w:val="16"/>
              </w:rPr>
              <w:t>Yr</w:t>
            </w:r>
            <w:r w:rsidR="6D62AA5A" w:rsidRPr="6E9C7115">
              <w:rPr>
                <w:rFonts w:ascii="Corbel" w:hAnsi="Corbel"/>
                <w:b/>
                <w:bCs/>
                <w:sz w:val="16"/>
                <w:szCs w:val="16"/>
              </w:rPr>
              <w:t>2</w:t>
            </w:r>
            <w:r w:rsidRPr="6E9C7115">
              <w:rPr>
                <w:rFonts w:ascii="Corbel" w:hAnsi="Corbel"/>
                <w:b/>
                <w:bCs/>
                <w:sz w:val="16"/>
                <w:szCs w:val="16"/>
              </w:rPr>
              <w:t xml:space="preserve"> are happy with</w:t>
            </w:r>
            <w:r w:rsidRPr="6E9C7115">
              <w:rPr>
                <w:rFonts w:ascii="Corbel" w:hAnsi="Corbel"/>
                <w:sz w:val="16"/>
                <w:szCs w:val="16"/>
              </w:rPr>
              <w:t>:</w:t>
            </w:r>
          </w:p>
          <w:p w14:paraId="0A734D23" w14:textId="77777777" w:rsidR="00840482" w:rsidRDefault="5C5F603A" w:rsidP="00B83AD3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-Organisation of the course</w:t>
            </w:r>
            <w:r w:rsidR="216ADBD0" w:rsidRPr="6E9C7115">
              <w:rPr>
                <w:rFonts w:ascii="Corbel" w:hAnsi="Corbel"/>
                <w:sz w:val="16"/>
                <w:szCs w:val="16"/>
              </w:rPr>
              <w:t xml:space="preserve"> is 10/10</w:t>
            </w:r>
          </w:p>
          <w:p w14:paraId="0A2223E8" w14:textId="32C6676D" w:rsidR="00B83AD3" w:rsidRDefault="00840482" w:rsidP="00B83AD3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-Teaching and Assessment 9/10</w:t>
            </w:r>
            <w:r w:rsidR="00B83AD3" w:rsidRPr="6E9C7115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5AC82DC8" w14:textId="77777777"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 Variety  of topics</w:t>
            </w:r>
          </w:p>
          <w:p w14:paraId="77A3A2C0" w14:textId="77777777"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-Good resources. Booklets are helpful </w:t>
            </w:r>
          </w:p>
          <w:p w14:paraId="5BA7995B" w14:textId="77777777"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-Conversation classes</w:t>
            </w:r>
          </w:p>
          <w:p w14:paraId="47B330C5" w14:textId="77777777" w:rsidR="00B83AD3" w:rsidRDefault="00B83AD3" w:rsidP="00B83AD3">
            <w:pPr>
              <w:rPr>
                <w:rFonts w:ascii="Corbel" w:hAnsi="Corbel"/>
                <w:sz w:val="16"/>
                <w:szCs w:val="18"/>
              </w:rPr>
            </w:pPr>
            <w:r w:rsidRPr="004229AA">
              <w:rPr>
                <w:rFonts w:ascii="Corbel" w:hAnsi="Corbel"/>
                <w:b/>
                <w:sz w:val="16"/>
                <w:szCs w:val="18"/>
              </w:rPr>
              <w:t>To improve</w:t>
            </w:r>
            <w:r>
              <w:rPr>
                <w:rFonts w:ascii="Corbel" w:hAnsi="Corbel"/>
                <w:sz w:val="16"/>
                <w:szCs w:val="18"/>
              </w:rPr>
              <w:t>:</w:t>
            </w:r>
          </w:p>
          <w:p w14:paraId="20541180" w14:textId="11C667CD" w:rsidR="00B83AD3" w:rsidRDefault="6E91EF80" w:rsidP="00B83AD3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</w:t>
            </w:r>
            <w:r w:rsidR="62C5F69E" w:rsidRPr="6E9C7115">
              <w:rPr>
                <w:rFonts w:ascii="Corbel" w:hAnsi="Corbel"/>
                <w:sz w:val="16"/>
                <w:szCs w:val="16"/>
              </w:rPr>
              <w:t>More focus on grammar</w:t>
            </w:r>
          </w:p>
          <w:p w14:paraId="28A6EB19" w14:textId="29BFF65B" w:rsidR="4991B6AB" w:rsidRDefault="4991B6AB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-Not marking in lesson</w:t>
            </w:r>
          </w:p>
          <w:p w14:paraId="445ACAA3" w14:textId="259A09E8" w:rsidR="000F0933" w:rsidRDefault="000F0933" w:rsidP="6E9C7115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-More </w:t>
            </w:r>
            <w:proofErr w:type="spellStart"/>
            <w:r>
              <w:rPr>
                <w:rFonts w:ascii="Corbel" w:hAnsi="Corbel"/>
                <w:sz w:val="16"/>
                <w:szCs w:val="16"/>
              </w:rPr>
              <w:t>Kerboodle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tasks</w:t>
            </w:r>
          </w:p>
          <w:p w14:paraId="627DFE2F" w14:textId="567994FA" w:rsidR="00840482" w:rsidRDefault="00B83AD3" w:rsidP="00B83AD3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 xml:space="preserve">-More </w:t>
            </w:r>
            <w:proofErr w:type="spellStart"/>
            <w:r w:rsidRPr="6E9C7115">
              <w:rPr>
                <w:rFonts w:ascii="Corbel" w:hAnsi="Corbel"/>
                <w:sz w:val="16"/>
                <w:szCs w:val="16"/>
              </w:rPr>
              <w:t>Kahoots</w:t>
            </w:r>
            <w:proofErr w:type="spellEnd"/>
            <w:r w:rsidR="61D2FBD2" w:rsidRPr="6E9C7115">
              <w:rPr>
                <w:rFonts w:ascii="Corbel" w:hAnsi="Corbel"/>
                <w:sz w:val="16"/>
                <w:szCs w:val="16"/>
              </w:rPr>
              <w:t xml:space="preserve"> on grammar and facts</w:t>
            </w:r>
          </w:p>
          <w:p w14:paraId="02A7557C" w14:textId="60477FA4" w:rsidR="00FE0C2E" w:rsidRDefault="02386636" w:rsidP="00B83AD3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-More notice as to when we have Benchmarks</w:t>
            </w:r>
          </w:p>
          <w:p w14:paraId="25EF1FB9" w14:textId="12D4C0AC" w:rsidR="02386636" w:rsidRDefault="02386636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-Exam board questions for Benchmarks</w:t>
            </w:r>
          </w:p>
          <w:p w14:paraId="68873AFB" w14:textId="77777777" w:rsidR="00B83AD3" w:rsidRPr="00D64760" w:rsidRDefault="00B83AD3" w:rsidP="00B83AD3">
            <w:pPr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6270" w:type="dxa"/>
            <w:vAlign w:val="center"/>
          </w:tcPr>
          <w:p w14:paraId="608060A9" w14:textId="2BDDD05A" w:rsidR="00FE0C2E" w:rsidRPr="00D64760" w:rsidRDefault="00B83AD3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</w:t>
            </w:r>
            <w:proofErr w:type="gramStart"/>
            <w:r w:rsidRPr="6E9C7115">
              <w:rPr>
                <w:rFonts w:ascii="Corbel" w:hAnsi="Corbel"/>
                <w:sz w:val="16"/>
                <w:szCs w:val="16"/>
              </w:rPr>
              <w:t>Noted</w:t>
            </w:r>
            <w:r w:rsidR="30E0051B" w:rsidRPr="6E9C7115">
              <w:rPr>
                <w:rFonts w:ascii="Corbel" w:hAnsi="Corbel"/>
                <w:sz w:val="16"/>
                <w:szCs w:val="16"/>
              </w:rPr>
              <w:t xml:space="preserve">  We</w:t>
            </w:r>
            <w:proofErr w:type="gramEnd"/>
            <w:r w:rsidR="30E0051B" w:rsidRPr="6E9C7115">
              <w:rPr>
                <w:rFonts w:ascii="Corbel" w:hAnsi="Corbel"/>
                <w:sz w:val="16"/>
                <w:szCs w:val="16"/>
              </w:rPr>
              <w:t xml:space="preserve"> will </w:t>
            </w:r>
            <w:r w:rsidR="1692055C" w:rsidRPr="6E9C7115">
              <w:rPr>
                <w:rFonts w:ascii="Corbel" w:hAnsi="Corbel"/>
                <w:sz w:val="16"/>
                <w:szCs w:val="16"/>
              </w:rPr>
              <w:t>try to do</w:t>
            </w:r>
            <w:r w:rsidR="30E0051B" w:rsidRPr="6E9C7115">
              <w:rPr>
                <w:rFonts w:ascii="Corbel" w:hAnsi="Corbel"/>
                <w:sz w:val="16"/>
                <w:szCs w:val="16"/>
              </w:rPr>
              <w:t xml:space="preserve"> more grammar in </w:t>
            </w:r>
            <w:r w:rsidR="7E0718CB" w:rsidRPr="6E9C7115">
              <w:rPr>
                <w:rFonts w:ascii="Corbel" w:hAnsi="Corbel"/>
                <w:sz w:val="16"/>
                <w:szCs w:val="16"/>
              </w:rPr>
              <w:t>lessons</w:t>
            </w:r>
            <w:r w:rsidR="2F6C3797" w:rsidRPr="6E9C7115">
              <w:rPr>
                <w:rFonts w:ascii="Corbel" w:hAnsi="Corbel"/>
                <w:sz w:val="16"/>
                <w:szCs w:val="16"/>
              </w:rPr>
              <w:t xml:space="preserve">. Workshops </w:t>
            </w:r>
            <w:proofErr w:type="gramStart"/>
            <w:r w:rsidR="2F6C3797" w:rsidRPr="6E9C7115">
              <w:rPr>
                <w:rFonts w:ascii="Corbel" w:hAnsi="Corbel"/>
                <w:sz w:val="16"/>
                <w:szCs w:val="16"/>
              </w:rPr>
              <w:t>can also be used</w:t>
            </w:r>
            <w:proofErr w:type="gramEnd"/>
            <w:r w:rsidR="2F6C3797" w:rsidRPr="6E9C7115">
              <w:rPr>
                <w:rFonts w:ascii="Corbel" w:hAnsi="Corbel"/>
                <w:sz w:val="16"/>
                <w:szCs w:val="16"/>
              </w:rPr>
              <w:t xml:space="preserve"> for grammar practice.</w:t>
            </w:r>
          </w:p>
          <w:p w14:paraId="669639FD" w14:textId="217ABE68" w:rsidR="00FE0C2E" w:rsidRDefault="7E0718CB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-Marking in lessons is vital for feedback, as A level students produce too much work for a teacher to be able to mark it all.</w:t>
            </w:r>
          </w:p>
          <w:p w14:paraId="7CE76D4D" w14:textId="18E071EA" w:rsidR="000F0933" w:rsidRDefault="000F0933" w:rsidP="6E9C7115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orbel" w:hAnsi="Corbel"/>
                <w:sz w:val="16"/>
                <w:szCs w:val="16"/>
              </w:rPr>
              <w:t>Kerboodle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website is a great tool to use in independent study.</w:t>
            </w:r>
          </w:p>
          <w:p w14:paraId="489A8BE9" w14:textId="375A9983" w:rsidR="000F0933" w:rsidRPr="00D64760" w:rsidRDefault="000F0933" w:rsidP="6E9C7115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-We will try </w:t>
            </w:r>
            <w:proofErr w:type="gramStart"/>
            <w:r>
              <w:rPr>
                <w:rFonts w:ascii="Corbel" w:hAnsi="Corbel"/>
                <w:sz w:val="16"/>
                <w:szCs w:val="16"/>
              </w:rPr>
              <w:t>and</w:t>
            </w:r>
            <w:proofErr w:type="gramEnd"/>
            <w:r>
              <w:rPr>
                <w:rFonts w:ascii="Corbel" w:hAnsi="Corbel"/>
                <w:sz w:val="16"/>
                <w:szCs w:val="16"/>
              </w:rPr>
              <w:t xml:space="preserve"> use more </w:t>
            </w:r>
            <w:proofErr w:type="spellStart"/>
            <w:r>
              <w:rPr>
                <w:rFonts w:ascii="Corbel" w:hAnsi="Corbel"/>
                <w:sz w:val="16"/>
                <w:szCs w:val="16"/>
              </w:rPr>
              <w:t>Kahoots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in class.</w:t>
            </w:r>
          </w:p>
          <w:p w14:paraId="19C4993D" w14:textId="23A831AA" w:rsidR="00FE0C2E" w:rsidRPr="00D64760" w:rsidRDefault="5DDDBD86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 xml:space="preserve">-We try </w:t>
            </w:r>
            <w:proofErr w:type="gramStart"/>
            <w:r w:rsidRPr="6E9C7115">
              <w:rPr>
                <w:rFonts w:ascii="Corbel" w:hAnsi="Corbel"/>
                <w:sz w:val="16"/>
                <w:szCs w:val="16"/>
              </w:rPr>
              <w:t>and</w:t>
            </w:r>
            <w:proofErr w:type="gramEnd"/>
            <w:r w:rsidRPr="6E9C7115">
              <w:rPr>
                <w:rFonts w:ascii="Corbel" w:hAnsi="Corbel"/>
                <w:sz w:val="16"/>
                <w:szCs w:val="16"/>
              </w:rPr>
              <w:t xml:space="preserve"> give go</w:t>
            </w:r>
            <w:r w:rsidR="4EDE8D43" w:rsidRPr="6E9C7115">
              <w:rPr>
                <w:rFonts w:ascii="Corbel" w:hAnsi="Corbel"/>
                <w:sz w:val="16"/>
                <w:szCs w:val="16"/>
              </w:rPr>
              <w:t>o</w:t>
            </w:r>
            <w:r w:rsidRPr="6E9C7115">
              <w:rPr>
                <w:rFonts w:ascii="Corbel" w:hAnsi="Corbel"/>
                <w:sz w:val="16"/>
                <w:szCs w:val="16"/>
              </w:rPr>
              <w:t xml:space="preserve">d advance notice of Benchmarks. In </w:t>
            </w:r>
            <w:proofErr w:type="gramStart"/>
            <w:r w:rsidRPr="6E9C7115">
              <w:rPr>
                <w:rFonts w:ascii="Corbel" w:hAnsi="Corbel"/>
                <w:sz w:val="16"/>
                <w:szCs w:val="16"/>
              </w:rPr>
              <w:t>July</w:t>
            </w:r>
            <w:proofErr w:type="gramEnd"/>
            <w:r w:rsidRPr="6E9C7115">
              <w:rPr>
                <w:rFonts w:ascii="Corbel" w:hAnsi="Corbel"/>
                <w:sz w:val="16"/>
                <w:szCs w:val="16"/>
              </w:rPr>
              <w:t xml:space="preserve"> we told you about BM5 </w:t>
            </w:r>
            <w:r w:rsidR="09D311AE" w:rsidRPr="6E9C7115">
              <w:rPr>
                <w:rFonts w:ascii="Corbel" w:hAnsi="Corbel"/>
                <w:sz w:val="16"/>
                <w:szCs w:val="16"/>
              </w:rPr>
              <w:t xml:space="preserve">in October, and </w:t>
            </w:r>
            <w:r w:rsidR="7BD51550" w:rsidRPr="6E9C7115">
              <w:rPr>
                <w:rFonts w:ascii="Corbel" w:hAnsi="Corbel"/>
                <w:sz w:val="16"/>
                <w:szCs w:val="16"/>
              </w:rPr>
              <w:t>first week in December we told you about the Mocks in Jan/Feb</w:t>
            </w:r>
            <w:r w:rsidR="4B277C55" w:rsidRPr="6E9C7115">
              <w:rPr>
                <w:rFonts w:ascii="Corbel" w:hAnsi="Corbel"/>
                <w:sz w:val="16"/>
                <w:szCs w:val="16"/>
              </w:rPr>
              <w:t xml:space="preserve">. All dates are on the Course Content document on </w:t>
            </w:r>
            <w:proofErr w:type="spellStart"/>
            <w:r w:rsidR="4B277C55" w:rsidRPr="6E9C7115">
              <w:rPr>
                <w:rFonts w:ascii="Corbel" w:hAnsi="Corbel"/>
                <w:sz w:val="16"/>
                <w:szCs w:val="16"/>
              </w:rPr>
              <w:t>GoL</w:t>
            </w:r>
            <w:proofErr w:type="spellEnd"/>
            <w:r w:rsidR="430080D2" w:rsidRPr="6E9C7115">
              <w:rPr>
                <w:rFonts w:ascii="Corbel" w:hAnsi="Corbel"/>
                <w:sz w:val="16"/>
                <w:szCs w:val="16"/>
              </w:rPr>
              <w:t xml:space="preserve">. The extra translation assessment </w:t>
            </w:r>
            <w:proofErr w:type="gramStart"/>
            <w:r w:rsidR="430080D2" w:rsidRPr="6E9C7115">
              <w:rPr>
                <w:rFonts w:ascii="Corbel" w:hAnsi="Corbel"/>
                <w:sz w:val="16"/>
                <w:szCs w:val="16"/>
              </w:rPr>
              <w:t>was introduced</w:t>
            </w:r>
            <w:proofErr w:type="gramEnd"/>
            <w:r w:rsidR="430080D2" w:rsidRPr="6E9C7115">
              <w:rPr>
                <w:rFonts w:ascii="Corbel" w:hAnsi="Corbel"/>
                <w:sz w:val="16"/>
                <w:szCs w:val="16"/>
              </w:rPr>
              <w:t xml:space="preserve"> in November to give students a second chance </w:t>
            </w:r>
            <w:r w:rsidR="2E9BEE11" w:rsidRPr="6E9C7115">
              <w:rPr>
                <w:rFonts w:ascii="Corbel" w:hAnsi="Corbel"/>
                <w:sz w:val="16"/>
                <w:szCs w:val="16"/>
              </w:rPr>
              <w:t>at this skill, so was more last minute.</w:t>
            </w:r>
          </w:p>
          <w:p w14:paraId="7DA6E195" w14:textId="5A19C98C" w:rsidR="00FE0C2E" w:rsidRPr="00D64760" w:rsidRDefault="4B277C55" w:rsidP="6E9C7115">
            <w:pPr>
              <w:rPr>
                <w:rFonts w:ascii="Corbel" w:hAnsi="Corbel"/>
                <w:sz w:val="16"/>
                <w:szCs w:val="16"/>
              </w:rPr>
            </w:pPr>
            <w:r w:rsidRPr="6E9C7115">
              <w:rPr>
                <w:rFonts w:ascii="Corbel" w:hAnsi="Corbel"/>
                <w:sz w:val="16"/>
                <w:szCs w:val="16"/>
              </w:rPr>
              <w:t>-All Benchmark questions are in the style of the exam. We keep exam board material for practice</w:t>
            </w:r>
            <w:r w:rsidR="45C1C142" w:rsidRPr="6E9C7115">
              <w:rPr>
                <w:rFonts w:ascii="Corbel" w:hAnsi="Corbel"/>
                <w:sz w:val="16"/>
                <w:szCs w:val="16"/>
              </w:rPr>
              <w:t xml:space="preserve"> in Feb/March</w:t>
            </w:r>
            <w:r w:rsidRPr="6E9C7115">
              <w:rPr>
                <w:rFonts w:ascii="Corbel" w:hAnsi="Corbel"/>
                <w:sz w:val="16"/>
                <w:szCs w:val="16"/>
              </w:rPr>
              <w:t xml:space="preserve"> and Mocks</w:t>
            </w:r>
            <w:r w:rsidR="2A37233D" w:rsidRPr="6E9C7115">
              <w:rPr>
                <w:rFonts w:ascii="Corbel" w:hAnsi="Corbel"/>
                <w:sz w:val="16"/>
                <w:szCs w:val="16"/>
              </w:rPr>
              <w:t>.</w:t>
            </w:r>
            <w:r w:rsidRPr="6E9C7115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3449" w:type="dxa"/>
          </w:tcPr>
          <w:p w14:paraId="0629007A" w14:textId="77777777" w:rsidR="009D5A98" w:rsidRPr="00D64760" w:rsidRDefault="009D5A98" w:rsidP="00D64760">
            <w:pPr>
              <w:rPr>
                <w:rFonts w:ascii="Corbel" w:hAnsi="Corbel"/>
                <w:sz w:val="16"/>
                <w:szCs w:val="18"/>
              </w:rPr>
            </w:pPr>
          </w:p>
        </w:tc>
      </w:tr>
    </w:tbl>
    <w:p w14:paraId="296C97F5" w14:textId="77777777" w:rsidR="00A16586" w:rsidRDefault="00A16586"/>
    <w:p w14:paraId="460E5092" w14:textId="77777777" w:rsidR="004229AA" w:rsidRDefault="00A165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29AA" w:rsidSect="00A1658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6"/>
    <w:rsid w:val="0008164A"/>
    <w:rsid w:val="00084F72"/>
    <w:rsid w:val="000C7644"/>
    <w:rsid w:val="000C7D75"/>
    <w:rsid w:val="000E36D6"/>
    <w:rsid w:val="000F0933"/>
    <w:rsid w:val="0012259E"/>
    <w:rsid w:val="00140C8E"/>
    <w:rsid w:val="00144111"/>
    <w:rsid w:val="00147009"/>
    <w:rsid w:val="00172F0B"/>
    <w:rsid w:val="00193B51"/>
    <w:rsid w:val="001A7885"/>
    <w:rsid w:val="00261FA1"/>
    <w:rsid w:val="002E475C"/>
    <w:rsid w:val="003003C7"/>
    <w:rsid w:val="0032738A"/>
    <w:rsid w:val="003301CF"/>
    <w:rsid w:val="00353109"/>
    <w:rsid w:val="00366C25"/>
    <w:rsid w:val="00381F8D"/>
    <w:rsid w:val="004229AA"/>
    <w:rsid w:val="00455A69"/>
    <w:rsid w:val="0049395A"/>
    <w:rsid w:val="004E31CE"/>
    <w:rsid w:val="00516091"/>
    <w:rsid w:val="005417D1"/>
    <w:rsid w:val="005556D0"/>
    <w:rsid w:val="005891A3"/>
    <w:rsid w:val="005B1A0C"/>
    <w:rsid w:val="005D70C9"/>
    <w:rsid w:val="00602048"/>
    <w:rsid w:val="0061573A"/>
    <w:rsid w:val="00615FEF"/>
    <w:rsid w:val="00620CAA"/>
    <w:rsid w:val="00644E8B"/>
    <w:rsid w:val="006778A3"/>
    <w:rsid w:val="006A62DF"/>
    <w:rsid w:val="006B122E"/>
    <w:rsid w:val="006E47DA"/>
    <w:rsid w:val="006E532B"/>
    <w:rsid w:val="00732700"/>
    <w:rsid w:val="0075235C"/>
    <w:rsid w:val="007C3DDE"/>
    <w:rsid w:val="007F1E4F"/>
    <w:rsid w:val="008265A5"/>
    <w:rsid w:val="00840482"/>
    <w:rsid w:val="008F1BC0"/>
    <w:rsid w:val="00913257"/>
    <w:rsid w:val="00947FDC"/>
    <w:rsid w:val="00976DA6"/>
    <w:rsid w:val="009D5A98"/>
    <w:rsid w:val="00A16586"/>
    <w:rsid w:val="00AD59FE"/>
    <w:rsid w:val="00AD7A95"/>
    <w:rsid w:val="00AE08DB"/>
    <w:rsid w:val="00AF42BF"/>
    <w:rsid w:val="00B16922"/>
    <w:rsid w:val="00B80ABD"/>
    <w:rsid w:val="00B83AD3"/>
    <w:rsid w:val="00BA079E"/>
    <w:rsid w:val="00BD5EDA"/>
    <w:rsid w:val="00BF0961"/>
    <w:rsid w:val="00C11D3D"/>
    <w:rsid w:val="00C66449"/>
    <w:rsid w:val="00C66E98"/>
    <w:rsid w:val="00CA527B"/>
    <w:rsid w:val="00CE564C"/>
    <w:rsid w:val="00D36F77"/>
    <w:rsid w:val="00D64760"/>
    <w:rsid w:val="00D84546"/>
    <w:rsid w:val="00D906B1"/>
    <w:rsid w:val="00DB18C0"/>
    <w:rsid w:val="00DC1C5D"/>
    <w:rsid w:val="00E678E3"/>
    <w:rsid w:val="00E75962"/>
    <w:rsid w:val="00EB2928"/>
    <w:rsid w:val="00EC4478"/>
    <w:rsid w:val="00F76F59"/>
    <w:rsid w:val="00FE0C2E"/>
    <w:rsid w:val="00FF06C8"/>
    <w:rsid w:val="00FF4448"/>
    <w:rsid w:val="02386636"/>
    <w:rsid w:val="06B109AD"/>
    <w:rsid w:val="08AB53C9"/>
    <w:rsid w:val="09D311AE"/>
    <w:rsid w:val="14C8A106"/>
    <w:rsid w:val="1692055C"/>
    <w:rsid w:val="180041C8"/>
    <w:rsid w:val="18B03CBC"/>
    <w:rsid w:val="1D7BC059"/>
    <w:rsid w:val="200B53AD"/>
    <w:rsid w:val="216ADBD0"/>
    <w:rsid w:val="27B58CF4"/>
    <w:rsid w:val="29990D96"/>
    <w:rsid w:val="2A37233D"/>
    <w:rsid w:val="2A6230E7"/>
    <w:rsid w:val="2E9BEE11"/>
    <w:rsid w:val="2F6C3797"/>
    <w:rsid w:val="30084F1A"/>
    <w:rsid w:val="30E0051B"/>
    <w:rsid w:val="31BD47D8"/>
    <w:rsid w:val="34DBC03D"/>
    <w:rsid w:val="3B0B3F06"/>
    <w:rsid w:val="3B52EF47"/>
    <w:rsid w:val="3F213904"/>
    <w:rsid w:val="411A235D"/>
    <w:rsid w:val="421B871F"/>
    <w:rsid w:val="430080D2"/>
    <w:rsid w:val="45C1C142"/>
    <w:rsid w:val="4695A1EE"/>
    <w:rsid w:val="478964E1"/>
    <w:rsid w:val="4991B6AB"/>
    <w:rsid w:val="4AEB6065"/>
    <w:rsid w:val="4B277C55"/>
    <w:rsid w:val="4DAD8858"/>
    <w:rsid w:val="4EA0B3D3"/>
    <w:rsid w:val="4EDE8D43"/>
    <w:rsid w:val="502B495D"/>
    <w:rsid w:val="503C8434"/>
    <w:rsid w:val="573EB00D"/>
    <w:rsid w:val="5BF8F8D3"/>
    <w:rsid w:val="5C5F603A"/>
    <w:rsid w:val="5DDDBD86"/>
    <w:rsid w:val="61D2FBD2"/>
    <w:rsid w:val="62C5F69E"/>
    <w:rsid w:val="64040AB8"/>
    <w:rsid w:val="6600B3B7"/>
    <w:rsid w:val="684528FE"/>
    <w:rsid w:val="6C6FF53B"/>
    <w:rsid w:val="6D62AA5A"/>
    <w:rsid w:val="6E91EF80"/>
    <w:rsid w:val="6E9C7115"/>
    <w:rsid w:val="6F965B26"/>
    <w:rsid w:val="772DA747"/>
    <w:rsid w:val="7BD51550"/>
    <w:rsid w:val="7CB8A62D"/>
    <w:rsid w:val="7D100B89"/>
    <w:rsid w:val="7E0718CB"/>
    <w:rsid w:val="7FA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2144"/>
  <w15:docId w15:val="{20E29D58-45D6-4416-B35D-71B60B13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Stevens</dc:creator>
  <cp:lastModifiedBy>Jennifer Pyburn</cp:lastModifiedBy>
  <cp:revision>41</cp:revision>
  <dcterms:created xsi:type="dcterms:W3CDTF">2022-01-04T12:03:00Z</dcterms:created>
  <dcterms:modified xsi:type="dcterms:W3CDTF">2022-01-07T09:47:00Z</dcterms:modified>
</cp:coreProperties>
</file>