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C5" w:rsidRPr="00246626" w:rsidRDefault="000E61C5" w:rsidP="000E61C5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Pr="00246626">
        <w:rPr>
          <w:rFonts w:cs="Arial"/>
          <w:sz w:val="24"/>
          <w:szCs w:val="24"/>
        </w:rPr>
        <w:tab/>
        <w:t xml:space="preserve"> </w:t>
      </w:r>
    </w:p>
    <w:p w:rsidR="00960696" w:rsidRDefault="00385CC2" w:rsidP="00960696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2.</w:t>
      </w:r>
      <w:r w:rsidR="005D02C4">
        <w:rPr>
          <w:rFonts w:cs="Arial"/>
          <w:b/>
          <w:sz w:val="24"/>
          <w:szCs w:val="24"/>
          <w:u w:val="single"/>
        </w:rPr>
        <w:t>2.1 Sales forecasting</w:t>
      </w:r>
    </w:p>
    <w:p w:rsidR="004134DF" w:rsidRDefault="005D02C4" w:rsidP="005D02C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Which three of the following are purposes of a sales forecast?</w:t>
      </w:r>
    </w:p>
    <w:p w:rsidR="005D02C4" w:rsidRDefault="00040195" w:rsidP="005D02C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Predict cash inflows</w:t>
      </w:r>
    </w:p>
    <w:p w:rsidR="00040195" w:rsidRDefault="00040195" w:rsidP="005D02C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Assess competitor</w:t>
      </w:r>
      <w:r w:rsidR="0029525C">
        <w:rPr>
          <w:sz w:val="24"/>
          <w:szCs w:val="24"/>
        </w:rPr>
        <w:t>’</w:t>
      </w:r>
      <w:r>
        <w:rPr>
          <w:sz w:val="24"/>
          <w:szCs w:val="24"/>
        </w:rPr>
        <w:t>s actions</w:t>
      </w:r>
    </w:p>
    <w:p w:rsidR="00040195" w:rsidRDefault="00040195" w:rsidP="005D02C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Set budgets</w:t>
      </w:r>
    </w:p>
    <w:p w:rsidR="00040195" w:rsidRDefault="00040195" w:rsidP="005D02C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Carry out market research</w:t>
      </w:r>
    </w:p>
    <w:p w:rsidR="00040195" w:rsidRDefault="00040195" w:rsidP="005D02C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Calculate interest payable</w:t>
      </w:r>
    </w:p>
    <w:p w:rsidR="00040195" w:rsidRDefault="00040195" w:rsidP="005D02C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Estimate potential demand</w:t>
      </w:r>
    </w:p>
    <w:p w:rsidR="00040195" w:rsidRDefault="0029525C" w:rsidP="0029525C">
      <w:pPr>
        <w:rPr>
          <w:sz w:val="24"/>
          <w:szCs w:val="24"/>
        </w:rPr>
      </w:pPr>
      <w:r>
        <w:rPr>
          <w:sz w:val="24"/>
          <w:szCs w:val="24"/>
        </w:rPr>
        <w:t>Explanation</w:t>
      </w:r>
      <w:r w:rsidR="000E61C5">
        <w:rPr>
          <w:sz w:val="24"/>
          <w:szCs w:val="24"/>
        </w:rPr>
        <w:t>:</w:t>
      </w:r>
      <w:bookmarkStart w:id="0" w:name="_GoBack"/>
      <w:bookmarkEnd w:id="0"/>
    </w:p>
    <w:p w:rsidR="0029525C" w:rsidRPr="0029525C" w:rsidRDefault="0029525C" w:rsidP="0029525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25C" w:rsidRDefault="0029525C" w:rsidP="0029525C">
      <w:pPr>
        <w:pStyle w:val="ListParagraph"/>
        <w:rPr>
          <w:rFonts w:cs="Arial"/>
          <w:sz w:val="24"/>
          <w:szCs w:val="24"/>
        </w:rPr>
      </w:pPr>
    </w:p>
    <w:p w:rsidR="00040195" w:rsidRPr="0003005F" w:rsidRDefault="00040195" w:rsidP="00040195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each of the following examples identify whether the sales for a product is likely to increase or decrease.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046"/>
      </w:tblGrid>
      <w:tr w:rsidR="00040195" w:rsidTr="00040195">
        <w:tc>
          <w:tcPr>
            <w:tcW w:w="7196" w:type="dxa"/>
            <w:shd w:val="clear" w:color="auto" w:fill="BFBFBF" w:themeFill="background1" w:themeFillShade="BF"/>
          </w:tcPr>
          <w:p w:rsidR="00040195" w:rsidRPr="0003005F" w:rsidRDefault="00040195" w:rsidP="00D14D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BFBFBF" w:themeFill="background1" w:themeFillShade="BF"/>
          </w:tcPr>
          <w:p w:rsidR="00040195" w:rsidRDefault="00040195" w:rsidP="00D14D5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Increase/Decrease</w:t>
            </w:r>
          </w:p>
        </w:tc>
      </w:tr>
      <w:tr w:rsidR="00040195" w:rsidTr="00040195">
        <w:tc>
          <w:tcPr>
            <w:tcW w:w="7196" w:type="dxa"/>
          </w:tcPr>
          <w:p w:rsidR="00040195" w:rsidRDefault="00040195" w:rsidP="00D14D5C">
            <w:pPr>
              <w:rPr>
                <w:rFonts w:cs="Arial"/>
                <w:sz w:val="24"/>
                <w:szCs w:val="24"/>
              </w:rPr>
            </w:pPr>
            <w:r w:rsidRPr="0003005F">
              <w:rPr>
                <w:rFonts w:cs="Arial"/>
                <w:sz w:val="24"/>
                <w:szCs w:val="24"/>
              </w:rPr>
              <w:t>The price of an ordinary good increases</w:t>
            </w:r>
          </w:p>
        </w:tc>
        <w:tc>
          <w:tcPr>
            <w:tcW w:w="2046" w:type="dxa"/>
          </w:tcPr>
          <w:p w:rsidR="00040195" w:rsidRDefault="00040195" w:rsidP="00D14D5C">
            <w:pPr>
              <w:rPr>
                <w:rFonts w:cs="Arial"/>
                <w:sz w:val="24"/>
                <w:szCs w:val="24"/>
              </w:rPr>
            </w:pPr>
          </w:p>
        </w:tc>
      </w:tr>
      <w:tr w:rsidR="00040195" w:rsidTr="00040195">
        <w:tc>
          <w:tcPr>
            <w:tcW w:w="7196" w:type="dxa"/>
          </w:tcPr>
          <w:p w:rsidR="00040195" w:rsidRDefault="00040195" w:rsidP="00D14D5C">
            <w:pPr>
              <w:rPr>
                <w:rFonts w:cs="Arial"/>
                <w:sz w:val="24"/>
                <w:szCs w:val="24"/>
              </w:rPr>
            </w:pPr>
            <w:r w:rsidRPr="0003005F">
              <w:rPr>
                <w:rFonts w:cs="Arial"/>
                <w:sz w:val="24"/>
                <w:szCs w:val="24"/>
              </w:rPr>
              <w:t>The availability of a complementary good decreases</w:t>
            </w:r>
          </w:p>
        </w:tc>
        <w:tc>
          <w:tcPr>
            <w:tcW w:w="2046" w:type="dxa"/>
          </w:tcPr>
          <w:p w:rsidR="00040195" w:rsidRDefault="00040195" w:rsidP="00D14D5C">
            <w:pPr>
              <w:rPr>
                <w:rFonts w:cs="Arial"/>
                <w:sz w:val="24"/>
                <w:szCs w:val="24"/>
              </w:rPr>
            </w:pPr>
          </w:p>
        </w:tc>
      </w:tr>
      <w:tr w:rsidR="00040195" w:rsidTr="00040195">
        <w:tc>
          <w:tcPr>
            <w:tcW w:w="7196" w:type="dxa"/>
          </w:tcPr>
          <w:p w:rsidR="00040195" w:rsidRDefault="00040195" w:rsidP="00D14D5C">
            <w:pPr>
              <w:rPr>
                <w:rFonts w:cs="Arial"/>
                <w:sz w:val="24"/>
                <w:szCs w:val="24"/>
              </w:rPr>
            </w:pPr>
            <w:r w:rsidRPr="0003005F">
              <w:rPr>
                <w:rFonts w:cs="Arial"/>
                <w:sz w:val="24"/>
                <w:szCs w:val="24"/>
              </w:rPr>
              <w:t>The price of a substitute good goes up</w:t>
            </w:r>
          </w:p>
        </w:tc>
        <w:tc>
          <w:tcPr>
            <w:tcW w:w="2046" w:type="dxa"/>
          </w:tcPr>
          <w:p w:rsidR="00040195" w:rsidRDefault="00040195" w:rsidP="00D14D5C">
            <w:pPr>
              <w:rPr>
                <w:rFonts w:cs="Arial"/>
                <w:sz w:val="24"/>
                <w:szCs w:val="24"/>
              </w:rPr>
            </w:pPr>
          </w:p>
        </w:tc>
      </w:tr>
      <w:tr w:rsidR="00040195" w:rsidTr="00040195">
        <w:tc>
          <w:tcPr>
            <w:tcW w:w="7196" w:type="dxa"/>
          </w:tcPr>
          <w:p w:rsidR="00040195" w:rsidRDefault="00040195" w:rsidP="00D14D5C">
            <w:pPr>
              <w:rPr>
                <w:rFonts w:cs="Arial"/>
                <w:sz w:val="24"/>
                <w:szCs w:val="24"/>
              </w:rPr>
            </w:pPr>
            <w:r w:rsidRPr="0003005F">
              <w:rPr>
                <w:rFonts w:cs="Arial"/>
                <w:sz w:val="24"/>
                <w:szCs w:val="24"/>
              </w:rPr>
              <w:t>A business increases its advertising expenditure</w:t>
            </w:r>
          </w:p>
        </w:tc>
        <w:tc>
          <w:tcPr>
            <w:tcW w:w="2046" w:type="dxa"/>
          </w:tcPr>
          <w:p w:rsidR="00040195" w:rsidRDefault="00040195" w:rsidP="00D14D5C">
            <w:pPr>
              <w:rPr>
                <w:rFonts w:cs="Arial"/>
                <w:sz w:val="24"/>
                <w:szCs w:val="24"/>
              </w:rPr>
            </w:pPr>
          </w:p>
        </w:tc>
      </w:tr>
      <w:tr w:rsidR="00040195" w:rsidTr="00040195">
        <w:tc>
          <w:tcPr>
            <w:tcW w:w="7196" w:type="dxa"/>
          </w:tcPr>
          <w:p w:rsidR="00040195" w:rsidRDefault="00040195" w:rsidP="00D14D5C">
            <w:pPr>
              <w:rPr>
                <w:rFonts w:cs="Arial"/>
                <w:sz w:val="24"/>
                <w:szCs w:val="24"/>
              </w:rPr>
            </w:pPr>
            <w:r w:rsidRPr="0003005F">
              <w:rPr>
                <w:rFonts w:cs="Arial"/>
                <w:sz w:val="24"/>
                <w:szCs w:val="24"/>
              </w:rPr>
              <w:t>The price of a complementary good increases</w:t>
            </w:r>
          </w:p>
        </w:tc>
        <w:tc>
          <w:tcPr>
            <w:tcW w:w="2046" w:type="dxa"/>
          </w:tcPr>
          <w:p w:rsidR="00040195" w:rsidRDefault="00040195" w:rsidP="00D14D5C">
            <w:pPr>
              <w:rPr>
                <w:rFonts w:cs="Arial"/>
                <w:sz w:val="24"/>
                <w:szCs w:val="24"/>
              </w:rPr>
            </w:pPr>
          </w:p>
        </w:tc>
      </w:tr>
      <w:tr w:rsidR="00040195" w:rsidTr="00040195">
        <w:tc>
          <w:tcPr>
            <w:tcW w:w="7196" w:type="dxa"/>
          </w:tcPr>
          <w:p w:rsidR="00040195" w:rsidRPr="0003005F" w:rsidRDefault="00040195" w:rsidP="00D14D5C">
            <w:pPr>
              <w:rPr>
                <w:rFonts w:cs="Arial"/>
                <w:sz w:val="24"/>
                <w:szCs w:val="24"/>
              </w:rPr>
            </w:pPr>
            <w:r w:rsidRPr="0003005F">
              <w:rPr>
                <w:rFonts w:cs="Arial"/>
                <w:sz w:val="24"/>
                <w:szCs w:val="24"/>
              </w:rPr>
              <w:t>The government increases VAT</w:t>
            </w:r>
          </w:p>
        </w:tc>
        <w:tc>
          <w:tcPr>
            <w:tcW w:w="2046" w:type="dxa"/>
          </w:tcPr>
          <w:p w:rsidR="00040195" w:rsidRDefault="00040195" w:rsidP="00D14D5C">
            <w:pPr>
              <w:rPr>
                <w:rFonts w:cs="Arial"/>
                <w:sz w:val="24"/>
                <w:szCs w:val="24"/>
              </w:rPr>
            </w:pPr>
          </w:p>
        </w:tc>
      </w:tr>
      <w:tr w:rsidR="00040195" w:rsidTr="00040195">
        <w:tc>
          <w:tcPr>
            <w:tcW w:w="7196" w:type="dxa"/>
          </w:tcPr>
          <w:p w:rsidR="00040195" w:rsidRPr="0003005F" w:rsidRDefault="00040195" w:rsidP="00D14D5C">
            <w:pPr>
              <w:rPr>
                <w:rFonts w:cs="Arial"/>
                <w:sz w:val="24"/>
                <w:szCs w:val="24"/>
              </w:rPr>
            </w:pPr>
            <w:r w:rsidRPr="0003005F">
              <w:rPr>
                <w:rFonts w:cs="Arial"/>
                <w:sz w:val="24"/>
                <w:szCs w:val="24"/>
              </w:rPr>
              <w:t>There is an increase in the minimum wage</w:t>
            </w:r>
          </w:p>
        </w:tc>
        <w:tc>
          <w:tcPr>
            <w:tcW w:w="2046" w:type="dxa"/>
          </w:tcPr>
          <w:p w:rsidR="00040195" w:rsidRDefault="00040195" w:rsidP="00D14D5C">
            <w:pPr>
              <w:rPr>
                <w:rFonts w:cs="Arial"/>
                <w:sz w:val="24"/>
                <w:szCs w:val="24"/>
              </w:rPr>
            </w:pPr>
          </w:p>
        </w:tc>
      </w:tr>
      <w:tr w:rsidR="00040195" w:rsidTr="00040195">
        <w:tc>
          <w:tcPr>
            <w:tcW w:w="7196" w:type="dxa"/>
          </w:tcPr>
          <w:p w:rsidR="00040195" w:rsidRPr="0003005F" w:rsidRDefault="00040195" w:rsidP="00D14D5C">
            <w:pPr>
              <w:rPr>
                <w:rFonts w:cs="Arial"/>
                <w:sz w:val="24"/>
                <w:szCs w:val="24"/>
              </w:rPr>
            </w:pPr>
            <w:r w:rsidRPr="0003005F">
              <w:rPr>
                <w:rFonts w:cs="Arial"/>
                <w:sz w:val="24"/>
                <w:szCs w:val="24"/>
              </w:rPr>
              <w:t>The media reports</w:t>
            </w:r>
            <w:r>
              <w:rPr>
                <w:rFonts w:cs="Arial"/>
                <w:sz w:val="24"/>
                <w:szCs w:val="24"/>
              </w:rPr>
              <w:t xml:space="preserve"> that the business is behaving </w:t>
            </w:r>
            <w:r w:rsidRPr="0003005F">
              <w:rPr>
                <w:rFonts w:cs="Arial"/>
                <w:sz w:val="24"/>
                <w:szCs w:val="24"/>
              </w:rPr>
              <w:t>in an unethical manner</w:t>
            </w:r>
          </w:p>
        </w:tc>
        <w:tc>
          <w:tcPr>
            <w:tcW w:w="2046" w:type="dxa"/>
          </w:tcPr>
          <w:p w:rsidR="00040195" w:rsidRDefault="00040195" w:rsidP="00D14D5C">
            <w:pPr>
              <w:rPr>
                <w:rFonts w:cs="Arial"/>
                <w:sz w:val="24"/>
                <w:szCs w:val="24"/>
              </w:rPr>
            </w:pPr>
          </w:p>
        </w:tc>
      </w:tr>
      <w:tr w:rsidR="00040195" w:rsidTr="00040195">
        <w:tc>
          <w:tcPr>
            <w:tcW w:w="7196" w:type="dxa"/>
          </w:tcPr>
          <w:p w:rsidR="00040195" w:rsidRPr="0003005F" w:rsidRDefault="00040195" w:rsidP="00D14D5C">
            <w:pPr>
              <w:rPr>
                <w:rFonts w:cs="Arial"/>
                <w:sz w:val="24"/>
                <w:szCs w:val="24"/>
              </w:rPr>
            </w:pPr>
            <w:r w:rsidRPr="0003005F">
              <w:rPr>
                <w:rFonts w:cs="Arial"/>
                <w:sz w:val="24"/>
                <w:szCs w:val="24"/>
              </w:rPr>
              <w:t>Income tax increases by 5%</w:t>
            </w:r>
          </w:p>
        </w:tc>
        <w:tc>
          <w:tcPr>
            <w:tcW w:w="2046" w:type="dxa"/>
          </w:tcPr>
          <w:p w:rsidR="00040195" w:rsidRDefault="00040195" w:rsidP="00D14D5C">
            <w:pPr>
              <w:rPr>
                <w:rFonts w:cs="Arial"/>
                <w:sz w:val="24"/>
                <w:szCs w:val="24"/>
              </w:rPr>
            </w:pPr>
          </w:p>
        </w:tc>
      </w:tr>
      <w:tr w:rsidR="00040195" w:rsidTr="00040195">
        <w:tc>
          <w:tcPr>
            <w:tcW w:w="7196" w:type="dxa"/>
          </w:tcPr>
          <w:p w:rsidR="00040195" w:rsidRPr="0003005F" w:rsidRDefault="00040195" w:rsidP="00D14D5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Interest rates go up</w:t>
            </w:r>
          </w:p>
        </w:tc>
        <w:tc>
          <w:tcPr>
            <w:tcW w:w="2046" w:type="dxa"/>
          </w:tcPr>
          <w:p w:rsidR="00040195" w:rsidRDefault="00040195" w:rsidP="00D14D5C">
            <w:pPr>
              <w:rPr>
                <w:rFonts w:cs="Arial"/>
                <w:sz w:val="24"/>
                <w:szCs w:val="24"/>
              </w:rPr>
            </w:pPr>
          </w:p>
        </w:tc>
      </w:tr>
      <w:tr w:rsidR="00040195" w:rsidTr="00040195">
        <w:tc>
          <w:tcPr>
            <w:tcW w:w="7196" w:type="dxa"/>
          </w:tcPr>
          <w:p w:rsidR="00040195" w:rsidRDefault="00040195" w:rsidP="00D14D5C">
            <w:pPr>
              <w:rPr>
                <w:rFonts w:cs="Arial"/>
                <w:sz w:val="24"/>
                <w:szCs w:val="24"/>
              </w:rPr>
            </w:pPr>
            <w:r w:rsidRPr="0003005F">
              <w:rPr>
                <w:rFonts w:cs="Arial"/>
                <w:sz w:val="24"/>
                <w:szCs w:val="24"/>
              </w:rPr>
              <w:t>A celebrity is seen wearing the brand in a magazine</w:t>
            </w:r>
          </w:p>
        </w:tc>
        <w:tc>
          <w:tcPr>
            <w:tcW w:w="2046" w:type="dxa"/>
          </w:tcPr>
          <w:p w:rsidR="00040195" w:rsidRDefault="00040195" w:rsidP="00D14D5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040195" w:rsidRDefault="00040195" w:rsidP="00040195">
      <w:pPr>
        <w:rPr>
          <w:sz w:val="24"/>
          <w:szCs w:val="24"/>
        </w:rPr>
      </w:pPr>
    </w:p>
    <w:p w:rsidR="00040195" w:rsidRDefault="00040195" w:rsidP="0004019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Use three colour highlighters to identify in the table above whether each of the factors </w:t>
      </w:r>
      <w:r w:rsidR="0029525C">
        <w:rPr>
          <w:sz w:val="24"/>
          <w:szCs w:val="24"/>
        </w:rPr>
        <w:t xml:space="preserve">affecting sales </w:t>
      </w:r>
      <w:r>
        <w:rPr>
          <w:sz w:val="24"/>
          <w:szCs w:val="24"/>
        </w:rPr>
        <w:t>is:</w:t>
      </w:r>
    </w:p>
    <w:p w:rsidR="00040195" w:rsidRDefault="00040195" w:rsidP="0004019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Consumer trends</w:t>
      </w:r>
    </w:p>
    <w:p w:rsidR="00040195" w:rsidRDefault="00040195" w:rsidP="0004019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Economic variables</w:t>
      </w:r>
    </w:p>
    <w:p w:rsidR="00040195" w:rsidRPr="00040195" w:rsidRDefault="00040195" w:rsidP="0004019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Actions of competitors</w:t>
      </w:r>
    </w:p>
    <w:sectPr w:rsidR="00040195" w:rsidRPr="0004019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75" w:rsidRDefault="00CF4D75" w:rsidP="00960696">
      <w:pPr>
        <w:spacing w:after="0" w:line="240" w:lineRule="auto"/>
      </w:pPr>
      <w:r>
        <w:separator/>
      </w:r>
    </w:p>
  </w:endnote>
  <w:endnote w:type="continuationSeparator" w:id="0">
    <w:p w:rsidR="00CF4D75" w:rsidRDefault="00CF4D75" w:rsidP="0096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25C" w:rsidRDefault="0029525C" w:rsidP="0029525C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75" w:rsidRDefault="00CF4D75" w:rsidP="00960696">
      <w:pPr>
        <w:spacing w:after="0" w:line="240" w:lineRule="auto"/>
      </w:pPr>
      <w:r>
        <w:separator/>
      </w:r>
    </w:p>
  </w:footnote>
  <w:footnote w:type="continuationSeparator" w:id="0">
    <w:p w:rsidR="00CF4D75" w:rsidRDefault="00CF4D75" w:rsidP="0096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96" w:rsidRDefault="00960696" w:rsidP="00960696">
    <w:pPr>
      <w:pStyle w:val="Header"/>
    </w:pPr>
    <w:r>
      <w:t>Edexcel Business Year 1</w:t>
    </w:r>
    <w:r>
      <w:tab/>
    </w:r>
    <w:r>
      <w:tab/>
      <w:t>Activity Worksheets</w:t>
    </w:r>
  </w:p>
  <w:p w:rsidR="00960696" w:rsidRDefault="009606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94F"/>
    <w:multiLevelType w:val="hybridMultilevel"/>
    <w:tmpl w:val="F8B86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63130"/>
    <w:multiLevelType w:val="hybridMultilevel"/>
    <w:tmpl w:val="4134C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2C71"/>
    <w:multiLevelType w:val="hybridMultilevel"/>
    <w:tmpl w:val="665EAF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061B9E"/>
    <w:multiLevelType w:val="hybridMultilevel"/>
    <w:tmpl w:val="6C80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50199"/>
    <w:multiLevelType w:val="hybridMultilevel"/>
    <w:tmpl w:val="174881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15533ED"/>
    <w:multiLevelType w:val="hybridMultilevel"/>
    <w:tmpl w:val="B044A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A3963"/>
    <w:multiLevelType w:val="hybridMultilevel"/>
    <w:tmpl w:val="5B22AE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1215E"/>
    <w:multiLevelType w:val="hybridMultilevel"/>
    <w:tmpl w:val="E9980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E48F4"/>
    <w:multiLevelType w:val="hybridMultilevel"/>
    <w:tmpl w:val="0FE64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D2A9C"/>
    <w:multiLevelType w:val="hybridMultilevel"/>
    <w:tmpl w:val="1766EE48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17">
      <w:start w:val="1"/>
      <w:numFmt w:val="lowerLetter"/>
      <w:lvlText w:val="%2)"/>
      <w:lvlJc w:val="left"/>
      <w:pPr>
        <w:ind w:left="676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96"/>
    <w:rsid w:val="00000695"/>
    <w:rsid w:val="00001C2A"/>
    <w:rsid w:val="000165AA"/>
    <w:rsid w:val="00017C7E"/>
    <w:rsid w:val="00021CE5"/>
    <w:rsid w:val="00035047"/>
    <w:rsid w:val="00036944"/>
    <w:rsid w:val="00037D60"/>
    <w:rsid w:val="00040195"/>
    <w:rsid w:val="00040852"/>
    <w:rsid w:val="00040AA0"/>
    <w:rsid w:val="000439D8"/>
    <w:rsid w:val="000448B2"/>
    <w:rsid w:val="00046227"/>
    <w:rsid w:val="00055CF7"/>
    <w:rsid w:val="00055F67"/>
    <w:rsid w:val="000634C1"/>
    <w:rsid w:val="000678E9"/>
    <w:rsid w:val="00072666"/>
    <w:rsid w:val="000727A8"/>
    <w:rsid w:val="000764AD"/>
    <w:rsid w:val="0008481E"/>
    <w:rsid w:val="000A2080"/>
    <w:rsid w:val="000A3973"/>
    <w:rsid w:val="000A62A4"/>
    <w:rsid w:val="000B2CC3"/>
    <w:rsid w:val="000B4B04"/>
    <w:rsid w:val="000E07CA"/>
    <w:rsid w:val="000E0DC6"/>
    <w:rsid w:val="000E61C5"/>
    <w:rsid w:val="000F1C31"/>
    <w:rsid w:val="000F4EFB"/>
    <w:rsid w:val="00110C0D"/>
    <w:rsid w:val="00122D25"/>
    <w:rsid w:val="00126840"/>
    <w:rsid w:val="00133DA7"/>
    <w:rsid w:val="0013574A"/>
    <w:rsid w:val="00136836"/>
    <w:rsid w:val="00141CAF"/>
    <w:rsid w:val="00142444"/>
    <w:rsid w:val="00143336"/>
    <w:rsid w:val="0015328E"/>
    <w:rsid w:val="00153C41"/>
    <w:rsid w:val="00165389"/>
    <w:rsid w:val="00166CE8"/>
    <w:rsid w:val="00172EC8"/>
    <w:rsid w:val="001759DD"/>
    <w:rsid w:val="001823E0"/>
    <w:rsid w:val="0018428F"/>
    <w:rsid w:val="00196F22"/>
    <w:rsid w:val="001A06B2"/>
    <w:rsid w:val="001A0E75"/>
    <w:rsid w:val="001A7D39"/>
    <w:rsid w:val="001B4B6C"/>
    <w:rsid w:val="001B7FC3"/>
    <w:rsid w:val="001C2ADF"/>
    <w:rsid w:val="001D0E95"/>
    <w:rsid w:val="001D4F8E"/>
    <w:rsid w:val="001E4A26"/>
    <w:rsid w:val="001F6003"/>
    <w:rsid w:val="00202E48"/>
    <w:rsid w:val="00205F5B"/>
    <w:rsid w:val="002112AF"/>
    <w:rsid w:val="00212C4F"/>
    <w:rsid w:val="0021616D"/>
    <w:rsid w:val="00221180"/>
    <w:rsid w:val="002246FB"/>
    <w:rsid w:val="00227353"/>
    <w:rsid w:val="00241D9F"/>
    <w:rsid w:val="00241E9D"/>
    <w:rsid w:val="00245BC5"/>
    <w:rsid w:val="00250F26"/>
    <w:rsid w:val="00254DFD"/>
    <w:rsid w:val="00256A4B"/>
    <w:rsid w:val="00261A5F"/>
    <w:rsid w:val="00265341"/>
    <w:rsid w:val="0027581B"/>
    <w:rsid w:val="00276407"/>
    <w:rsid w:val="002826DF"/>
    <w:rsid w:val="00284AF2"/>
    <w:rsid w:val="00287B79"/>
    <w:rsid w:val="002943A8"/>
    <w:rsid w:val="0029525C"/>
    <w:rsid w:val="002973B0"/>
    <w:rsid w:val="002A12E2"/>
    <w:rsid w:val="002A130B"/>
    <w:rsid w:val="002A599B"/>
    <w:rsid w:val="002C0592"/>
    <w:rsid w:val="002D5A8E"/>
    <w:rsid w:val="002E30D0"/>
    <w:rsid w:val="00301A07"/>
    <w:rsid w:val="00306F25"/>
    <w:rsid w:val="00307A18"/>
    <w:rsid w:val="00307BDF"/>
    <w:rsid w:val="00316A46"/>
    <w:rsid w:val="00320C6C"/>
    <w:rsid w:val="00345AC4"/>
    <w:rsid w:val="0034732E"/>
    <w:rsid w:val="00353502"/>
    <w:rsid w:val="00360FE2"/>
    <w:rsid w:val="00373F6C"/>
    <w:rsid w:val="003773A1"/>
    <w:rsid w:val="00380B2A"/>
    <w:rsid w:val="0038307B"/>
    <w:rsid w:val="00384262"/>
    <w:rsid w:val="00385CC2"/>
    <w:rsid w:val="00386A7E"/>
    <w:rsid w:val="00392F89"/>
    <w:rsid w:val="00395F7D"/>
    <w:rsid w:val="00396D21"/>
    <w:rsid w:val="003A4994"/>
    <w:rsid w:val="003A68A8"/>
    <w:rsid w:val="003C02DC"/>
    <w:rsid w:val="003C141D"/>
    <w:rsid w:val="003C5344"/>
    <w:rsid w:val="003C554E"/>
    <w:rsid w:val="003D7832"/>
    <w:rsid w:val="003D79C3"/>
    <w:rsid w:val="003E75DE"/>
    <w:rsid w:val="003F47EA"/>
    <w:rsid w:val="00403836"/>
    <w:rsid w:val="00405BCB"/>
    <w:rsid w:val="004061BB"/>
    <w:rsid w:val="00407E21"/>
    <w:rsid w:val="00410A82"/>
    <w:rsid w:val="004134DF"/>
    <w:rsid w:val="00415DF9"/>
    <w:rsid w:val="00425941"/>
    <w:rsid w:val="00433F51"/>
    <w:rsid w:val="00443D6E"/>
    <w:rsid w:val="00450B9E"/>
    <w:rsid w:val="00454AAA"/>
    <w:rsid w:val="00463964"/>
    <w:rsid w:val="00471B6B"/>
    <w:rsid w:val="00472FC2"/>
    <w:rsid w:val="00474DA6"/>
    <w:rsid w:val="00485A90"/>
    <w:rsid w:val="00490ED6"/>
    <w:rsid w:val="00495FF5"/>
    <w:rsid w:val="00496479"/>
    <w:rsid w:val="00496B4B"/>
    <w:rsid w:val="00497335"/>
    <w:rsid w:val="004A77D5"/>
    <w:rsid w:val="004B6A5C"/>
    <w:rsid w:val="004B6BBD"/>
    <w:rsid w:val="004D2225"/>
    <w:rsid w:val="004D5AE9"/>
    <w:rsid w:val="004E07E1"/>
    <w:rsid w:val="004E3A7F"/>
    <w:rsid w:val="004E40BD"/>
    <w:rsid w:val="004F0BB7"/>
    <w:rsid w:val="004F4413"/>
    <w:rsid w:val="004F5383"/>
    <w:rsid w:val="004F5F7E"/>
    <w:rsid w:val="005066B5"/>
    <w:rsid w:val="00525C85"/>
    <w:rsid w:val="00527584"/>
    <w:rsid w:val="00532CD6"/>
    <w:rsid w:val="0054183C"/>
    <w:rsid w:val="005602CC"/>
    <w:rsid w:val="005638B4"/>
    <w:rsid w:val="00571AFC"/>
    <w:rsid w:val="00571D64"/>
    <w:rsid w:val="0057464D"/>
    <w:rsid w:val="00582A0F"/>
    <w:rsid w:val="005846AA"/>
    <w:rsid w:val="00596335"/>
    <w:rsid w:val="00597439"/>
    <w:rsid w:val="005A07F2"/>
    <w:rsid w:val="005B65D1"/>
    <w:rsid w:val="005D02C4"/>
    <w:rsid w:val="005E3F6A"/>
    <w:rsid w:val="00622E8A"/>
    <w:rsid w:val="0062379F"/>
    <w:rsid w:val="006253A5"/>
    <w:rsid w:val="00631254"/>
    <w:rsid w:val="00642706"/>
    <w:rsid w:val="00642ACB"/>
    <w:rsid w:val="006458B5"/>
    <w:rsid w:val="0066681E"/>
    <w:rsid w:val="00674EB5"/>
    <w:rsid w:val="00674F3E"/>
    <w:rsid w:val="0067640B"/>
    <w:rsid w:val="00686374"/>
    <w:rsid w:val="00687CD3"/>
    <w:rsid w:val="00693BBE"/>
    <w:rsid w:val="006948C3"/>
    <w:rsid w:val="00695802"/>
    <w:rsid w:val="00695D8A"/>
    <w:rsid w:val="006E6610"/>
    <w:rsid w:val="006E724F"/>
    <w:rsid w:val="006F0717"/>
    <w:rsid w:val="006F18AB"/>
    <w:rsid w:val="006F6F8C"/>
    <w:rsid w:val="00703B35"/>
    <w:rsid w:val="0070468B"/>
    <w:rsid w:val="007064B6"/>
    <w:rsid w:val="00706774"/>
    <w:rsid w:val="00706E14"/>
    <w:rsid w:val="007073C3"/>
    <w:rsid w:val="00715B02"/>
    <w:rsid w:val="007170E2"/>
    <w:rsid w:val="00720D4F"/>
    <w:rsid w:val="007415B4"/>
    <w:rsid w:val="00746003"/>
    <w:rsid w:val="0075134C"/>
    <w:rsid w:val="0075150A"/>
    <w:rsid w:val="00756ED7"/>
    <w:rsid w:val="00757546"/>
    <w:rsid w:val="00766F96"/>
    <w:rsid w:val="00773A42"/>
    <w:rsid w:val="007A20FA"/>
    <w:rsid w:val="007A6562"/>
    <w:rsid w:val="007A6AB8"/>
    <w:rsid w:val="007B10AD"/>
    <w:rsid w:val="007B4228"/>
    <w:rsid w:val="007C2BD0"/>
    <w:rsid w:val="007D36B3"/>
    <w:rsid w:val="007D459A"/>
    <w:rsid w:val="007E203B"/>
    <w:rsid w:val="007E5E1A"/>
    <w:rsid w:val="007F69D3"/>
    <w:rsid w:val="0080071D"/>
    <w:rsid w:val="0080321F"/>
    <w:rsid w:val="008058ED"/>
    <w:rsid w:val="00813D12"/>
    <w:rsid w:val="00816F4A"/>
    <w:rsid w:val="00817A27"/>
    <w:rsid w:val="00822DE6"/>
    <w:rsid w:val="008341C0"/>
    <w:rsid w:val="0083742F"/>
    <w:rsid w:val="0085031D"/>
    <w:rsid w:val="00870AE4"/>
    <w:rsid w:val="00872C0F"/>
    <w:rsid w:val="00894C35"/>
    <w:rsid w:val="008C5F45"/>
    <w:rsid w:val="008C721F"/>
    <w:rsid w:val="008D2892"/>
    <w:rsid w:val="008D5816"/>
    <w:rsid w:val="008D6036"/>
    <w:rsid w:val="008E18C9"/>
    <w:rsid w:val="008E2ECD"/>
    <w:rsid w:val="008E419C"/>
    <w:rsid w:val="008F2885"/>
    <w:rsid w:val="008F4B78"/>
    <w:rsid w:val="008F5947"/>
    <w:rsid w:val="008F6F82"/>
    <w:rsid w:val="00907F81"/>
    <w:rsid w:val="00915F1C"/>
    <w:rsid w:val="009167A8"/>
    <w:rsid w:val="00923E8E"/>
    <w:rsid w:val="0092624C"/>
    <w:rsid w:val="009379F3"/>
    <w:rsid w:val="00942BCF"/>
    <w:rsid w:val="00944072"/>
    <w:rsid w:val="00950553"/>
    <w:rsid w:val="00950C7D"/>
    <w:rsid w:val="00952219"/>
    <w:rsid w:val="00955335"/>
    <w:rsid w:val="00960696"/>
    <w:rsid w:val="009613E3"/>
    <w:rsid w:val="00961D02"/>
    <w:rsid w:val="00965AD9"/>
    <w:rsid w:val="009816AF"/>
    <w:rsid w:val="00990E46"/>
    <w:rsid w:val="009932E6"/>
    <w:rsid w:val="00997E6D"/>
    <w:rsid w:val="009A38FE"/>
    <w:rsid w:val="009A629D"/>
    <w:rsid w:val="009A6A74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6A0C"/>
    <w:rsid w:val="00A17655"/>
    <w:rsid w:val="00A226A2"/>
    <w:rsid w:val="00A416F5"/>
    <w:rsid w:val="00A43876"/>
    <w:rsid w:val="00A47545"/>
    <w:rsid w:val="00A501A7"/>
    <w:rsid w:val="00A5728D"/>
    <w:rsid w:val="00A73EDF"/>
    <w:rsid w:val="00A80CD9"/>
    <w:rsid w:val="00A83750"/>
    <w:rsid w:val="00A845BF"/>
    <w:rsid w:val="00A87C6D"/>
    <w:rsid w:val="00A9399D"/>
    <w:rsid w:val="00AB11B6"/>
    <w:rsid w:val="00AB5AE7"/>
    <w:rsid w:val="00AC3702"/>
    <w:rsid w:val="00AD074A"/>
    <w:rsid w:val="00AD78A3"/>
    <w:rsid w:val="00AE5811"/>
    <w:rsid w:val="00AE72A9"/>
    <w:rsid w:val="00AF394A"/>
    <w:rsid w:val="00B02412"/>
    <w:rsid w:val="00B04EAD"/>
    <w:rsid w:val="00B112E8"/>
    <w:rsid w:val="00B1189E"/>
    <w:rsid w:val="00B13193"/>
    <w:rsid w:val="00B15FA6"/>
    <w:rsid w:val="00B223B3"/>
    <w:rsid w:val="00B3435C"/>
    <w:rsid w:val="00B377B1"/>
    <w:rsid w:val="00B379F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A4BB1"/>
    <w:rsid w:val="00BA50CD"/>
    <w:rsid w:val="00BC37F0"/>
    <w:rsid w:val="00BD4278"/>
    <w:rsid w:val="00BE5CDF"/>
    <w:rsid w:val="00BF0232"/>
    <w:rsid w:val="00BF61BC"/>
    <w:rsid w:val="00C00225"/>
    <w:rsid w:val="00C0268C"/>
    <w:rsid w:val="00C0316B"/>
    <w:rsid w:val="00C121EE"/>
    <w:rsid w:val="00C238A8"/>
    <w:rsid w:val="00C40C83"/>
    <w:rsid w:val="00C55153"/>
    <w:rsid w:val="00C55A30"/>
    <w:rsid w:val="00C56FED"/>
    <w:rsid w:val="00C573FB"/>
    <w:rsid w:val="00C618F5"/>
    <w:rsid w:val="00C75402"/>
    <w:rsid w:val="00C82A80"/>
    <w:rsid w:val="00CB6E51"/>
    <w:rsid w:val="00CC29D3"/>
    <w:rsid w:val="00CC5B74"/>
    <w:rsid w:val="00CD78EE"/>
    <w:rsid w:val="00CE242A"/>
    <w:rsid w:val="00CE4295"/>
    <w:rsid w:val="00CE764D"/>
    <w:rsid w:val="00CF457B"/>
    <w:rsid w:val="00CF4D75"/>
    <w:rsid w:val="00CF559E"/>
    <w:rsid w:val="00D00038"/>
    <w:rsid w:val="00D06CB4"/>
    <w:rsid w:val="00D32D4C"/>
    <w:rsid w:val="00D37494"/>
    <w:rsid w:val="00D401DC"/>
    <w:rsid w:val="00D4247A"/>
    <w:rsid w:val="00D47D5E"/>
    <w:rsid w:val="00D6734E"/>
    <w:rsid w:val="00D675A3"/>
    <w:rsid w:val="00D70E49"/>
    <w:rsid w:val="00D71A49"/>
    <w:rsid w:val="00D823D9"/>
    <w:rsid w:val="00D94F52"/>
    <w:rsid w:val="00DA2840"/>
    <w:rsid w:val="00DA3102"/>
    <w:rsid w:val="00DB1D96"/>
    <w:rsid w:val="00DB417F"/>
    <w:rsid w:val="00DC11B4"/>
    <w:rsid w:val="00DD188C"/>
    <w:rsid w:val="00DD279B"/>
    <w:rsid w:val="00DD6814"/>
    <w:rsid w:val="00DF1404"/>
    <w:rsid w:val="00DF206C"/>
    <w:rsid w:val="00DF4FA2"/>
    <w:rsid w:val="00E04A7D"/>
    <w:rsid w:val="00E04B12"/>
    <w:rsid w:val="00E133DC"/>
    <w:rsid w:val="00E149B4"/>
    <w:rsid w:val="00E14A51"/>
    <w:rsid w:val="00E239C5"/>
    <w:rsid w:val="00E255E4"/>
    <w:rsid w:val="00E32548"/>
    <w:rsid w:val="00E36C22"/>
    <w:rsid w:val="00E36F0A"/>
    <w:rsid w:val="00E43261"/>
    <w:rsid w:val="00E52733"/>
    <w:rsid w:val="00E52AEE"/>
    <w:rsid w:val="00E66469"/>
    <w:rsid w:val="00E762F8"/>
    <w:rsid w:val="00E86EB2"/>
    <w:rsid w:val="00E90A46"/>
    <w:rsid w:val="00E93738"/>
    <w:rsid w:val="00EA5B99"/>
    <w:rsid w:val="00EB3045"/>
    <w:rsid w:val="00EB43D1"/>
    <w:rsid w:val="00EB4CE9"/>
    <w:rsid w:val="00EC13D6"/>
    <w:rsid w:val="00EC17CC"/>
    <w:rsid w:val="00EC5F26"/>
    <w:rsid w:val="00EC77BC"/>
    <w:rsid w:val="00ED1603"/>
    <w:rsid w:val="00ED2B6D"/>
    <w:rsid w:val="00EE0DD5"/>
    <w:rsid w:val="00EE0ED4"/>
    <w:rsid w:val="00EF0394"/>
    <w:rsid w:val="00EF2CE0"/>
    <w:rsid w:val="00F0510A"/>
    <w:rsid w:val="00F071F6"/>
    <w:rsid w:val="00F11B3F"/>
    <w:rsid w:val="00F1357F"/>
    <w:rsid w:val="00F172DA"/>
    <w:rsid w:val="00F175CD"/>
    <w:rsid w:val="00F30C43"/>
    <w:rsid w:val="00F40192"/>
    <w:rsid w:val="00F45EF1"/>
    <w:rsid w:val="00F50495"/>
    <w:rsid w:val="00F51D53"/>
    <w:rsid w:val="00F55EB9"/>
    <w:rsid w:val="00F60037"/>
    <w:rsid w:val="00F6134E"/>
    <w:rsid w:val="00F64CAA"/>
    <w:rsid w:val="00F705C3"/>
    <w:rsid w:val="00F77A2D"/>
    <w:rsid w:val="00F8221F"/>
    <w:rsid w:val="00F9483F"/>
    <w:rsid w:val="00FA28DA"/>
    <w:rsid w:val="00FA4763"/>
    <w:rsid w:val="00FB0E9F"/>
    <w:rsid w:val="00FB658D"/>
    <w:rsid w:val="00FC109E"/>
    <w:rsid w:val="00FD59D9"/>
    <w:rsid w:val="00FD5DE9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Helen</cp:lastModifiedBy>
  <cp:revision>5</cp:revision>
  <dcterms:created xsi:type="dcterms:W3CDTF">2015-07-30T15:50:00Z</dcterms:created>
  <dcterms:modified xsi:type="dcterms:W3CDTF">2015-08-16T06:18:00Z</dcterms:modified>
</cp:coreProperties>
</file>