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B6008A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2.2.4 Budgets</w:t>
      </w:r>
    </w:p>
    <w:p w:rsidR="009D7C0D" w:rsidRDefault="00387751" w:rsidP="00387751">
      <w:pPr>
        <w:pStyle w:val="ListParagraph"/>
        <w:numPr>
          <w:ilvl w:val="1"/>
          <w:numId w:val="17"/>
        </w:numPr>
        <w:ind w:left="426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whether each of the following statements are true o</w:t>
      </w:r>
      <w:r w:rsidR="0059580E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false. Justify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643"/>
      </w:tblGrid>
      <w:tr w:rsidR="00387751" w:rsidTr="00F971B4">
        <w:tc>
          <w:tcPr>
            <w:tcW w:w="8188" w:type="dxa"/>
            <w:shd w:val="clear" w:color="auto" w:fill="BFBFBF" w:themeFill="background1" w:themeFillShade="BF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Statement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:rsidR="00387751" w:rsidRDefault="0059580E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True/F</w:t>
            </w:r>
            <w:r w:rsidR="00387751">
              <w:rPr>
                <w:rFonts w:cs="Arial"/>
                <w:sz w:val="24"/>
                <w:szCs w:val="24"/>
              </w:rPr>
              <w:t>alse</w:t>
            </w:r>
          </w:p>
        </w:tc>
      </w:tr>
      <w:tr w:rsidR="00387751" w:rsidTr="00F971B4">
        <w:tc>
          <w:tcPr>
            <w:tcW w:w="8188" w:type="dxa"/>
          </w:tcPr>
          <w:p w:rsidR="00387751" w:rsidRPr="00F971B4" w:rsidRDefault="00387751" w:rsidP="00F971B4">
            <w:pPr>
              <w:rPr>
                <w:rFonts w:cs="Arial"/>
                <w:sz w:val="24"/>
                <w:szCs w:val="24"/>
              </w:rPr>
            </w:pPr>
            <w:r w:rsidRPr="00C00D28">
              <w:rPr>
                <w:rFonts w:cs="Arial"/>
                <w:sz w:val="24"/>
                <w:szCs w:val="24"/>
              </w:rPr>
              <w:t>A negative variance is always adverse</w:t>
            </w:r>
            <w:r w:rsidR="00B67D2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387751" w:rsidTr="006913FD">
        <w:tc>
          <w:tcPr>
            <w:tcW w:w="9831" w:type="dxa"/>
            <w:gridSpan w:val="2"/>
          </w:tcPr>
          <w:p w:rsidR="00387751" w:rsidRDefault="00C00D28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  <w:p w:rsidR="00F971B4" w:rsidRDefault="00F971B4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387751" w:rsidTr="00F971B4">
        <w:tc>
          <w:tcPr>
            <w:tcW w:w="8188" w:type="dxa"/>
          </w:tcPr>
          <w:p w:rsidR="00387751" w:rsidRPr="00C00D28" w:rsidRDefault="00387751" w:rsidP="00C00D28">
            <w:pPr>
              <w:rPr>
                <w:rFonts w:cs="Arial"/>
                <w:sz w:val="24"/>
                <w:szCs w:val="24"/>
              </w:rPr>
            </w:pPr>
            <w:r w:rsidRPr="00C00D28">
              <w:rPr>
                <w:rFonts w:cs="Arial"/>
                <w:sz w:val="24"/>
                <w:szCs w:val="24"/>
              </w:rPr>
              <w:t>If actual revenue is higher than budget then there is a favourable variance</w:t>
            </w:r>
            <w:r w:rsidR="00B67D2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387751" w:rsidTr="00CE41AF">
        <w:tc>
          <w:tcPr>
            <w:tcW w:w="9831" w:type="dxa"/>
            <w:gridSpan w:val="2"/>
          </w:tcPr>
          <w:p w:rsidR="00387751" w:rsidRDefault="00C00D28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  <w:p w:rsidR="00F971B4" w:rsidRDefault="00F971B4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387751" w:rsidTr="00F971B4">
        <w:tc>
          <w:tcPr>
            <w:tcW w:w="8188" w:type="dxa"/>
          </w:tcPr>
          <w:p w:rsidR="00387751" w:rsidRPr="00F971B4" w:rsidRDefault="00387751" w:rsidP="00F971B4">
            <w:pPr>
              <w:rPr>
                <w:rFonts w:cs="Arial"/>
                <w:sz w:val="24"/>
                <w:szCs w:val="24"/>
              </w:rPr>
            </w:pPr>
            <w:r w:rsidRPr="00C00D28">
              <w:rPr>
                <w:rFonts w:cs="Arial"/>
                <w:sz w:val="24"/>
                <w:szCs w:val="24"/>
              </w:rPr>
              <w:t>There will always be a variance between actual and budget</w:t>
            </w:r>
            <w:r w:rsidR="00B67D2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387751" w:rsidTr="00DA64B2">
        <w:tc>
          <w:tcPr>
            <w:tcW w:w="9831" w:type="dxa"/>
            <w:gridSpan w:val="2"/>
          </w:tcPr>
          <w:p w:rsidR="00387751" w:rsidRDefault="00C00D28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  <w:p w:rsidR="00F971B4" w:rsidRDefault="00F971B4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387751" w:rsidTr="00F971B4">
        <w:tc>
          <w:tcPr>
            <w:tcW w:w="8188" w:type="dxa"/>
          </w:tcPr>
          <w:p w:rsidR="00387751" w:rsidRPr="00C00D28" w:rsidRDefault="00387751" w:rsidP="00C00D28">
            <w:pPr>
              <w:rPr>
                <w:rFonts w:cs="Arial"/>
                <w:sz w:val="24"/>
                <w:szCs w:val="24"/>
              </w:rPr>
            </w:pPr>
            <w:r w:rsidRPr="00C00D28">
              <w:rPr>
                <w:rFonts w:cs="Arial"/>
                <w:sz w:val="24"/>
                <w:szCs w:val="24"/>
              </w:rPr>
              <w:t>If all other variances are adverse the profit variance must also be adverse</w:t>
            </w:r>
            <w:r w:rsidR="00B67D2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387751" w:rsidTr="00690597">
        <w:tc>
          <w:tcPr>
            <w:tcW w:w="9831" w:type="dxa"/>
            <w:gridSpan w:val="2"/>
          </w:tcPr>
          <w:p w:rsidR="00387751" w:rsidRDefault="00C00D28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  <w:p w:rsidR="00F971B4" w:rsidRDefault="00F971B4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387751" w:rsidTr="00F971B4">
        <w:tc>
          <w:tcPr>
            <w:tcW w:w="8188" w:type="dxa"/>
          </w:tcPr>
          <w:p w:rsidR="00387751" w:rsidRPr="00F971B4" w:rsidRDefault="00387751" w:rsidP="00F971B4">
            <w:pPr>
              <w:rPr>
                <w:rFonts w:cs="Arial"/>
                <w:sz w:val="24"/>
                <w:szCs w:val="24"/>
              </w:rPr>
            </w:pPr>
            <w:r w:rsidRPr="00C00D28">
              <w:rPr>
                <w:rFonts w:cs="Arial"/>
                <w:sz w:val="24"/>
                <w:szCs w:val="24"/>
              </w:rPr>
              <w:t>An adverse variance will result in negative net cash flow</w:t>
            </w:r>
            <w:r w:rsidR="00B67D20">
              <w:rPr>
                <w:rFonts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643" w:type="dxa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387751" w:rsidTr="007E1BD0">
        <w:tc>
          <w:tcPr>
            <w:tcW w:w="9831" w:type="dxa"/>
            <w:gridSpan w:val="2"/>
          </w:tcPr>
          <w:p w:rsidR="00387751" w:rsidRDefault="00C00D28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  <w:p w:rsidR="00F971B4" w:rsidRDefault="00F971B4" w:rsidP="0038775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87751" w:rsidRPr="00262F0A" w:rsidRDefault="00387751" w:rsidP="00387751">
      <w:pPr>
        <w:rPr>
          <w:rFonts w:cs="Arial"/>
          <w:sz w:val="8"/>
          <w:szCs w:val="8"/>
        </w:rPr>
      </w:pPr>
    </w:p>
    <w:p w:rsidR="00387751" w:rsidRDefault="00387751" w:rsidP="00387751">
      <w:pPr>
        <w:pStyle w:val="ListParagraph"/>
        <w:numPr>
          <w:ilvl w:val="1"/>
          <w:numId w:val="17"/>
        </w:numPr>
        <w:ind w:left="426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information provided to complete the table below:</w:t>
      </w:r>
    </w:p>
    <w:p w:rsidR="00387751" w:rsidRDefault="00262F0A" w:rsidP="00262F0A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sales were paid in cash at the time of purchase. Monthly sales were £35 000</w:t>
      </w:r>
    </w:p>
    <w:p w:rsidR="00262F0A" w:rsidRDefault="00262F0A" w:rsidP="00262F0A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Expenditure was 40% of sales paid in the same month</w:t>
      </w:r>
    </w:p>
    <w:p w:rsidR="00262F0A" w:rsidRDefault="00262F0A" w:rsidP="00262F0A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was a £2 000 favourable variance on sales</w:t>
      </w:r>
    </w:p>
    <w:p w:rsidR="00262F0A" w:rsidRPr="00262F0A" w:rsidRDefault="00262F0A" w:rsidP="00262F0A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month 1 the closing balance was (£3 000)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387751" w:rsidTr="00FB4B74">
        <w:tc>
          <w:tcPr>
            <w:tcW w:w="2457" w:type="dxa"/>
            <w:shd w:val="clear" w:color="auto" w:fill="BFBFBF" w:themeFill="background1" w:themeFillShade="BF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FBFBF" w:themeFill="background1" w:themeFillShade="BF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Budget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Actual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Variance</w:t>
            </w:r>
          </w:p>
        </w:tc>
      </w:tr>
      <w:tr w:rsidR="00387751" w:rsidTr="00FB4B74">
        <w:tc>
          <w:tcPr>
            <w:tcW w:w="2457" w:type="dxa"/>
            <w:shd w:val="clear" w:color="auto" w:fill="D9D9D9" w:themeFill="background1" w:themeFillShade="D9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Revenue</w:t>
            </w:r>
          </w:p>
        </w:tc>
        <w:tc>
          <w:tcPr>
            <w:tcW w:w="2458" w:type="dxa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87751" w:rsidTr="00FB4B74">
        <w:tc>
          <w:tcPr>
            <w:tcW w:w="2457" w:type="dxa"/>
            <w:shd w:val="clear" w:color="auto" w:fill="D9D9D9" w:themeFill="background1" w:themeFillShade="D9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Expenditure</w:t>
            </w:r>
          </w:p>
        </w:tc>
        <w:tc>
          <w:tcPr>
            <w:tcW w:w="2458" w:type="dxa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87751" w:rsidTr="00FB4B74">
        <w:tc>
          <w:tcPr>
            <w:tcW w:w="2457" w:type="dxa"/>
            <w:shd w:val="clear" w:color="auto" w:fill="D9D9D9" w:themeFill="background1" w:themeFillShade="D9"/>
          </w:tcPr>
          <w:p w:rsidR="00387751" w:rsidRDefault="00387751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Profit</w:t>
            </w:r>
          </w:p>
        </w:tc>
        <w:tc>
          <w:tcPr>
            <w:tcW w:w="2458" w:type="dxa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387751" w:rsidRDefault="00387751" w:rsidP="00FB4B7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62F0A" w:rsidTr="00FB4B74">
        <w:tc>
          <w:tcPr>
            <w:tcW w:w="2457" w:type="dxa"/>
            <w:shd w:val="clear" w:color="auto" w:fill="BFBFBF" w:themeFill="background1" w:themeFillShade="BF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BFBFBF" w:themeFill="background1" w:themeFillShade="BF"/>
          </w:tcPr>
          <w:p w:rsidR="00262F0A" w:rsidRDefault="00262F0A" w:rsidP="00FB4B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Month 1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262F0A" w:rsidRDefault="00262F0A" w:rsidP="00FB4B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Month 2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262F0A" w:rsidRDefault="00262F0A" w:rsidP="00FB4B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Month 3</w:t>
            </w:r>
          </w:p>
        </w:tc>
      </w:tr>
      <w:tr w:rsidR="00262F0A" w:rsidTr="00FB4B74">
        <w:tc>
          <w:tcPr>
            <w:tcW w:w="2457" w:type="dxa"/>
            <w:shd w:val="clear" w:color="auto" w:fill="D9D9D9" w:themeFill="background1" w:themeFillShade="D9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in</w:t>
            </w: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262F0A" w:rsidTr="00FB4B74">
        <w:tc>
          <w:tcPr>
            <w:tcW w:w="2457" w:type="dxa"/>
            <w:shd w:val="clear" w:color="auto" w:fill="D9D9D9" w:themeFill="background1" w:themeFillShade="D9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out</w:t>
            </w: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262F0A" w:rsidTr="00FB4B74">
        <w:tc>
          <w:tcPr>
            <w:tcW w:w="2457" w:type="dxa"/>
            <w:shd w:val="clear" w:color="auto" w:fill="D9D9D9" w:themeFill="background1" w:themeFillShade="D9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 cash flow</w:t>
            </w: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262F0A" w:rsidTr="00FB4B74">
        <w:tc>
          <w:tcPr>
            <w:tcW w:w="2457" w:type="dxa"/>
            <w:shd w:val="clear" w:color="auto" w:fill="D9D9D9" w:themeFill="background1" w:themeFillShade="D9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Opening balance</w:t>
            </w: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</w:tr>
      <w:tr w:rsidR="00262F0A" w:rsidTr="00FB4B74">
        <w:tc>
          <w:tcPr>
            <w:tcW w:w="2457" w:type="dxa"/>
            <w:shd w:val="clear" w:color="auto" w:fill="D9D9D9" w:themeFill="background1" w:themeFillShade="D9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Closing balance</w:t>
            </w: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F0A" w:rsidRDefault="00262F0A" w:rsidP="0038775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87751" w:rsidRPr="00387751" w:rsidRDefault="00387751" w:rsidP="00387751">
      <w:pPr>
        <w:rPr>
          <w:rFonts w:cs="Arial"/>
          <w:sz w:val="24"/>
          <w:szCs w:val="24"/>
        </w:rPr>
      </w:pPr>
    </w:p>
    <w:sectPr w:rsidR="00387751" w:rsidRPr="00387751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F4" w:rsidRDefault="00F034F4" w:rsidP="00622ED4">
      <w:pPr>
        <w:spacing w:after="0" w:line="240" w:lineRule="auto"/>
      </w:pPr>
      <w:r>
        <w:separator/>
      </w:r>
    </w:p>
  </w:endnote>
  <w:endnote w:type="continuationSeparator" w:id="0">
    <w:p w:rsidR="00F034F4" w:rsidRDefault="00F034F4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F4" w:rsidRDefault="00F034F4" w:rsidP="00622ED4">
      <w:pPr>
        <w:spacing w:after="0" w:line="240" w:lineRule="auto"/>
      </w:pPr>
      <w:r>
        <w:separator/>
      </w:r>
    </w:p>
  </w:footnote>
  <w:footnote w:type="continuationSeparator" w:id="0">
    <w:p w:rsidR="00F034F4" w:rsidRDefault="00F034F4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B6008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1B889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41554"/>
    <w:multiLevelType w:val="hybridMultilevel"/>
    <w:tmpl w:val="B8D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5127E"/>
    <w:multiLevelType w:val="hybridMultilevel"/>
    <w:tmpl w:val="F9D87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10"/>
  </w:num>
  <w:num w:numId="17">
    <w:abstractNumId w:val="2"/>
  </w:num>
  <w:num w:numId="18">
    <w:abstractNumId w:val="12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F0A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87751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580E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048E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D7882"/>
    <w:rsid w:val="006E6610"/>
    <w:rsid w:val="006E70B7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0E6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3D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5383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008A"/>
    <w:rsid w:val="00B63794"/>
    <w:rsid w:val="00B64E51"/>
    <w:rsid w:val="00B67D20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0D28"/>
    <w:rsid w:val="00C0268C"/>
    <w:rsid w:val="00C068E4"/>
    <w:rsid w:val="00C121EE"/>
    <w:rsid w:val="00C40C83"/>
    <w:rsid w:val="00C43757"/>
    <w:rsid w:val="00C56FED"/>
    <w:rsid w:val="00C573FB"/>
    <w:rsid w:val="00C64B5C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FD3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4F4"/>
    <w:rsid w:val="00F03E28"/>
    <w:rsid w:val="00F0510A"/>
    <w:rsid w:val="00F071F6"/>
    <w:rsid w:val="00F11B3F"/>
    <w:rsid w:val="00F11B77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971B4"/>
    <w:rsid w:val="00FA28DA"/>
    <w:rsid w:val="00FA4763"/>
    <w:rsid w:val="00FA6DEA"/>
    <w:rsid w:val="00FB0E9F"/>
    <w:rsid w:val="00FB4B74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2015-03-29T11:11:00Z</cp:lastPrinted>
  <dcterms:created xsi:type="dcterms:W3CDTF">2015-07-31T06:44:00Z</dcterms:created>
  <dcterms:modified xsi:type="dcterms:W3CDTF">2015-08-14T13:44:00Z</dcterms:modified>
</cp:coreProperties>
</file>