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EC544" w14:textId="77777777" w:rsidR="00C51423" w:rsidRDefault="00463B8B" w:rsidP="00463B8B">
      <w:pPr>
        <w:pStyle w:val="Title"/>
      </w:pPr>
      <w:r>
        <w:t xml:space="preserve">How to Structure </w:t>
      </w:r>
      <w:proofErr w:type="gramStart"/>
      <w:r w:rsidR="002A3AA6">
        <w:t>A</w:t>
      </w:r>
      <w:proofErr w:type="gramEnd"/>
      <w:r w:rsidR="002A3AA6">
        <w:t xml:space="preserve"> Brilliant</w:t>
      </w:r>
      <w:r>
        <w:t xml:space="preserve"> </w:t>
      </w:r>
      <w:r w:rsidR="002A3AA6">
        <w:t>Answer</w:t>
      </w:r>
    </w:p>
    <w:p w14:paraId="6A029FE3" w14:textId="77777777" w:rsidR="00463B8B" w:rsidRDefault="00463B8B" w:rsidP="00463B8B">
      <w:pPr>
        <w:pStyle w:val="Heading1"/>
      </w:pPr>
      <w:r>
        <w:t>An 8-10 marker (Content, Application and Analysis only)</w:t>
      </w:r>
    </w:p>
    <w:p w14:paraId="01BCADAC" w14:textId="77777777" w:rsidR="00463B8B" w:rsidRDefault="00463B8B"/>
    <w:p w14:paraId="3E5F49AB" w14:textId="77777777" w:rsidR="00463B8B" w:rsidRPr="002A3AA6" w:rsidRDefault="00463B8B">
      <w:pPr>
        <w:rPr>
          <w:sz w:val="24"/>
        </w:rPr>
      </w:pPr>
      <w:r w:rsidRPr="002A3AA6">
        <w:rPr>
          <w:sz w:val="24"/>
        </w:rPr>
        <w:t xml:space="preserve">Cover as many CONTENT points as you can. </w:t>
      </w:r>
      <w:proofErr w:type="gramStart"/>
      <w:r w:rsidRPr="002A3AA6">
        <w:rPr>
          <w:b/>
          <w:sz w:val="24"/>
        </w:rPr>
        <w:t>At least 5 points</w:t>
      </w:r>
      <w:r w:rsidRPr="002A3AA6">
        <w:rPr>
          <w:sz w:val="24"/>
        </w:rPr>
        <w:t>.</w:t>
      </w:r>
      <w:proofErr w:type="gramEnd"/>
      <w:r w:rsidRPr="002A3AA6">
        <w:rPr>
          <w:sz w:val="24"/>
        </w:rPr>
        <w:t xml:space="preserve"> Write a separate paragraph for each point.</w:t>
      </w:r>
      <w:r w:rsidR="002A3AA6" w:rsidRPr="002A3AA6">
        <w:rPr>
          <w:sz w:val="24"/>
        </w:rPr>
        <w:t xml:space="preserve"> If you are asked to analyse the pros and cons, then look at both sides of the argument by selecting a mixture of views in the points you raise. If there is a diagram associated with the theory you’re covering, then </w:t>
      </w:r>
      <w:r w:rsidR="002A3AA6" w:rsidRPr="002A3AA6">
        <w:rPr>
          <w:b/>
          <w:sz w:val="24"/>
        </w:rPr>
        <w:t>draw</w:t>
      </w:r>
      <w:r w:rsidR="002A3AA6" w:rsidRPr="002A3AA6">
        <w:rPr>
          <w:sz w:val="24"/>
        </w:rPr>
        <w:t xml:space="preserve"> it. For example:  </w:t>
      </w:r>
      <w:proofErr w:type="spellStart"/>
      <w:r w:rsidR="002A3AA6" w:rsidRPr="002A3AA6">
        <w:rPr>
          <w:sz w:val="24"/>
        </w:rPr>
        <w:t>Ansoff’s</w:t>
      </w:r>
      <w:proofErr w:type="spellEnd"/>
      <w:r w:rsidR="002A3AA6" w:rsidRPr="002A3AA6">
        <w:rPr>
          <w:sz w:val="24"/>
        </w:rPr>
        <w:t xml:space="preserve"> Matrix? </w:t>
      </w:r>
      <w:proofErr w:type="gramStart"/>
      <w:r w:rsidR="002A3AA6" w:rsidRPr="002A3AA6">
        <w:rPr>
          <w:sz w:val="24"/>
        </w:rPr>
        <w:t>The Boston Matrix?</w:t>
      </w:r>
      <w:proofErr w:type="gramEnd"/>
      <w:r w:rsidR="002A3AA6" w:rsidRPr="002A3AA6">
        <w:rPr>
          <w:sz w:val="24"/>
        </w:rPr>
        <w:t xml:space="preserve"> </w:t>
      </w:r>
      <w:proofErr w:type="gramStart"/>
      <w:r w:rsidR="002A3AA6" w:rsidRPr="002A3AA6">
        <w:rPr>
          <w:sz w:val="24"/>
        </w:rPr>
        <w:t>Porter’s Generic Strategies or 5 Forces?)</w:t>
      </w:r>
      <w:proofErr w:type="gramEnd"/>
    </w:p>
    <w:p w14:paraId="689A0913" w14:textId="77777777" w:rsidR="00463B8B" w:rsidRPr="002A3AA6" w:rsidRDefault="00463B8B">
      <w:pPr>
        <w:rPr>
          <w:sz w:val="24"/>
        </w:rPr>
      </w:pPr>
    </w:p>
    <w:p w14:paraId="785B1A94" w14:textId="77777777" w:rsidR="00463B8B" w:rsidRPr="002A3AA6" w:rsidRDefault="00463B8B">
      <w:pPr>
        <w:rPr>
          <w:sz w:val="24"/>
        </w:rPr>
      </w:pPr>
      <w:r w:rsidRPr="002A3AA6">
        <w:rPr>
          <w:sz w:val="24"/>
        </w:rPr>
        <w:t xml:space="preserve">ANALYSE each point you raise. In other words, explain what you mean. Use connective words such as </w:t>
      </w:r>
      <w:r w:rsidRPr="002A3AA6">
        <w:rPr>
          <w:b/>
          <w:sz w:val="24"/>
        </w:rPr>
        <w:t>“therefore….”</w:t>
      </w:r>
      <w:r w:rsidRPr="002A3AA6">
        <w:rPr>
          <w:sz w:val="24"/>
        </w:rPr>
        <w:t xml:space="preserve"> and </w:t>
      </w:r>
      <w:r w:rsidRPr="002A3AA6">
        <w:rPr>
          <w:b/>
          <w:sz w:val="24"/>
        </w:rPr>
        <w:t>“as a result….is likely to happen”,</w:t>
      </w:r>
      <w:r w:rsidRPr="002A3AA6">
        <w:rPr>
          <w:sz w:val="24"/>
        </w:rPr>
        <w:t xml:space="preserve"> and </w:t>
      </w:r>
      <w:r w:rsidRPr="002A3AA6">
        <w:rPr>
          <w:b/>
          <w:sz w:val="24"/>
        </w:rPr>
        <w:t>“because ……</w:t>
      </w:r>
      <w:proofErr w:type="gramStart"/>
      <w:r w:rsidRPr="002A3AA6">
        <w:rPr>
          <w:b/>
          <w:sz w:val="24"/>
        </w:rPr>
        <w:t>”</w:t>
      </w:r>
      <w:r w:rsidRPr="002A3AA6">
        <w:rPr>
          <w:sz w:val="24"/>
        </w:rPr>
        <w:t>.</w:t>
      </w:r>
      <w:proofErr w:type="gramEnd"/>
      <w:r w:rsidRPr="002A3AA6">
        <w:rPr>
          <w:sz w:val="24"/>
        </w:rPr>
        <w:t xml:space="preserve"> Never assume the examiner will understand what you mean. It is up to you to </w:t>
      </w:r>
      <w:r w:rsidRPr="002A3AA6">
        <w:rPr>
          <w:b/>
          <w:sz w:val="24"/>
        </w:rPr>
        <w:t>explain yourself</w:t>
      </w:r>
      <w:r w:rsidRPr="002A3AA6">
        <w:rPr>
          <w:sz w:val="24"/>
        </w:rPr>
        <w:t>. This is absolutely critical.</w:t>
      </w:r>
      <w:r w:rsidR="002A3AA6" w:rsidRPr="002A3AA6">
        <w:rPr>
          <w:sz w:val="24"/>
        </w:rPr>
        <w:t xml:space="preserve"> Look for the </w:t>
      </w:r>
      <w:r w:rsidR="002A3AA6" w:rsidRPr="002A3AA6">
        <w:rPr>
          <w:b/>
          <w:sz w:val="24"/>
        </w:rPr>
        <w:t>implications</w:t>
      </w:r>
      <w:r w:rsidR="002A3AA6" w:rsidRPr="002A3AA6">
        <w:rPr>
          <w:sz w:val="24"/>
        </w:rPr>
        <w:t xml:space="preserve"> (the knock-on effects) of the points you raise for the business in the case study.</w:t>
      </w:r>
    </w:p>
    <w:p w14:paraId="5A17A98F" w14:textId="77777777" w:rsidR="00463B8B" w:rsidRPr="002A3AA6" w:rsidRDefault="00463B8B">
      <w:pPr>
        <w:rPr>
          <w:sz w:val="24"/>
        </w:rPr>
      </w:pPr>
    </w:p>
    <w:p w14:paraId="58D0AE49" w14:textId="77777777" w:rsidR="00463B8B" w:rsidRPr="002A3AA6" w:rsidRDefault="00463B8B">
      <w:pPr>
        <w:rPr>
          <w:sz w:val="24"/>
        </w:rPr>
      </w:pPr>
      <w:r w:rsidRPr="002A3AA6">
        <w:rPr>
          <w:sz w:val="24"/>
        </w:rPr>
        <w:t xml:space="preserve">For APPLICATION, </w:t>
      </w:r>
      <w:r w:rsidRPr="002A3AA6">
        <w:rPr>
          <w:b/>
          <w:sz w:val="24"/>
        </w:rPr>
        <w:t>use the case study</w:t>
      </w:r>
      <w:r w:rsidRPr="002A3AA6">
        <w:rPr>
          <w:sz w:val="24"/>
        </w:rPr>
        <w:t xml:space="preserve"> for inspiration. Illustrate your answer using the case’s examples and </w:t>
      </w:r>
      <w:r w:rsidRPr="002A3AA6">
        <w:rPr>
          <w:b/>
          <w:sz w:val="24"/>
        </w:rPr>
        <w:t>write 100% of the time in the context of the case study</w:t>
      </w:r>
      <w:r w:rsidRPr="002A3AA6">
        <w:rPr>
          <w:sz w:val="24"/>
        </w:rPr>
        <w:t xml:space="preserve"> business.</w:t>
      </w:r>
    </w:p>
    <w:p w14:paraId="58BB1078" w14:textId="77777777" w:rsidR="00463B8B" w:rsidRDefault="00463B8B" w:rsidP="00463B8B">
      <w:pPr>
        <w:pStyle w:val="Heading1"/>
      </w:pPr>
      <w:r>
        <w:t>A 12+ marker (Content, Application, Analysis and Evaluation)</w:t>
      </w:r>
    </w:p>
    <w:p w14:paraId="1B739F4B" w14:textId="77777777" w:rsidR="00463B8B" w:rsidRDefault="00463B8B"/>
    <w:p w14:paraId="3DB2AF9A" w14:textId="77777777" w:rsidR="00463B8B" w:rsidRPr="002A3AA6" w:rsidRDefault="00463B8B">
      <w:pPr>
        <w:rPr>
          <w:sz w:val="24"/>
        </w:rPr>
      </w:pPr>
      <w:r w:rsidRPr="002A3AA6">
        <w:rPr>
          <w:sz w:val="24"/>
        </w:rPr>
        <w:t xml:space="preserve">Do exactly the same as the above, but this time also look at the </w:t>
      </w:r>
      <w:r w:rsidRPr="002A3AA6">
        <w:rPr>
          <w:b/>
          <w:sz w:val="24"/>
        </w:rPr>
        <w:t>limitations</w:t>
      </w:r>
      <w:r w:rsidRPr="002A3AA6">
        <w:rPr>
          <w:sz w:val="24"/>
        </w:rPr>
        <w:t xml:space="preserve"> of every paragraph you </w:t>
      </w:r>
      <w:proofErr w:type="gramStart"/>
      <w:r w:rsidRPr="002A3AA6">
        <w:rPr>
          <w:sz w:val="24"/>
        </w:rPr>
        <w:t>raise.</w:t>
      </w:r>
      <w:proofErr w:type="gramEnd"/>
      <w:r w:rsidRPr="002A3AA6">
        <w:rPr>
          <w:sz w:val="24"/>
        </w:rPr>
        <w:t xml:space="preserve"> So at the end of each paragraph, once you have explained the point in context of the case study business, use connective words such as </w:t>
      </w:r>
      <w:r w:rsidRPr="002A3AA6">
        <w:rPr>
          <w:b/>
          <w:sz w:val="24"/>
        </w:rPr>
        <w:t>“but…..”, “however…”</w:t>
      </w:r>
      <w:r w:rsidRPr="002A3AA6">
        <w:rPr>
          <w:sz w:val="24"/>
        </w:rPr>
        <w:t xml:space="preserve"> and </w:t>
      </w:r>
      <w:r w:rsidRPr="002A3AA6">
        <w:rPr>
          <w:b/>
          <w:sz w:val="24"/>
        </w:rPr>
        <w:t>“on the other hand…..”</w:t>
      </w:r>
      <w:r w:rsidRPr="002A3AA6">
        <w:rPr>
          <w:sz w:val="24"/>
        </w:rPr>
        <w:t xml:space="preserve"> to look at the </w:t>
      </w:r>
      <w:r w:rsidRPr="002A3AA6">
        <w:rPr>
          <w:b/>
          <w:sz w:val="24"/>
        </w:rPr>
        <w:t>counterargument</w:t>
      </w:r>
      <w:r w:rsidRPr="002A3AA6">
        <w:rPr>
          <w:sz w:val="24"/>
        </w:rPr>
        <w:t xml:space="preserve">. This provides the </w:t>
      </w:r>
      <w:r w:rsidRPr="002A3AA6">
        <w:rPr>
          <w:b/>
          <w:sz w:val="24"/>
        </w:rPr>
        <w:t>balance</w:t>
      </w:r>
      <w:r w:rsidRPr="002A3AA6">
        <w:rPr>
          <w:sz w:val="24"/>
        </w:rPr>
        <w:t xml:space="preserve"> that is necessary for a good answer.</w:t>
      </w:r>
    </w:p>
    <w:p w14:paraId="0B0778FF" w14:textId="77777777" w:rsidR="00463B8B" w:rsidRPr="002A3AA6" w:rsidRDefault="00463B8B">
      <w:pPr>
        <w:rPr>
          <w:sz w:val="24"/>
        </w:rPr>
      </w:pPr>
    </w:p>
    <w:p w14:paraId="38B97E24" w14:textId="77777777" w:rsidR="00463B8B" w:rsidRDefault="00463B8B">
      <w:r w:rsidRPr="002A3AA6">
        <w:rPr>
          <w:sz w:val="24"/>
        </w:rPr>
        <w:t>At the end of your answer, wri</w:t>
      </w:r>
      <w:r w:rsidR="002A3AA6" w:rsidRPr="002A3AA6">
        <w:rPr>
          <w:sz w:val="24"/>
        </w:rPr>
        <w:t xml:space="preserve">te a </w:t>
      </w:r>
      <w:r w:rsidR="002A3AA6" w:rsidRPr="002A3AA6">
        <w:rPr>
          <w:b/>
          <w:sz w:val="24"/>
        </w:rPr>
        <w:t>conclusion</w:t>
      </w:r>
      <w:r w:rsidR="002A3AA6" w:rsidRPr="002A3AA6">
        <w:rPr>
          <w:sz w:val="24"/>
        </w:rPr>
        <w:t xml:space="preserve">. Here you </w:t>
      </w:r>
      <w:r w:rsidR="002A3AA6" w:rsidRPr="002A3AA6">
        <w:rPr>
          <w:b/>
          <w:sz w:val="24"/>
        </w:rPr>
        <w:t>weigh</w:t>
      </w:r>
      <w:r w:rsidRPr="002A3AA6">
        <w:rPr>
          <w:b/>
          <w:sz w:val="24"/>
        </w:rPr>
        <w:t xml:space="preserve"> up</w:t>
      </w:r>
      <w:r w:rsidRPr="002A3AA6">
        <w:rPr>
          <w:sz w:val="24"/>
        </w:rPr>
        <w:t xml:space="preserve"> both sides of t</w:t>
      </w:r>
      <w:r w:rsidR="002A3AA6" w:rsidRPr="002A3AA6">
        <w:rPr>
          <w:sz w:val="24"/>
        </w:rPr>
        <w:t>he argu</w:t>
      </w:r>
      <w:r w:rsidRPr="002A3AA6">
        <w:rPr>
          <w:sz w:val="24"/>
        </w:rPr>
        <w:t xml:space="preserve">ment. NOTE if you have not looked at both sides of the argument, you cannot do this. </w:t>
      </w:r>
      <w:r w:rsidR="002A3AA6" w:rsidRPr="002A3AA6">
        <w:rPr>
          <w:b/>
          <w:sz w:val="24"/>
        </w:rPr>
        <w:t>Make a clear decision</w:t>
      </w:r>
      <w:r w:rsidR="002A3AA6" w:rsidRPr="002A3AA6">
        <w:rPr>
          <w:sz w:val="24"/>
        </w:rPr>
        <w:t xml:space="preserve"> </w:t>
      </w:r>
      <w:r w:rsidR="002A3AA6" w:rsidRPr="002A3AA6">
        <w:rPr>
          <w:b/>
          <w:sz w:val="24"/>
        </w:rPr>
        <w:t xml:space="preserve">and justify it. </w:t>
      </w:r>
      <w:r w:rsidR="002A3AA6" w:rsidRPr="002A3AA6">
        <w:rPr>
          <w:sz w:val="24"/>
        </w:rPr>
        <w:t xml:space="preserve">A good way of justifying your view is to select the </w:t>
      </w:r>
      <w:r w:rsidR="002A3AA6" w:rsidRPr="002A3AA6">
        <w:rPr>
          <w:b/>
          <w:sz w:val="24"/>
        </w:rPr>
        <w:t>‘winning argument’</w:t>
      </w:r>
      <w:r w:rsidR="002A3AA6" w:rsidRPr="002A3AA6">
        <w:rPr>
          <w:sz w:val="24"/>
        </w:rPr>
        <w:t>, i.e. the key argument out of all the ones you’ve considered. Then write about why it stood out to you to be the winning argument. Then undermine all the other views / arguments you’ve considered in the main body of your answer.</w:t>
      </w:r>
      <w:bookmarkStart w:id="0" w:name="_GoBack"/>
      <w:bookmarkEnd w:id="0"/>
    </w:p>
    <w:sectPr w:rsidR="00463B8B" w:rsidSect="00463B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8B"/>
    <w:rsid w:val="002A3AA6"/>
    <w:rsid w:val="00463B8B"/>
    <w:rsid w:val="00C5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A3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B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3B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3B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63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B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3B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3B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63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855991-531C-4F5F-8B14-390059697011}"/>
</file>

<file path=customXml/itemProps2.xml><?xml version="1.0" encoding="utf-8"?>
<ds:datastoreItem xmlns:ds="http://schemas.openxmlformats.org/officeDocument/2006/customXml" ds:itemID="{C7E81240-0B40-4892-B5AE-1EBD4FFEC085}"/>
</file>

<file path=customXml/itemProps3.xml><?xml version="1.0" encoding="utf-8"?>
<ds:datastoreItem xmlns:ds="http://schemas.openxmlformats.org/officeDocument/2006/customXml" ds:itemID="{7EB793F3-DF70-4F53-AA02-E09D49AA0AF6}"/>
</file>

<file path=docProps/app.xml><?xml version="1.0" encoding="utf-8"?>
<Properties xmlns="http://schemas.openxmlformats.org/officeDocument/2006/extended-properties" xmlns:vt="http://schemas.openxmlformats.org/officeDocument/2006/docPropsVTypes">
  <Template>D98C8058</Template>
  <TotalTime>20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E Lomas</dc:creator>
  <cp:lastModifiedBy>Anne E Lomas</cp:lastModifiedBy>
  <cp:revision>1</cp:revision>
  <cp:lastPrinted>2012-09-27T11:54:00Z</cp:lastPrinted>
  <dcterms:created xsi:type="dcterms:W3CDTF">2012-09-27T11:36:00Z</dcterms:created>
  <dcterms:modified xsi:type="dcterms:W3CDTF">2012-09-27T11:56:00Z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