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E526B" w14:textId="77777777" w:rsidR="006E2901" w:rsidRDefault="00E61E1F" w:rsidP="00E61E1F">
      <w:pPr>
        <w:jc w:val="center"/>
      </w:pPr>
      <w:r w:rsidRPr="006E2901">
        <w:rPr>
          <w:sz w:val="32"/>
          <w:u w:val="single"/>
        </w:rPr>
        <w:t>Interest Rates and Exchange Rates</w:t>
      </w:r>
      <w:r>
        <w:rPr>
          <w:noProof/>
          <w:lang w:eastAsia="en-GB"/>
        </w:rPr>
        <w:drawing>
          <wp:inline distT="0" distB="0" distL="0" distR="0" wp14:anchorId="08FB3CE2" wp14:editId="295B6226">
            <wp:extent cx="8963247" cy="3891516"/>
            <wp:effectExtent l="0" t="0" r="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22CCBE1" w14:textId="77777777" w:rsidR="006E2901" w:rsidRDefault="006E2901" w:rsidP="006E2901">
      <w:r>
        <w:t>But remember:</w:t>
      </w:r>
    </w:p>
    <w:p w14:paraId="3B965E11" w14:textId="77777777" w:rsidR="00E61E1F" w:rsidRDefault="006E2901" w:rsidP="006E2901">
      <w:pPr>
        <w:pStyle w:val="ListParagraph"/>
        <w:numPr>
          <w:ilvl w:val="0"/>
          <w:numId w:val="1"/>
        </w:numPr>
      </w:pPr>
      <w:r>
        <w:t>The interest rate must be higher than in other countries for it to be an attractive investment opportunity</w:t>
      </w:r>
    </w:p>
    <w:p w14:paraId="12A3783D" w14:textId="77777777" w:rsidR="006E2901" w:rsidRDefault="006E2901" w:rsidP="006E2901">
      <w:pPr>
        <w:pStyle w:val="ListParagraph"/>
        <w:numPr>
          <w:ilvl w:val="0"/>
          <w:numId w:val="1"/>
        </w:numPr>
      </w:pPr>
      <w:r>
        <w:t>If inflation is higher than the interest rate then investors will not gain from investment in real terms (i.e. if  the value of their money is going down at a greater rate than they are benefitting from interest)</w:t>
      </w:r>
    </w:p>
    <w:p w14:paraId="24486945" w14:textId="05D8E0A8" w:rsidR="00240158" w:rsidRDefault="006E2901" w:rsidP="006E2901">
      <w:pPr>
        <w:pStyle w:val="ListParagraph"/>
        <w:numPr>
          <w:ilvl w:val="0"/>
          <w:numId w:val="1"/>
        </w:numPr>
      </w:pPr>
      <w:r>
        <w:t>There are many other factors that impact on the supply and demand of a currency that you may need to consider when answering a question in relation to a specific case study – remember Iceland!</w:t>
      </w:r>
    </w:p>
    <w:p w14:paraId="6C2F3E84" w14:textId="77777777" w:rsidR="00240158" w:rsidRDefault="00240158">
      <w:r>
        <w:br w:type="page"/>
      </w:r>
    </w:p>
    <w:p w14:paraId="035242CA" w14:textId="6624C0B2" w:rsidR="006E2901" w:rsidRDefault="00240158" w:rsidP="00240158">
      <w:pPr>
        <w:pStyle w:val="ListParagraph"/>
      </w:pPr>
      <w:r>
        <w:lastRenderedPageBreak/>
        <w:t xml:space="preserve">Remember </w:t>
      </w:r>
      <w:r w:rsidRPr="00240158">
        <w:rPr>
          <w:b/>
          <w:sz w:val="32"/>
        </w:rPr>
        <w:t>SPICED</w:t>
      </w:r>
      <w:r>
        <w:t xml:space="preserve"> when looking at who benefits and suffers from fluctuations in the Exchange Rate……..</w:t>
      </w:r>
    </w:p>
    <w:p w14:paraId="07799D6E" w14:textId="77777777" w:rsidR="00240158" w:rsidRDefault="00240158" w:rsidP="00240158">
      <w:pPr>
        <w:pStyle w:val="ListParagraph"/>
      </w:pPr>
    </w:p>
    <w:p w14:paraId="36F74F7D" w14:textId="203684BA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S</w:t>
      </w:r>
      <w:r w:rsidRPr="00240158">
        <w:rPr>
          <w:sz w:val="52"/>
        </w:rPr>
        <w:t>trong</w:t>
      </w:r>
    </w:p>
    <w:p w14:paraId="4D3909B7" w14:textId="77777777" w:rsidR="00240158" w:rsidRPr="00240158" w:rsidRDefault="00240158" w:rsidP="00240158">
      <w:pPr>
        <w:pStyle w:val="ListParagraph"/>
        <w:ind w:left="4111"/>
        <w:rPr>
          <w:sz w:val="52"/>
        </w:rPr>
      </w:pPr>
    </w:p>
    <w:p w14:paraId="5EC02826" w14:textId="69D8F848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P</w:t>
      </w:r>
      <w:r w:rsidRPr="00240158">
        <w:rPr>
          <w:sz w:val="52"/>
        </w:rPr>
        <w:t>ound</w:t>
      </w:r>
    </w:p>
    <w:p w14:paraId="364AACEE" w14:textId="77777777" w:rsidR="00240158" w:rsidRPr="00240158" w:rsidRDefault="00240158" w:rsidP="00240158">
      <w:pPr>
        <w:pStyle w:val="ListParagraph"/>
        <w:ind w:left="4111"/>
        <w:rPr>
          <w:sz w:val="52"/>
        </w:rPr>
      </w:pPr>
    </w:p>
    <w:p w14:paraId="3611D14D" w14:textId="322D4B71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I</w:t>
      </w:r>
      <w:r w:rsidRPr="00240158">
        <w:rPr>
          <w:sz w:val="52"/>
        </w:rPr>
        <w:t>mports</w:t>
      </w:r>
    </w:p>
    <w:p w14:paraId="1ED02522" w14:textId="77777777" w:rsidR="00240158" w:rsidRPr="00240158" w:rsidRDefault="00240158" w:rsidP="00240158">
      <w:pPr>
        <w:pStyle w:val="ListParagraph"/>
        <w:ind w:left="4111"/>
        <w:rPr>
          <w:sz w:val="52"/>
        </w:rPr>
      </w:pPr>
      <w:bookmarkStart w:id="0" w:name="_GoBack"/>
      <w:bookmarkEnd w:id="0"/>
    </w:p>
    <w:p w14:paraId="67F105BA" w14:textId="080AC4F4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C</w:t>
      </w:r>
      <w:r w:rsidRPr="00240158">
        <w:rPr>
          <w:sz w:val="52"/>
        </w:rPr>
        <w:t>heap</w:t>
      </w:r>
    </w:p>
    <w:p w14:paraId="063DB30E" w14:textId="77777777" w:rsidR="00240158" w:rsidRPr="00240158" w:rsidRDefault="00240158" w:rsidP="00240158">
      <w:pPr>
        <w:pStyle w:val="ListParagraph"/>
        <w:ind w:left="4111"/>
        <w:rPr>
          <w:sz w:val="52"/>
        </w:rPr>
      </w:pPr>
    </w:p>
    <w:p w14:paraId="78BA9A8F" w14:textId="14221509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E</w:t>
      </w:r>
      <w:r w:rsidRPr="00240158">
        <w:rPr>
          <w:sz w:val="52"/>
        </w:rPr>
        <w:t>xports</w:t>
      </w:r>
    </w:p>
    <w:p w14:paraId="27E1951C" w14:textId="77777777" w:rsidR="00240158" w:rsidRPr="00240158" w:rsidRDefault="00240158" w:rsidP="00240158">
      <w:pPr>
        <w:pStyle w:val="ListParagraph"/>
        <w:ind w:left="4111"/>
        <w:rPr>
          <w:sz w:val="52"/>
        </w:rPr>
      </w:pPr>
    </w:p>
    <w:p w14:paraId="638A9C9C" w14:textId="3FAADC65" w:rsidR="00240158" w:rsidRPr="00240158" w:rsidRDefault="00240158" w:rsidP="00240158">
      <w:pPr>
        <w:pStyle w:val="ListParagraph"/>
        <w:ind w:left="4111"/>
        <w:rPr>
          <w:sz w:val="52"/>
        </w:rPr>
      </w:pPr>
      <w:r w:rsidRPr="00240158">
        <w:rPr>
          <w:color w:val="FF0000"/>
          <w:sz w:val="52"/>
        </w:rPr>
        <w:t>D</w:t>
      </w:r>
      <w:r w:rsidRPr="00240158">
        <w:rPr>
          <w:sz w:val="52"/>
        </w:rPr>
        <w:t>ear</w:t>
      </w:r>
    </w:p>
    <w:sectPr w:rsidR="00240158" w:rsidRPr="00240158" w:rsidSect="00240158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7732"/>
    <w:multiLevelType w:val="hybridMultilevel"/>
    <w:tmpl w:val="28D8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F"/>
    <w:rsid w:val="00240158"/>
    <w:rsid w:val="005D3CB5"/>
    <w:rsid w:val="006E2901"/>
    <w:rsid w:val="00E61E1F"/>
    <w:rsid w:val="00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9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A213A8-B308-4F59-ACEA-362430260C49}" type="doc">
      <dgm:prSet loTypeId="urn:microsoft.com/office/officeart/2005/8/layout/arrow2" loCatId="process" qsTypeId="urn:microsoft.com/office/officeart/2005/8/quickstyle/simple1" qsCatId="simple" csTypeId="urn:microsoft.com/office/officeart/2005/8/colors/colorful1" csCatId="colorful" phldr="1"/>
      <dgm:spPr/>
    </dgm:pt>
    <dgm:pt modelId="{E497C7FC-AF42-4B2F-ACA3-4EBBA5856CE8}">
      <dgm:prSet phldrT="[Text]"/>
      <dgm:spPr/>
      <dgm:t>
        <a:bodyPr/>
        <a:lstStyle/>
        <a:p>
          <a:r>
            <a:rPr lang="en-GB"/>
            <a:t>When interest rates are high in the UK people wil  want to invest money in UK banks.  </a:t>
          </a:r>
        </a:p>
      </dgm:t>
    </dgm:pt>
    <dgm:pt modelId="{94A173DD-8B34-4585-B9CB-95C5AC7FBA63}" type="parTrans" cxnId="{2EE8941A-6960-43BD-A364-B1583F972746}">
      <dgm:prSet/>
      <dgm:spPr/>
      <dgm:t>
        <a:bodyPr/>
        <a:lstStyle/>
        <a:p>
          <a:endParaRPr lang="en-GB"/>
        </a:p>
      </dgm:t>
    </dgm:pt>
    <dgm:pt modelId="{B1BA2364-86F9-4894-BF81-DDBAC9905F4A}" type="sibTrans" cxnId="{2EE8941A-6960-43BD-A364-B1583F972746}">
      <dgm:prSet/>
      <dgm:spPr/>
      <dgm:t>
        <a:bodyPr/>
        <a:lstStyle/>
        <a:p>
          <a:endParaRPr lang="en-GB"/>
        </a:p>
      </dgm:t>
    </dgm:pt>
    <dgm:pt modelId="{EBC6FE7C-F6AB-4410-8D7F-81AADB05FF87}">
      <dgm:prSet phldrT="[Text]"/>
      <dgm:spPr/>
      <dgm:t>
        <a:bodyPr/>
        <a:lstStyle/>
        <a:p>
          <a:r>
            <a:rPr lang="en-GB"/>
            <a:t>This is because they will get a high return on their investment in the form of interest payments.</a:t>
          </a:r>
        </a:p>
      </dgm:t>
    </dgm:pt>
    <dgm:pt modelId="{7BA86CFD-919F-4FCE-B061-08FF30848AB0}" type="parTrans" cxnId="{FDCFC07E-52CB-4F2B-B107-ADE03E83B4D5}">
      <dgm:prSet/>
      <dgm:spPr/>
      <dgm:t>
        <a:bodyPr/>
        <a:lstStyle/>
        <a:p>
          <a:endParaRPr lang="en-GB"/>
        </a:p>
      </dgm:t>
    </dgm:pt>
    <dgm:pt modelId="{4B86E50C-D669-4453-B7AE-DF20B8D04318}" type="sibTrans" cxnId="{FDCFC07E-52CB-4F2B-B107-ADE03E83B4D5}">
      <dgm:prSet/>
      <dgm:spPr/>
      <dgm:t>
        <a:bodyPr/>
        <a:lstStyle/>
        <a:p>
          <a:endParaRPr lang="en-GB"/>
        </a:p>
      </dgm:t>
    </dgm:pt>
    <dgm:pt modelId="{0AEFE85F-8FED-4A46-B136-68EF574ED4D6}">
      <dgm:prSet phldrT="[Text]"/>
      <dgm:spPr/>
      <dgm:t>
        <a:bodyPr/>
        <a:lstStyle/>
        <a:p>
          <a:r>
            <a:rPr lang="en-GB"/>
            <a:t>They must buy £s in order to invest money in the UK</a:t>
          </a:r>
        </a:p>
      </dgm:t>
    </dgm:pt>
    <dgm:pt modelId="{59B63270-9AF8-4437-8FA2-F238964BB86B}" type="parTrans" cxnId="{F2E79D55-4CA9-4454-B3E9-EDBB9AC67D6E}">
      <dgm:prSet/>
      <dgm:spPr/>
      <dgm:t>
        <a:bodyPr/>
        <a:lstStyle/>
        <a:p>
          <a:endParaRPr lang="en-GB"/>
        </a:p>
      </dgm:t>
    </dgm:pt>
    <dgm:pt modelId="{1D90D606-49F4-4F81-930C-5974744C6757}" type="sibTrans" cxnId="{F2E79D55-4CA9-4454-B3E9-EDBB9AC67D6E}">
      <dgm:prSet/>
      <dgm:spPr/>
      <dgm:t>
        <a:bodyPr/>
        <a:lstStyle/>
        <a:p>
          <a:endParaRPr lang="en-GB"/>
        </a:p>
      </dgm:t>
    </dgm:pt>
    <dgm:pt modelId="{2D8AEE3A-CBA6-47D4-A823-B1520967CA17}">
      <dgm:prSet/>
      <dgm:spPr/>
      <dgm:t>
        <a:bodyPr/>
        <a:lstStyle/>
        <a:p>
          <a:r>
            <a:rPr lang="en-GB"/>
            <a:t>This makes demand for £s go up</a:t>
          </a:r>
        </a:p>
      </dgm:t>
    </dgm:pt>
    <dgm:pt modelId="{92F8E9AE-5883-4296-BE52-96021D4D0AB9}" type="parTrans" cxnId="{67B625EC-8776-4E79-9B8C-7AD97F15E76D}">
      <dgm:prSet/>
      <dgm:spPr/>
      <dgm:t>
        <a:bodyPr/>
        <a:lstStyle/>
        <a:p>
          <a:endParaRPr lang="en-GB"/>
        </a:p>
      </dgm:t>
    </dgm:pt>
    <dgm:pt modelId="{ECC8DC75-3B47-4132-967F-53C0633A4377}" type="sibTrans" cxnId="{67B625EC-8776-4E79-9B8C-7AD97F15E76D}">
      <dgm:prSet/>
      <dgm:spPr/>
      <dgm:t>
        <a:bodyPr/>
        <a:lstStyle/>
        <a:p>
          <a:endParaRPr lang="en-GB"/>
        </a:p>
      </dgm:t>
    </dgm:pt>
    <dgm:pt modelId="{E8F7CC75-2151-41A8-90F4-ED7346244324}">
      <dgm:prSet/>
      <dgm:spPr/>
      <dgm:t>
        <a:bodyPr/>
        <a:lstStyle/>
        <a:p>
          <a:r>
            <a:rPr lang="en-GB"/>
            <a:t>This in turn increases the value of the £</a:t>
          </a:r>
        </a:p>
      </dgm:t>
    </dgm:pt>
    <dgm:pt modelId="{B7D54AB9-4F69-4E5E-B5C9-10E810741199}" type="parTrans" cxnId="{29BF0161-7B3D-4274-8BF4-F24B6F0BF1AB}">
      <dgm:prSet/>
      <dgm:spPr/>
      <dgm:t>
        <a:bodyPr/>
        <a:lstStyle/>
        <a:p>
          <a:endParaRPr lang="en-GB"/>
        </a:p>
      </dgm:t>
    </dgm:pt>
    <dgm:pt modelId="{A17989D9-0897-41C2-AFC4-C0AE5A795780}" type="sibTrans" cxnId="{29BF0161-7B3D-4274-8BF4-F24B6F0BF1AB}">
      <dgm:prSet/>
      <dgm:spPr/>
      <dgm:t>
        <a:bodyPr/>
        <a:lstStyle/>
        <a:p>
          <a:endParaRPr lang="en-GB"/>
        </a:p>
      </dgm:t>
    </dgm:pt>
    <dgm:pt modelId="{C7125A80-0049-4589-80A2-496619CAA7F1}" type="pres">
      <dgm:prSet presAssocID="{83A213A8-B308-4F59-ACEA-362430260C49}" presName="arrowDiagram" presStyleCnt="0">
        <dgm:presLayoutVars>
          <dgm:chMax val="5"/>
          <dgm:dir/>
          <dgm:resizeHandles val="exact"/>
        </dgm:presLayoutVars>
      </dgm:prSet>
      <dgm:spPr/>
    </dgm:pt>
    <dgm:pt modelId="{2084D25A-EB6F-494B-9647-82C877F78485}" type="pres">
      <dgm:prSet presAssocID="{83A213A8-B308-4F59-ACEA-362430260C49}" presName="arrow" presStyleLbl="bgShp" presStyleIdx="0" presStyleCnt="1" custScaleX="141223"/>
      <dgm:spPr/>
    </dgm:pt>
    <dgm:pt modelId="{F70E2F3E-6045-44B0-99AE-A689A8418CCA}" type="pres">
      <dgm:prSet presAssocID="{83A213A8-B308-4F59-ACEA-362430260C49}" presName="arrowDiagram5" presStyleCnt="0"/>
      <dgm:spPr/>
    </dgm:pt>
    <dgm:pt modelId="{21BE480B-1673-4078-AA3C-38F3A28F61ED}" type="pres">
      <dgm:prSet presAssocID="{E497C7FC-AF42-4B2F-ACA3-4EBBA5856CE8}" presName="bullet5a" presStyleLbl="node1" presStyleIdx="0" presStyleCnt="5"/>
      <dgm:spPr/>
    </dgm:pt>
    <dgm:pt modelId="{AF7719FC-6D11-463B-8279-61EBF438BB34}" type="pres">
      <dgm:prSet presAssocID="{E497C7FC-AF42-4B2F-ACA3-4EBBA5856CE8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3EDEAD-2100-4A0F-BB39-08ADC8A631A2}" type="pres">
      <dgm:prSet presAssocID="{EBC6FE7C-F6AB-4410-8D7F-81AADB05FF87}" presName="bullet5b" presStyleLbl="node1" presStyleIdx="1" presStyleCnt="5"/>
      <dgm:spPr/>
    </dgm:pt>
    <dgm:pt modelId="{504FCAD4-F036-4A97-9A29-D853498076A6}" type="pres">
      <dgm:prSet presAssocID="{EBC6FE7C-F6AB-4410-8D7F-81AADB05FF87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43D4FE6-C50B-4083-8482-4B523272001C}" type="pres">
      <dgm:prSet presAssocID="{0AEFE85F-8FED-4A46-B136-68EF574ED4D6}" presName="bullet5c" presStyleLbl="node1" presStyleIdx="2" presStyleCnt="5"/>
      <dgm:spPr/>
    </dgm:pt>
    <dgm:pt modelId="{EB715591-5077-4323-905A-156B3CC4D2E7}" type="pres">
      <dgm:prSet presAssocID="{0AEFE85F-8FED-4A46-B136-68EF574ED4D6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9E7F65B-03BA-46FB-BBE5-355AB551E876}" type="pres">
      <dgm:prSet presAssocID="{2D8AEE3A-CBA6-47D4-A823-B1520967CA17}" presName="bullet5d" presStyleLbl="node1" presStyleIdx="3" presStyleCnt="5"/>
      <dgm:spPr/>
    </dgm:pt>
    <dgm:pt modelId="{EFB78E2E-32A0-46C9-B66B-E3A7F78EAC9A}" type="pres">
      <dgm:prSet presAssocID="{2D8AEE3A-CBA6-47D4-A823-B1520967CA17}" presName="textBox5d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226D30-CDA4-4F7D-B588-32A13B291271}" type="pres">
      <dgm:prSet presAssocID="{E8F7CC75-2151-41A8-90F4-ED7346244324}" presName="bullet5e" presStyleLbl="node1" presStyleIdx="4" presStyleCnt="5"/>
      <dgm:spPr/>
    </dgm:pt>
    <dgm:pt modelId="{BCA1DA91-EFF3-411E-A482-E72CA78E4F84}" type="pres">
      <dgm:prSet presAssocID="{E8F7CC75-2151-41A8-90F4-ED7346244324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AF1AF17-96B1-4B14-9AA9-171CADB2913D}" type="presOf" srcId="{E8F7CC75-2151-41A8-90F4-ED7346244324}" destId="{BCA1DA91-EFF3-411E-A482-E72CA78E4F84}" srcOrd="0" destOrd="0" presId="urn:microsoft.com/office/officeart/2005/8/layout/arrow2"/>
    <dgm:cxn modelId="{9528B9F3-F2BD-4546-8468-20CA42357076}" type="presOf" srcId="{EBC6FE7C-F6AB-4410-8D7F-81AADB05FF87}" destId="{504FCAD4-F036-4A97-9A29-D853498076A6}" srcOrd="0" destOrd="0" presId="urn:microsoft.com/office/officeart/2005/8/layout/arrow2"/>
    <dgm:cxn modelId="{F2E79D55-4CA9-4454-B3E9-EDBB9AC67D6E}" srcId="{83A213A8-B308-4F59-ACEA-362430260C49}" destId="{0AEFE85F-8FED-4A46-B136-68EF574ED4D6}" srcOrd="2" destOrd="0" parTransId="{59B63270-9AF8-4437-8FA2-F238964BB86B}" sibTransId="{1D90D606-49F4-4F81-930C-5974744C6757}"/>
    <dgm:cxn modelId="{FDCFC07E-52CB-4F2B-B107-ADE03E83B4D5}" srcId="{83A213A8-B308-4F59-ACEA-362430260C49}" destId="{EBC6FE7C-F6AB-4410-8D7F-81AADB05FF87}" srcOrd="1" destOrd="0" parTransId="{7BA86CFD-919F-4FCE-B061-08FF30848AB0}" sibTransId="{4B86E50C-D669-4453-B7AE-DF20B8D04318}"/>
    <dgm:cxn modelId="{E85947BD-7CC0-42A2-A023-6449C37D7616}" type="presOf" srcId="{0AEFE85F-8FED-4A46-B136-68EF574ED4D6}" destId="{EB715591-5077-4323-905A-156B3CC4D2E7}" srcOrd="0" destOrd="0" presId="urn:microsoft.com/office/officeart/2005/8/layout/arrow2"/>
    <dgm:cxn modelId="{1743AD0D-E0A8-4336-84C6-BCE17886B7E6}" type="presOf" srcId="{2D8AEE3A-CBA6-47D4-A823-B1520967CA17}" destId="{EFB78E2E-32A0-46C9-B66B-E3A7F78EAC9A}" srcOrd="0" destOrd="0" presId="urn:microsoft.com/office/officeart/2005/8/layout/arrow2"/>
    <dgm:cxn modelId="{29BF0161-7B3D-4274-8BF4-F24B6F0BF1AB}" srcId="{83A213A8-B308-4F59-ACEA-362430260C49}" destId="{E8F7CC75-2151-41A8-90F4-ED7346244324}" srcOrd="4" destOrd="0" parTransId="{B7D54AB9-4F69-4E5E-B5C9-10E810741199}" sibTransId="{A17989D9-0897-41C2-AFC4-C0AE5A795780}"/>
    <dgm:cxn modelId="{67B625EC-8776-4E79-9B8C-7AD97F15E76D}" srcId="{83A213A8-B308-4F59-ACEA-362430260C49}" destId="{2D8AEE3A-CBA6-47D4-A823-B1520967CA17}" srcOrd="3" destOrd="0" parTransId="{92F8E9AE-5883-4296-BE52-96021D4D0AB9}" sibTransId="{ECC8DC75-3B47-4132-967F-53C0633A4377}"/>
    <dgm:cxn modelId="{5271719F-4D0B-4459-A47B-CB2D46CAA698}" type="presOf" srcId="{83A213A8-B308-4F59-ACEA-362430260C49}" destId="{C7125A80-0049-4589-80A2-496619CAA7F1}" srcOrd="0" destOrd="0" presId="urn:microsoft.com/office/officeart/2005/8/layout/arrow2"/>
    <dgm:cxn modelId="{2EE8941A-6960-43BD-A364-B1583F972746}" srcId="{83A213A8-B308-4F59-ACEA-362430260C49}" destId="{E497C7FC-AF42-4B2F-ACA3-4EBBA5856CE8}" srcOrd="0" destOrd="0" parTransId="{94A173DD-8B34-4585-B9CB-95C5AC7FBA63}" sibTransId="{B1BA2364-86F9-4894-BF81-DDBAC9905F4A}"/>
    <dgm:cxn modelId="{68A1E123-1266-4ED4-A8D9-DA57C8E8AC20}" type="presOf" srcId="{E497C7FC-AF42-4B2F-ACA3-4EBBA5856CE8}" destId="{AF7719FC-6D11-463B-8279-61EBF438BB34}" srcOrd="0" destOrd="0" presId="urn:microsoft.com/office/officeart/2005/8/layout/arrow2"/>
    <dgm:cxn modelId="{B14DD465-1344-43C5-83DB-052FB50A1CA7}" type="presParOf" srcId="{C7125A80-0049-4589-80A2-496619CAA7F1}" destId="{2084D25A-EB6F-494B-9647-82C877F78485}" srcOrd="0" destOrd="0" presId="urn:microsoft.com/office/officeart/2005/8/layout/arrow2"/>
    <dgm:cxn modelId="{DC42327F-D638-4E6E-A093-6938447FAD89}" type="presParOf" srcId="{C7125A80-0049-4589-80A2-496619CAA7F1}" destId="{F70E2F3E-6045-44B0-99AE-A689A8418CCA}" srcOrd="1" destOrd="0" presId="urn:microsoft.com/office/officeart/2005/8/layout/arrow2"/>
    <dgm:cxn modelId="{07879EC8-83E1-4D43-B1C3-930EC1752550}" type="presParOf" srcId="{F70E2F3E-6045-44B0-99AE-A689A8418CCA}" destId="{21BE480B-1673-4078-AA3C-38F3A28F61ED}" srcOrd="0" destOrd="0" presId="urn:microsoft.com/office/officeart/2005/8/layout/arrow2"/>
    <dgm:cxn modelId="{8CD8781D-DDF1-4BBC-8680-02B3F05630CE}" type="presParOf" srcId="{F70E2F3E-6045-44B0-99AE-A689A8418CCA}" destId="{AF7719FC-6D11-463B-8279-61EBF438BB34}" srcOrd="1" destOrd="0" presId="urn:microsoft.com/office/officeart/2005/8/layout/arrow2"/>
    <dgm:cxn modelId="{7CFCEBD7-C5F2-4414-A7F0-485E61AB8F78}" type="presParOf" srcId="{F70E2F3E-6045-44B0-99AE-A689A8418CCA}" destId="{593EDEAD-2100-4A0F-BB39-08ADC8A631A2}" srcOrd="2" destOrd="0" presId="urn:microsoft.com/office/officeart/2005/8/layout/arrow2"/>
    <dgm:cxn modelId="{6CABD6F4-DC67-441E-8A93-59D547AE82EB}" type="presParOf" srcId="{F70E2F3E-6045-44B0-99AE-A689A8418CCA}" destId="{504FCAD4-F036-4A97-9A29-D853498076A6}" srcOrd="3" destOrd="0" presId="urn:microsoft.com/office/officeart/2005/8/layout/arrow2"/>
    <dgm:cxn modelId="{C7E3E904-809D-4C30-BBBF-932995334B71}" type="presParOf" srcId="{F70E2F3E-6045-44B0-99AE-A689A8418CCA}" destId="{F43D4FE6-C50B-4083-8482-4B523272001C}" srcOrd="4" destOrd="0" presId="urn:microsoft.com/office/officeart/2005/8/layout/arrow2"/>
    <dgm:cxn modelId="{425EB338-2F30-4676-BB82-70240B4D1CEC}" type="presParOf" srcId="{F70E2F3E-6045-44B0-99AE-A689A8418CCA}" destId="{EB715591-5077-4323-905A-156B3CC4D2E7}" srcOrd="5" destOrd="0" presId="urn:microsoft.com/office/officeart/2005/8/layout/arrow2"/>
    <dgm:cxn modelId="{470C3B84-69EE-4C96-A193-461BCBA2D039}" type="presParOf" srcId="{F70E2F3E-6045-44B0-99AE-A689A8418CCA}" destId="{09E7F65B-03BA-46FB-BBE5-355AB551E876}" srcOrd="6" destOrd="0" presId="urn:microsoft.com/office/officeart/2005/8/layout/arrow2"/>
    <dgm:cxn modelId="{F623E1B5-EBC4-4B1B-A83F-8EFC635EF38E}" type="presParOf" srcId="{F70E2F3E-6045-44B0-99AE-A689A8418CCA}" destId="{EFB78E2E-32A0-46C9-B66B-E3A7F78EAC9A}" srcOrd="7" destOrd="0" presId="urn:microsoft.com/office/officeart/2005/8/layout/arrow2"/>
    <dgm:cxn modelId="{3B3B6515-A494-4420-A4C7-68850D0230A3}" type="presParOf" srcId="{F70E2F3E-6045-44B0-99AE-A689A8418CCA}" destId="{BE226D30-CDA4-4F7D-B588-32A13B291271}" srcOrd="8" destOrd="0" presId="urn:microsoft.com/office/officeart/2005/8/layout/arrow2"/>
    <dgm:cxn modelId="{144AC8A2-1EC6-4414-864E-8076CCBD9FC2}" type="presParOf" srcId="{F70E2F3E-6045-44B0-99AE-A689A8418CCA}" destId="{BCA1DA91-EFF3-411E-A482-E72CA78E4F84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4D25A-EB6F-494B-9647-82C877F78485}">
      <dsp:nvSpPr>
        <dsp:cNvPr id="0" name=""/>
        <dsp:cNvSpPr/>
      </dsp:nvSpPr>
      <dsp:spPr>
        <a:xfrm>
          <a:off x="85050" y="0"/>
          <a:ext cx="8793145" cy="3891516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BE480B-1673-4078-AA3C-38F3A28F61ED}">
      <dsp:nvSpPr>
        <dsp:cNvPr id="0" name=""/>
        <dsp:cNvSpPr/>
      </dsp:nvSpPr>
      <dsp:spPr>
        <a:xfrm>
          <a:off x="1981713" y="2893731"/>
          <a:ext cx="143207" cy="14320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7719FC-6D11-463B-8279-61EBF438BB34}">
      <dsp:nvSpPr>
        <dsp:cNvPr id="0" name=""/>
        <dsp:cNvSpPr/>
      </dsp:nvSpPr>
      <dsp:spPr>
        <a:xfrm>
          <a:off x="2053317" y="2965335"/>
          <a:ext cx="815661" cy="9261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5883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When interest rates are high in the UK people wil  want to invest money in UK banks.  </a:t>
          </a:r>
        </a:p>
      </dsp:txBody>
      <dsp:txXfrm>
        <a:off x="2053317" y="2965335"/>
        <a:ext cx="815661" cy="926180"/>
      </dsp:txXfrm>
    </dsp:sp>
    <dsp:sp modelId="{593EDEAD-2100-4A0F-BB39-08ADC8A631A2}">
      <dsp:nvSpPr>
        <dsp:cNvPr id="0" name=""/>
        <dsp:cNvSpPr/>
      </dsp:nvSpPr>
      <dsp:spPr>
        <a:xfrm>
          <a:off x="2756903" y="2148895"/>
          <a:ext cx="224151" cy="224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4FCAD4-F036-4A97-9A29-D853498076A6}">
      <dsp:nvSpPr>
        <dsp:cNvPr id="0" name=""/>
        <dsp:cNvSpPr/>
      </dsp:nvSpPr>
      <dsp:spPr>
        <a:xfrm>
          <a:off x="2868979" y="2260970"/>
          <a:ext cx="1033586" cy="16305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773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This is because they will get a high return on their investment in the form of interest payments.</a:t>
          </a:r>
        </a:p>
      </dsp:txBody>
      <dsp:txXfrm>
        <a:off x="2868979" y="2260970"/>
        <a:ext cx="1033586" cy="1630545"/>
      </dsp:txXfrm>
    </dsp:sp>
    <dsp:sp modelId="{F43D4FE6-C50B-4083-8482-4B523272001C}">
      <dsp:nvSpPr>
        <dsp:cNvPr id="0" name=""/>
        <dsp:cNvSpPr/>
      </dsp:nvSpPr>
      <dsp:spPr>
        <a:xfrm>
          <a:off x="3753131" y="1555049"/>
          <a:ext cx="298868" cy="29886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15591-5077-4323-905A-156B3CC4D2E7}">
      <dsp:nvSpPr>
        <dsp:cNvPr id="0" name=""/>
        <dsp:cNvSpPr/>
      </dsp:nvSpPr>
      <dsp:spPr>
        <a:xfrm>
          <a:off x="3902565" y="1704484"/>
          <a:ext cx="1201700" cy="21870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8364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They must buy £s in order to invest money in the UK</a:t>
          </a:r>
        </a:p>
      </dsp:txBody>
      <dsp:txXfrm>
        <a:off x="3902565" y="1704484"/>
        <a:ext cx="1201700" cy="2187031"/>
      </dsp:txXfrm>
    </dsp:sp>
    <dsp:sp modelId="{09E7F65B-03BA-46FB-BBE5-355AB551E876}">
      <dsp:nvSpPr>
        <dsp:cNvPr id="0" name=""/>
        <dsp:cNvSpPr/>
      </dsp:nvSpPr>
      <dsp:spPr>
        <a:xfrm>
          <a:off x="4911246" y="1091181"/>
          <a:ext cx="386038" cy="38603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78E2E-32A0-46C9-B66B-E3A7F78EAC9A}">
      <dsp:nvSpPr>
        <dsp:cNvPr id="0" name=""/>
        <dsp:cNvSpPr/>
      </dsp:nvSpPr>
      <dsp:spPr>
        <a:xfrm>
          <a:off x="5104266" y="1284200"/>
          <a:ext cx="1245285" cy="2607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4554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This makes demand for £s go up</a:t>
          </a:r>
        </a:p>
      </dsp:txBody>
      <dsp:txXfrm>
        <a:off x="5104266" y="1284200"/>
        <a:ext cx="1245285" cy="2607315"/>
      </dsp:txXfrm>
    </dsp:sp>
    <dsp:sp modelId="{BE226D30-CDA4-4F7D-B588-32A13B291271}">
      <dsp:nvSpPr>
        <dsp:cNvPr id="0" name=""/>
        <dsp:cNvSpPr/>
      </dsp:nvSpPr>
      <dsp:spPr>
        <a:xfrm>
          <a:off x="6103607" y="781416"/>
          <a:ext cx="491887" cy="49188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A1DA91-EFF3-411E-A482-E72CA78E4F84}">
      <dsp:nvSpPr>
        <dsp:cNvPr id="0" name=""/>
        <dsp:cNvSpPr/>
      </dsp:nvSpPr>
      <dsp:spPr>
        <a:xfrm>
          <a:off x="6349551" y="1027360"/>
          <a:ext cx="1245285" cy="28641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0641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This in turn increases the value of the £</a:t>
          </a:r>
        </a:p>
      </dsp:txBody>
      <dsp:txXfrm>
        <a:off x="6349551" y="1027360"/>
        <a:ext cx="1245285" cy="2864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D0999-E371-4545-8097-9E57A43BAE9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C77CBA-F932-4A33-9C00-09B35DEDD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752F8-AFC8-42ED-A9EE-958C2265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F8CC53CF</Template>
  <TotalTime>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</dc:creator>
  <cp:lastModifiedBy>Anne E Lomas</cp:lastModifiedBy>
  <cp:revision>3</cp:revision>
  <cp:lastPrinted>2012-10-09T09:25:00Z</cp:lastPrinted>
  <dcterms:created xsi:type="dcterms:W3CDTF">2012-10-09T10:01:00Z</dcterms:created>
  <dcterms:modified xsi:type="dcterms:W3CDTF">2013-09-17T10:07:00Z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