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067D" w14:textId="77777777" w:rsidR="00DA5882" w:rsidRDefault="00DA5882"/>
    <w:p w14:paraId="1D074CF4" w14:textId="4B60FC36" w:rsidR="00DA5882" w:rsidRDefault="00794735" w:rsidP="00DA5882">
      <w:r>
        <w:rPr>
          <w:noProof/>
          <w:lang w:eastAsia="en-GB"/>
        </w:rPr>
        <mc:AlternateContent>
          <mc:Choice Requires="wps">
            <w:drawing>
              <wp:anchor distT="45720" distB="45720" distL="114300" distR="114300" simplePos="0" relativeHeight="251659264" behindDoc="0" locked="0" layoutInCell="1" allowOverlap="1" wp14:anchorId="1810ADBA" wp14:editId="09F62555">
                <wp:simplePos x="0" y="0"/>
                <wp:positionH relativeFrom="margin">
                  <wp:align>right</wp:align>
                </wp:positionH>
                <wp:positionV relativeFrom="paragraph">
                  <wp:posOffset>3390900</wp:posOffset>
                </wp:positionV>
                <wp:extent cx="5601335" cy="14859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1485900"/>
                        </a:xfrm>
                        <a:prstGeom prst="rect">
                          <a:avLst/>
                        </a:prstGeom>
                        <a:solidFill>
                          <a:srgbClr val="FFFFFF"/>
                        </a:solidFill>
                        <a:ln w="9525">
                          <a:solidFill>
                            <a:schemeClr val="bg1"/>
                          </a:solidFill>
                          <a:miter lim="800000"/>
                          <a:headEnd/>
                          <a:tailEnd/>
                        </a:ln>
                      </wps:spPr>
                      <wps:txbx>
                        <w:txbxContent>
                          <w:p w14:paraId="5895C83A" w14:textId="52E827A4" w:rsidR="00DA5882" w:rsidRPr="00794735" w:rsidRDefault="00DA5882" w:rsidP="00DA5882">
                            <w:pPr>
                              <w:pStyle w:val="Heading2"/>
                              <w:rPr>
                                <w:sz w:val="144"/>
                                <w:szCs w:val="144"/>
                              </w:rPr>
                            </w:pPr>
                            <w:r w:rsidRPr="00794735">
                              <w:rPr>
                                <w:sz w:val="144"/>
                                <w:szCs w:val="144"/>
                              </w:rPr>
                              <w:t>C1 PORTFOLIO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10ADBA" id="_x0000_t202" coordsize="21600,21600" o:spt="202" path="m,l,21600r21600,l21600,xe">
                <v:stroke joinstyle="miter"/>
                <v:path gradientshapeok="t" o:connecttype="rect"/>
              </v:shapetype>
              <v:shape id="Text Box 2" o:spid="_x0000_s1026" type="#_x0000_t202" style="position:absolute;margin-left:389.85pt;margin-top:267pt;width:441.05pt;height:11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" strokecolor="white [3212]">
                <v:textbox>
                  <w:txbxContent>
                    <w:p w14:paraId="5895C83A" w14:textId="52E827A4" w:rsidR="00DA5882" w:rsidRPr="00794735" w:rsidRDefault="00DA5882" w:rsidP="00DA5882">
                      <w:pPr>
                        <w:pStyle w:val="Heading2"/>
                        <w:rPr>
                          <w:sz w:val="144"/>
                          <w:szCs w:val="144"/>
                        </w:rPr>
                      </w:pPr>
                      <w:r w:rsidRPr="00794735">
                        <w:rPr>
                          <w:sz w:val="144"/>
                          <w:szCs w:val="144"/>
                        </w:rPr>
                        <w:t>C1 PORTFOLIO</w:t>
                      </w:r>
                    </w:p>
                  </w:txbxContent>
                </v:textbox>
                <w10:wrap type="square" anchorx="margin"/>
              </v:shape>
            </w:pict>
          </mc:Fallback>
        </mc:AlternateContent>
      </w:r>
      <w:r w:rsidR="00641DAA">
        <w:rPr>
          <w:noProof/>
          <w:lang w:eastAsia="en-GB"/>
        </w:rPr>
        <mc:AlternateContent>
          <mc:Choice Requires="wps">
            <w:drawing>
              <wp:anchor distT="45720" distB="45720" distL="114300" distR="114300" simplePos="0" relativeHeight="251695104" behindDoc="0" locked="0" layoutInCell="1" allowOverlap="1" wp14:anchorId="13BBA246" wp14:editId="59C28BA8">
                <wp:simplePos x="0" y="0"/>
                <wp:positionH relativeFrom="margin">
                  <wp:align>left</wp:align>
                </wp:positionH>
                <wp:positionV relativeFrom="paragraph">
                  <wp:posOffset>7679055</wp:posOffset>
                </wp:positionV>
                <wp:extent cx="1946275" cy="879475"/>
                <wp:effectExtent l="0" t="0" r="15875"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879475"/>
                        </a:xfrm>
                        <a:prstGeom prst="rect">
                          <a:avLst/>
                        </a:prstGeom>
                        <a:solidFill>
                          <a:srgbClr val="FFFFFF"/>
                        </a:solidFill>
                        <a:ln w="9525">
                          <a:solidFill>
                            <a:schemeClr val="bg1"/>
                          </a:solidFill>
                          <a:miter lim="800000"/>
                          <a:headEnd/>
                          <a:tailEnd/>
                        </a:ln>
                      </wps:spPr>
                      <wps:txbx>
                        <w:txbxContent>
                          <w:p w14:paraId="0D339481" w14:textId="658C1EFA" w:rsidR="00641DAA" w:rsidRPr="00794735" w:rsidRDefault="00AB0B0D" w:rsidP="00FC40D5">
                            <w:pPr>
                              <w:rPr>
                                <w:b/>
                                <w:bCs/>
                                <w:color w:val="2F5496" w:themeColor="accent1" w:themeShade="BF"/>
                              </w:rPr>
                            </w:pPr>
                            <w:r>
                              <w:rPr>
                                <w:b/>
                                <w:bCs/>
                                <w:color w:val="2F5496" w:themeColor="accent1" w:themeShade="BF"/>
                              </w:rPr>
                              <w:t>NAME</w:t>
                            </w:r>
                            <w:r w:rsidR="00641DAA" w:rsidRPr="00794735">
                              <w:rPr>
                                <w:b/>
                                <w:bCs/>
                                <w:color w:val="2F5496" w:themeColor="accent1" w:themeShade="BF"/>
                              </w:rPr>
                              <w:t xml:space="preserve"> </w:t>
                            </w:r>
                            <w:r>
                              <w:rPr>
                                <w:b/>
                                <w:bCs/>
                                <w:color w:val="2F5496" w:themeColor="accent1" w:themeShade="BF"/>
                              </w:rPr>
                              <w:br/>
                            </w:r>
                            <w:r w:rsidR="00641DAA" w:rsidRPr="00794735">
                              <w:rPr>
                                <w:b/>
                                <w:bCs/>
                                <w:color w:val="2F5496" w:themeColor="accent1" w:themeShade="BF"/>
                              </w:rPr>
                              <w:t xml:space="preserve">CANDIDATE NUMBER: </w:t>
                            </w:r>
                            <w:r>
                              <w:rPr>
                                <w:b/>
                                <w:bCs/>
                                <w:color w:val="2F5496" w:themeColor="accent1" w:themeShade="BF"/>
                              </w:rPr>
                              <w:t>1111</w:t>
                            </w:r>
                            <w:r w:rsidR="00641DAA" w:rsidRPr="00794735">
                              <w:rPr>
                                <w:b/>
                                <w:bCs/>
                                <w:color w:val="2F5496" w:themeColor="accent1" w:themeShade="BF"/>
                              </w:rPr>
                              <w:t xml:space="preserve">   CENTRE NUMBER: 64395                 C1 PORTFOLIO </w:t>
                            </w:r>
                            <w:r>
                              <w:rPr>
                                <w:b/>
                                <w:bCs/>
                                <w:color w:val="2F5496" w:themeColor="accent1" w:themeShade="BF"/>
                              </w:rPr>
                              <w:t>YEAR</w:t>
                            </w:r>
                          </w:p>
                          <w:p w14:paraId="7FD245EB" w14:textId="77777777" w:rsidR="00641DAA" w:rsidRDefault="00641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BA246" id="_x0000_t202" coordsize="21600,21600" o:spt="202" path="m,l,21600r21600,l21600,xe">
                <v:stroke joinstyle="miter"/>
                <v:path gradientshapeok="t" o:connecttype="rect"/>
              </v:shapetype>
              <v:shape id="_x0000_s1027" type="#_x0000_t202" style="position:absolute;margin-left:0;margin-top:604.65pt;width:153.25pt;height:69.2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" strokecolor="white [3212]">
                <v:textbox>
                  <w:txbxContent>
                    <w:p w14:paraId="0D339481" w14:textId="658C1EFA" w:rsidR="00641DAA" w:rsidRPr="00794735" w:rsidRDefault="00AB0B0D" w:rsidP="00FC40D5">
                      <w:pPr>
                        <w:rPr>
                          <w:b/>
                          <w:bCs/>
                          <w:color w:val="2F5496" w:themeColor="accent1" w:themeShade="BF"/>
                        </w:rPr>
                      </w:pPr>
                      <w:r>
                        <w:rPr>
                          <w:b/>
                          <w:bCs/>
                          <w:color w:val="2F5496" w:themeColor="accent1" w:themeShade="BF"/>
                        </w:rPr>
                        <w:t>NAME</w:t>
                      </w:r>
                      <w:r w:rsidR="00641DAA" w:rsidRPr="00794735">
                        <w:rPr>
                          <w:b/>
                          <w:bCs/>
                          <w:color w:val="2F5496" w:themeColor="accent1" w:themeShade="BF"/>
                        </w:rPr>
                        <w:t xml:space="preserve"> </w:t>
                      </w:r>
                      <w:r>
                        <w:rPr>
                          <w:b/>
                          <w:bCs/>
                          <w:color w:val="2F5496" w:themeColor="accent1" w:themeShade="BF"/>
                        </w:rPr>
                        <w:br/>
                      </w:r>
                      <w:r w:rsidR="00641DAA" w:rsidRPr="00794735">
                        <w:rPr>
                          <w:b/>
                          <w:bCs/>
                          <w:color w:val="2F5496" w:themeColor="accent1" w:themeShade="BF"/>
                        </w:rPr>
                        <w:t xml:space="preserve">CANDIDATE NUMBER: </w:t>
                      </w:r>
                      <w:r>
                        <w:rPr>
                          <w:b/>
                          <w:bCs/>
                          <w:color w:val="2F5496" w:themeColor="accent1" w:themeShade="BF"/>
                        </w:rPr>
                        <w:t>1111</w:t>
                      </w:r>
                      <w:r w:rsidR="00641DAA" w:rsidRPr="00794735">
                        <w:rPr>
                          <w:b/>
                          <w:bCs/>
                          <w:color w:val="2F5496" w:themeColor="accent1" w:themeShade="BF"/>
                        </w:rPr>
                        <w:t xml:space="preserve">   CENTRE NUMBER: 64395                 C1 PORTFOLIO </w:t>
                      </w:r>
                      <w:r>
                        <w:rPr>
                          <w:b/>
                          <w:bCs/>
                          <w:color w:val="2F5496" w:themeColor="accent1" w:themeShade="BF"/>
                        </w:rPr>
                        <w:t>YEAR</w:t>
                      </w:r>
                    </w:p>
                    <w:p w14:paraId="7FD245EB" w14:textId="77777777" w:rsidR="00641DAA" w:rsidRDefault="00641DAA"/>
                  </w:txbxContent>
                </v:textbox>
                <w10:wrap type="square" anchorx="margin"/>
              </v:shape>
            </w:pict>
          </mc:Fallback>
        </mc:AlternateContent>
      </w:r>
      <w:r w:rsidR="00DA5882">
        <w:br w:type="page"/>
      </w:r>
    </w:p>
    <w:p w14:paraId="6DE8B626" w14:textId="77777777" w:rsidR="0052526A" w:rsidRDefault="0052526A" w:rsidP="0052526A">
      <w:pPr>
        <w:pStyle w:val="Heading1"/>
      </w:pPr>
      <w:r>
        <w:lastRenderedPageBreak/>
        <w:t xml:space="preserve">QUESTION 1 </w:t>
      </w:r>
    </w:p>
    <w:p w14:paraId="13A0BACE" w14:textId="77777777" w:rsidR="0052526A" w:rsidRDefault="0052526A" w:rsidP="0052526A">
      <w:r>
        <w:t>O</w:t>
      </w:r>
      <w:r w:rsidRPr="00CB21C3">
        <w:t>utline your initial response to the key extract and practitioner and track how it developed throughout the devising process</w:t>
      </w:r>
      <w:r>
        <w:t>.</w:t>
      </w:r>
    </w:p>
    <w:p w14:paraId="5F445563" w14:textId="1EC293ED" w:rsidR="00DA5882" w:rsidRDefault="00C4723C" w:rsidP="00DA5882">
      <w:r>
        <w:rPr>
          <w:noProof/>
          <w:lang w:eastAsia="en-GB"/>
        </w:rPr>
        <w:drawing>
          <wp:anchor distT="0" distB="0" distL="114300" distR="114300" simplePos="0" relativeHeight="251723776" behindDoc="1" locked="0" layoutInCell="1" allowOverlap="1" wp14:anchorId="29B1A8B1" wp14:editId="64DFCF6E">
            <wp:simplePos x="0" y="0"/>
            <wp:positionH relativeFrom="margin">
              <wp:align>left</wp:align>
            </wp:positionH>
            <wp:positionV relativeFrom="paragraph">
              <wp:posOffset>3175</wp:posOffset>
            </wp:positionV>
            <wp:extent cx="2227580" cy="1221105"/>
            <wp:effectExtent l="0" t="0" r="1270" b="0"/>
            <wp:wrapTight wrapText="bothSides">
              <wp:wrapPolygon edited="0">
                <wp:start x="0" y="0"/>
                <wp:lineTo x="0" y="21229"/>
                <wp:lineTo x="21428" y="21229"/>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50" r="8387" b="3271"/>
                    <a:stretch/>
                  </pic:blipFill>
                  <pic:spPr bwMode="auto">
                    <a:xfrm>
                      <a:off x="0" y="0"/>
                      <a:ext cx="2227580" cy="122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882">
        <w:t>Our chosen text was ‘Earthquakes in London</w:t>
      </w:r>
      <w:r w:rsidR="00DA5882">
        <w:rPr>
          <w:rStyle w:val="FootnoteReference"/>
        </w:rPr>
        <w:footnoteReference w:id="1"/>
      </w:r>
      <w:r w:rsidR="00DA5882">
        <w:t>’ by Mike Bartlett</w:t>
      </w:r>
      <w:r w:rsidR="00DA5882">
        <w:rPr>
          <w:rStyle w:val="FootnoteReference"/>
        </w:rPr>
        <w:footnoteReference w:id="2"/>
      </w:r>
      <w:r w:rsidR="00DA5882">
        <w:t xml:space="preserve"> and </w:t>
      </w:r>
      <w:r w:rsidR="00641AF9">
        <w:t>our extract was drawn from the end of this work</w:t>
      </w:r>
      <w:r w:rsidR="00DA5882">
        <w:t xml:space="preserve">. </w:t>
      </w:r>
      <w:r w:rsidR="00641AF9">
        <w:t>F</w:t>
      </w:r>
      <w:r w:rsidR="00DA5882">
        <w:t>eatures, such as, the relevance of the theme of climate change</w:t>
      </w:r>
      <w:r w:rsidR="00DA5882">
        <w:rPr>
          <w:rStyle w:val="FootnoteReference"/>
        </w:rPr>
        <w:footnoteReference w:id="3"/>
      </w:r>
      <w:r w:rsidR="00DA5882">
        <w:t xml:space="preserve"> to </w:t>
      </w:r>
      <w:r w:rsidR="00641AF9">
        <w:t xml:space="preserve">contemporary </w:t>
      </w:r>
      <w:r w:rsidR="00DA5882">
        <w:t>society, the engaging stichomythic dialogue</w:t>
      </w:r>
      <w:r w:rsidR="00DA5882">
        <w:rPr>
          <w:rStyle w:val="FootnoteReference"/>
        </w:rPr>
        <w:footnoteReference w:id="4"/>
      </w:r>
      <w:r w:rsidR="00DA5882">
        <w:t xml:space="preserve"> structure</w:t>
      </w:r>
      <w:r w:rsidR="00AC3999">
        <w:t>, the use of Epic Theatre techniques,</w:t>
      </w:r>
      <w:r w:rsidR="00DA5882">
        <w:t xml:space="preserve"> and the use of naturalistic</w:t>
      </w:r>
      <w:r w:rsidR="00641AF9">
        <w:t>ally drawn</w:t>
      </w:r>
      <w:r w:rsidR="00DA5882">
        <w:t xml:space="preserve"> characters</w:t>
      </w:r>
      <w:r w:rsidR="00641AF9">
        <w:t>,</w:t>
      </w:r>
      <w:r w:rsidR="00A71EA9">
        <w:t xml:space="preserve"> drew me to this play</w:t>
      </w:r>
      <w:r w:rsidR="00DA5882">
        <w:t xml:space="preserve">. We </w:t>
      </w:r>
      <w:r w:rsidR="00C94702">
        <w:t>c</w:t>
      </w:r>
      <w:r w:rsidR="00DA5882">
        <w:t xml:space="preserve">hose our key extract, in Act 4 pages 138-147, the climax of the play. </w:t>
      </w:r>
      <w:r w:rsidR="00641AF9">
        <w:t>The</w:t>
      </w:r>
      <w:r w:rsidR="00DA5882">
        <w:t xml:space="preserve"> extract </w:t>
      </w:r>
      <w:r w:rsidR="00A71EA9">
        <w:t>combined</w:t>
      </w:r>
      <w:r w:rsidR="00DA5882">
        <w:t xml:space="preserve"> all the action from the previous acts and introduced the new character of Emily, Freya’s unborn child, </w:t>
      </w:r>
      <w:r w:rsidR="00E15A45">
        <w:t>adding an</w:t>
      </w:r>
      <w:r w:rsidR="00DA5882">
        <w:t xml:space="preserve"> interesting new dynamic</w:t>
      </w:r>
      <w:r w:rsidR="00483C2F">
        <w:t xml:space="preserve"> which was developed through the process after studying the speeches of Greta Thunberg</w:t>
      </w:r>
      <w:r w:rsidR="00DA5882">
        <w:t xml:space="preserve">. The extract is different to the rest of the text </w:t>
      </w:r>
      <w:r w:rsidR="004463D4">
        <w:t>as</w:t>
      </w:r>
      <w:r w:rsidR="00DA5882">
        <w:t xml:space="preserve"> it does not present the multi</w:t>
      </w:r>
      <w:r w:rsidR="00483C2F">
        <w:t>-</w:t>
      </w:r>
      <w:r w:rsidR="00DA5882">
        <w:t>form narrative and includes the denouement</w:t>
      </w:r>
      <w:r w:rsidR="00DA5882">
        <w:rPr>
          <w:rStyle w:val="FootnoteReference"/>
        </w:rPr>
        <w:footnoteReference w:id="5"/>
      </w:r>
      <w:r w:rsidR="00DA5882">
        <w:t xml:space="preserve"> of th</w:t>
      </w:r>
      <w:r w:rsidR="00483C2F">
        <w:t>e text</w:t>
      </w:r>
      <w:r w:rsidR="00DA5882">
        <w:t xml:space="preserve">. </w:t>
      </w:r>
      <w:r w:rsidR="00641AF9">
        <w:t>Initially w</w:t>
      </w:r>
      <w:r w:rsidR="00DA5882">
        <w:t xml:space="preserve">e used the </w:t>
      </w:r>
      <w:r w:rsidR="00AC3999">
        <w:t xml:space="preserve">central </w:t>
      </w:r>
      <w:r w:rsidR="00DA5882">
        <w:t xml:space="preserve">theme of climate change from our extract and brainstormed ideas surrounding it. We </w:t>
      </w:r>
      <w:r w:rsidR="00483C2F">
        <w:t>moved through</w:t>
      </w:r>
      <w:r w:rsidR="00DA5882">
        <w:t xml:space="preserve"> ideas such as a crime scene where the earth had been murdered, carrying scuba gear in preparation for a flood, or having the audienc</w:t>
      </w:r>
      <w:r w:rsidR="00A71EA9">
        <w:t>e</w:t>
      </w:r>
      <w:r w:rsidR="00AC3999">
        <w:t xml:space="preserve"> </w:t>
      </w:r>
      <w:r w:rsidR="00DA5882">
        <w:t>sitting amongst piles of rubbish. We liked the idea of the Earth being murdered; and therefore, crafted the idea of attending a funeral for Mother Earth, Gaia</w:t>
      </w:r>
      <w:r w:rsidR="00A71EA9">
        <w:t>.</w:t>
      </w:r>
      <w:r w:rsidR="00DA5882">
        <w:rPr>
          <w:rStyle w:val="FootnoteReference"/>
        </w:rPr>
        <w:footnoteReference w:id="6"/>
      </w:r>
      <w:r w:rsidR="00DA5882">
        <w:t xml:space="preserve"> We really liked that the 3 sister</w:t>
      </w:r>
      <w:r w:rsidR="008311BF">
        <w:t>s</w:t>
      </w:r>
      <w:r w:rsidR="00DA5882">
        <w:t xml:space="preserve"> in Earthquakes in London were all facing the same issue but had </w:t>
      </w:r>
      <w:r w:rsidR="00641AF9">
        <w:t>individual, specific</w:t>
      </w:r>
      <w:r w:rsidR="00DA5882">
        <w:t xml:space="preserve"> responses to it and so </w:t>
      </w:r>
      <w:r w:rsidR="00641AF9">
        <w:t xml:space="preserve">as part of our refining </w:t>
      </w:r>
      <w:r w:rsidR="00DA5882">
        <w:t xml:space="preserve">we created 3 </w:t>
      </w:r>
      <w:r w:rsidR="00641AF9">
        <w:t xml:space="preserve">clear </w:t>
      </w:r>
      <w:r w:rsidR="00DA5882">
        <w:t>characters, one who was aware of the Earth</w:t>
      </w:r>
      <w:r w:rsidR="00E15A45">
        <w:t>’s decay</w:t>
      </w:r>
      <w:r w:rsidR="00DA5882">
        <w:t xml:space="preserve"> and was trying to change it, one who was aware of the issue but ignored it and one who was oblivious to the Earth’s decay. </w:t>
      </w:r>
      <w:r w:rsidR="00641AF9">
        <w:t>Our</w:t>
      </w:r>
      <w:r w:rsidR="00AC3999">
        <w:t xml:space="preserve"> simple aim </w:t>
      </w:r>
      <w:r w:rsidR="00641AF9">
        <w:t xml:space="preserve">was to </w:t>
      </w:r>
      <w:r w:rsidR="00AC3999">
        <w:t>display</w:t>
      </w:r>
      <w:r w:rsidR="00641AF9">
        <w:t xml:space="preserve"> </w:t>
      </w:r>
      <w:r w:rsidR="00AC3999">
        <w:t xml:space="preserve">different </w:t>
      </w:r>
      <w:r w:rsidR="00641AF9">
        <w:t>societal responses</w:t>
      </w:r>
      <w:r w:rsidR="00AC3999">
        <w:t xml:space="preserve"> to climate change. </w:t>
      </w:r>
    </w:p>
    <w:p w14:paraId="5B8C9765" w14:textId="666BC75F" w:rsidR="00DA5882" w:rsidRDefault="00641AF9" w:rsidP="00DA5882">
      <w:r>
        <w:t>O</w:t>
      </w:r>
      <w:r w:rsidR="00DA5882">
        <w:t xml:space="preserve">ur guiding practitioner </w:t>
      </w:r>
      <w:r w:rsidR="00483C2F">
        <w:t xml:space="preserve">was </w:t>
      </w:r>
      <w:r w:rsidR="00DA5882">
        <w:t>Frantic Assembly</w:t>
      </w:r>
      <w:r w:rsidR="00DA5882">
        <w:rPr>
          <w:rStyle w:val="FootnoteReference"/>
        </w:rPr>
        <w:footnoteReference w:id="7"/>
      </w:r>
      <w:r>
        <w:t>, whose methodologies could be manipulated to suit the epic, chaotic, physical response we were looking for in response to this extract</w:t>
      </w:r>
      <w:r w:rsidR="00DA5882">
        <w:t xml:space="preserve">. </w:t>
      </w:r>
      <w:r>
        <w:t xml:space="preserve">Primary research </w:t>
      </w:r>
      <w:r>
        <w:lastRenderedPageBreak/>
        <w:t>led me to</w:t>
      </w:r>
      <w:r w:rsidR="00DA5882">
        <w:t xml:space="preserve"> </w:t>
      </w:r>
      <w:r w:rsidR="00AC3999">
        <w:t>live performance work</w:t>
      </w:r>
      <w:r w:rsidR="00DA5882">
        <w:t xml:space="preserve"> </w:t>
      </w:r>
      <w:r>
        <w:t>(online, as live)</w:t>
      </w:r>
      <w:r w:rsidR="00DA5882">
        <w:t xml:space="preserve"> ‘Things I Know To Be True</w:t>
      </w:r>
      <w:r w:rsidR="00DA5882">
        <w:rPr>
          <w:rStyle w:val="FootnoteReference"/>
        </w:rPr>
        <w:footnoteReference w:id="8"/>
      </w:r>
      <w:r w:rsidR="00DA5882">
        <w:t>’ and ‘LoveSong</w:t>
      </w:r>
      <w:r w:rsidR="00DA5882">
        <w:rPr>
          <w:rStyle w:val="FootnoteReference"/>
        </w:rPr>
        <w:footnoteReference w:id="9"/>
      </w:r>
      <w:r w:rsidR="00DA5882">
        <w:t xml:space="preserve">’ </w:t>
      </w:r>
      <w:r>
        <w:t xml:space="preserve">and live work ‘I Think We Are Alone’. </w:t>
      </w:r>
      <w:r w:rsidR="00DA5882">
        <w:t xml:space="preserve">I </w:t>
      </w:r>
      <w:r w:rsidR="00293AF9">
        <w:t>l</w:t>
      </w:r>
      <w:r w:rsidR="00DA5882">
        <w:t xml:space="preserve">oved the way </w:t>
      </w:r>
      <w:r w:rsidR="00483C2F">
        <w:t xml:space="preserve">Frantic </w:t>
      </w:r>
      <w:r w:rsidR="00DA5882">
        <w:t xml:space="preserve">integrated physical theatre with </w:t>
      </w:r>
      <w:r>
        <w:t xml:space="preserve">a </w:t>
      </w:r>
      <w:r w:rsidR="00DA5882">
        <w:t>naturalistic acting</w:t>
      </w:r>
      <w:r>
        <w:t xml:space="preserve"> style and full character development,</w:t>
      </w:r>
      <w:r w:rsidR="00DA5882">
        <w:t xml:space="preserve"> and the</w:t>
      </w:r>
      <w:r>
        <w:t xml:space="preserve"> </w:t>
      </w:r>
      <w:r w:rsidR="00DA5882">
        <w:t xml:space="preserve">use of physical </w:t>
      </w:r>
      <w:r w:rsidR="00906FFB">
        <w:rPr>
          <w:noProof/>
          <w:lang w:eastAsia="en-GB"/>
        </w:rPr>
        <w:drawing>
          <wp:anchor distT="0" distB="0" distL="114300" distR="114300" simplePos="0" relativeHeight="251708416" behindDoc="1" locked="0" layoutInCell="1" allowOverlap="1" wp14:anchorId="37266D43" wp14:editId="24A3023A">
            <wp:simplePos x="0" y="0"/>
            <wp:positionH relativeFrom="margin">
              <wp:align>right</wp:align>
            </wp:positionH>
            <wp:positionV relativeFrom="paragraph">
              <wp:posOffset>190</wp:posOffset>
            </wp:positionV>
            <wp:extent cx="2435674" cy="1664908"/>
            <wp:effectExtent l="0" t="0" r="3175" b="0"/>
            <wp:wrapTight wrapText="bothSides">
              <wp:wrapPolygon edited="0">
                <wp:start x="0" y="0"/>
                <wp:lineTo x="0" y="21262"/>
                <wp:lineTo x="21459" y="21262"/>
                <wp:lineTo x="2145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5674" cy="1664908"/>
                    </a:xfrm>
                    <a:prstGeom prst="rect">
                      <a:avLst/>
                    </a:prstGeom>
                    <a:noFill/>
                  </pic:spPr>
                </pic:pic>
              </a:graphicData>
            </a:graphic>
            <wp14:sizeRelH relativeFrom="page">
              <wp14:pctWidth>0</wp14:pctWidth>
            </wp14:sizeRelH>
            <wp14:sizeRelV relativeFrom="page">
              <wp14:pctHeight>0</wp14:pctHeight>
            </wp14:sizeRelV>
          </wp:anchor>
        </w:drawing>
      </w:r>
      <w:r w:rsidR="00DA5882">
        <w:t>theatre to reveal emotions and subtext</w:t>
      </w:r>
      <w:r>
        <w:t xml:space="preserve"> that weren’t explored linguistically</w:t>
      </w:r>
      <w:r w:rsidR="00E15A45">
        <w:t>.</w:t>
      </w:r>
      <w:r w:rsidR="00DA5882">
        <w:t xml:space="preserve"> </w:t>
      </w:r>
      <w:r>
        <w:t>Practice as research into</w:t>
      </w:r>
      <w:r w:rsidR="00DA5882">
        <w:t xml:space="preserve"> Frantic</w:t>
      </w:r>
      <w:r>
        <w:t xml:space="preserve">’s </w:t>
      </w:r>
      <w:r w:rsidR="00DA5882">
        <w:t>Building Blocks</w:t>
      </w:r>
      <w:r w:rsidR="00DA5882">
        <w:rPr>
          <w:rStyle w:val="FootnoteReference"/>
        </w:rPr>
        <w:footnoteReference w:id="10"/>
      </w:r>
      <w:r w:rsidR="00DA5882">
        <w:t>, such as Hymn Hands, Chair Duets,</w:t>
      </w:r>
      <w:r w:rsidR="00E15A45">
        <w:t xml:space="preserve"> and</w:t>
      </w:r>
      <w:r w:rsidR="00DA5882">
        <w:t xml:space="preserve"> Ooze</w:t>
      </w:r>
      <w:r>
        <w:t xml:space="preserve"> demonstrated how </w:t>
      </w:r>
      <w:r w:rsidR="00DA5882">
        <w:t xml:space="preserve">simple yet affective </w:t>
      </w:r>
      <w:r>
        <w:t xml:space="preserve">the methodologies were, </w:t>
      </w:r>
      <w:r w:rsidR="00DA5882">
        <w:t xml:space="preserve">and </w:t>
      </w:r>
      <w:r>
        <w:t xml:space="preserve">how they </w:t>
      </w:r>
      <w:r w:rsidR="00DA5882">
        <w:t>could lend themselves to devising</w:t>
      </w:r>
      <w:r w:rsidR="00483C2F">
        <w:t>,</w:t>
      </w:r>
      <w:r w:rsidR="00DA5882">
        <w:t xml:space="preserve"> play</w:t>
      </w:r>
      <w:r>
        <w:t>ing</w:t>
      </w:r>
      <w:r w:rsidR="00DA5882">
        <w:t xml:space="preserve"> with physicality and form. We chose Frantic Assembly as the</w:t>
      </w:r>
      <w:r w:rsidR="00AC3999">
        <w:t>ir recent work</w:t>
      </w:r>
      <w:r w:rsidR="00DA5882">
        <w:t xml:space="preserve"> ha</w:t>
      </w:r>
      <w:r w:rsidR="00AC3999">
        <w:t>s</w:t>
      </w:r>
      <w:r w:rsidR="00DA5882">
        <w:t xml:space="preserve"> naturalistic characters at </w:t>
      </w:r>
      <w:r w:rsidR="008311BF">
        <w:t xml:space="preserve">its heart </w:t>
      </w:r>
      <w:r w:rsidR="00DA5882">
        <w:t xml:space="preserve">and </w:t>
      </w:r>
      <w:r>
        <w:t>with</w:t>
      </w:r>
      <w:r w:rsidR="00DA5882">
        <w:t xml:space="preserve"> physical elements </w:t>
      </w:r>
      <w:r>
        <w:t>added to develop hidden truths</w:t>
      </w:r>
      <w:r w:rsidR="00DA5882">
        <w:t xml:space="preserve">. </w:t>
      </w:r>
      <w:r>
        <w:t xml:space="preserve">As we refined our work, we built from naturalistic dialogue adding physical theatre methodologies such as </w:t>
      </w:r>
      <w:r w:rsidR="00DA5882">
        <w:t xml:space="preserve">Hymn Hands to create a movement section </w:t>
      </w:r>
      <w:r>
        <w:t xml:space="preserve">to sign </w:t>
      </w:r>
      <w:r w:rsidR="00DA5882">
        <w:t>synchron</w:t>
      </w:r>
      <w:r w:rsidR="00483C2F">
        <w:t xml:space="preserve">icity </w:t>
      </w:r>
      <w:r>
        <w:t>reflecting t</w:t>
      </w:r>
      <w:r w:rsidR="003F3CB8">
        <w:t>he global effect of the world’s death</w:t>
      </w:r>
      <w:r w:rsidR="00DA5882">
        <w:t xml:space="preserve">.  Continuing with the theme of a funeral, we used Frantic Assembly’s ‘Things I Know To Be True’ to </w:t>
      </w:r>
      <w:r w:rsidR="00483C2F">
        <w:t>develop ph</w:t>
      </w:r>
      <w:r w:rsidR="00DA5882">
        <w:t xml:space="preserve">ysical ideas for our funeral from the end of the play when the family are </w:t>
      </w:r>
      <w:r w:rsidR="003F3CB8">
        <w:t>preparing</w:t>
      </w:r>
      <w:r w:rsidR="00DA5882">
        <w:t xml:space="preserve"> to attend their mother’s </w:t>
      </w:r>
      <w:r w:rsidR="00483C2F">
        <w:t>ceremony</w:t>
      </w:r>
      <w:r w:rsidR="008311BF">
        <w:t>. Our i</w:t>
      </w:r>
      <w:r w:rsidR="0055525C">
        <w:t xml:space="preserve">ntention </w:t>
      </w:r>
      <w:r w:rsidR="008311BF">
        <w:t>was to create</w:t>
      </w:r>
      <w:r w:rsidR="0055525C">
        <w:t xml:space="preserve"> a funeral for the Earth that was authentic</w:t>
      </w:r>
      <w:r w:rsidR="003F3CB8">
        <w:t>, an</w:t>
      </w:r>
      <w:r w:rsidR="0055525C">
        <w:t>d strongly reflected the funeral of a beloved family membe</w:t>
      </w:r>
      <w:r w:rsidR="008311BF">
        <w:t>r</w:t>
      </w:r>
      <w:r w:rsidR="0055525C">
        <w:t xml:space="preserve">. </w:t>
      </w:r>
    </w:p>
    <w:p w14:paraId="5B4CDF0B" w14:textId="77777777" w:rsidR="0052526A" w:rsidRPr="00E2059A" w:rsidRDefault="0052526A" w:rsidP="0052526A">
      <w:pPr>
        <w:pStyle w:val="Heading1"/>
      </w:pPr>
      <w:r>
        <w:t>QUESTION 2</w:t>
      </w:r>
    </w:p>
    <w:p w14:paraId="2F157D11" w14:textId="77777777" w:rsidR="0052526A" w:rsidRDefault="0052526A" w:rsidP="0052526A">
      <w:r>
        <w:t>Connect your research materials to key stages in the development process and to performance outcomes.</w:t>
      </w:r>
    </w:p>
    <w:p w14:paraId="611586E1" w14:textId="5479F3DF" w:rsidR="00DA5882" w:rsidRDefault="00DA5882" w:rsidP="00DA5882">
      <w:r>
        <w:t xml:space="preserve">After </w:t>
      </w:r>
      <w:r w:rsidR="00BA5821">
        <w:t xml:space="preserve">reading </w:t>
      </w:r>
      <w:r>
        <w:t xml:space="preserve">our </w:t>
      </w:r>
      <w:r w:rsidR="000F1D54">
        <w:t xml:space="preserve">extract </w:t>
      </w:r>
      <w:r>
        <w:t xml:space="preserve">and </w:t>
      </w:r>
      <w:r w:rsidR="003F3CB8">
        <w:t xml:space="preserve">the rest of </w:t>
      </w:r>
      <w:r>
        <w:t xml:space="preserve">the </w:t>
      </w:r>
      <w:r w:rsidR="000F1D54">
        <w:t>full-text</w:t>
      </w:r>
      <w:r>
        <w:t>, the initial research I conducted was on environmental change</w:t>
      </w:r>
      <w:r w:rsidR="000F1D54">
        <w:t xml:space="preserve"> in response to Bartlett’s central theme</w:t>
      </w:r>
      <w:r>
        <w:t>.</w:t>
      </w:r>
      <w:r>
        <w:rPr>
          <w:rStyle w:val="FootnoteReference"/>
        </w:rPr>
        <w:footnoteReference w:id="11"/>
      </w:r>
      <w:r>
        <w:t xml:space="preserve"> </w:t>
      </w:r>
      <w:r w:rsidR="000F1D54">
        <w:t>It was this key theme that sparked my interest, and my research had relevance and provided me with the depth of knowledge I was hoping for</w:t>
      </w:r>
      <w:r>
        <w:t>. I looked at hazards to human health</w:t>
      </w:r>
      <w:r>
        <w:rPr>
          <w:rStyle w:val="FootnoteReference"/>
        </w:rPr>
        <w:footnoteReference w:id="12"/>
      </w:r>
      <w:r>
        <w:t xml:space="preserve"> and </w:t>
      </w:r>
      <w:r w:rsidR="00E15A45">
        <w:t>how humans</w:t>
      </w:r>
      <w:r>
        <w:t xml:space="preserve"> damage the environment</w:t>
      </w:r>
      <w:r w:rsidR="000F1D54">
        <w:t>, and at all times I was then looking to see how individuals specifically had reacted to each fact/claim</w:t>
      </w:r>
      <w:r w:rsidR="0052526A">
        <w:t xml:space="preserve"> to utilise research in specific character-development</w:t>
      </w:r>
      <w:r>
        <w:t>.</w:t>
      </w:r>
      <w:r>
        <w:rPr>
          <w:rStyle w:val="FootnoteReference"/>
        </w:rPr>
        <w:footnoteReference w:id="13"/>
      </w:r>
      <w:r>
        <w:t xml:space="preserve"> </w:t>
      </w:r>
      <w:r w:rsidR="0052526A">
        <w:t xml:space="preserve">As part of my </w:t>
      </w:r>
      <w:r w:rsidR="000F1D54">
        <w:t>pr</w:t>
      </w:r>
      <w:r w:rsidR="0052526A">
        <w:t xml:space="preserve">imary researched I watched </w:t>
      </w:r>
      <w:r>
        <w:t xml:space="preserve">Greta Thunberg </w:t>
      </w:r>
      <w:r w:rsidR="0052526A">
        <w:t xml:space="preserve">speeches and spoke to people who had watched them in person - </w:t>
      </w:r>
      <w:r>
        <w:t xml:space="preserve">as </w:t>
      </w:r>
      <w:r w:rsidR="0052526A">
        <w:t xml:space="preserve">for me </w:t>
      </w:r>
      <w:r>
        <w:t xml:space="preserve">the character of Grace </w:t>
      </w:r>
      <w:r w:rsidR="00E15A45">
        <w:t>in</w:t>
      </w:r>
      <w:r>
        <w:t xml:space="preserve"> ‘Earthquakes in London’ resemble</w:t>
      </w:r>
      <w:r w:rsidR="00E15A45">
        <w:t>s</w:t>
      </w:r>
      <w:r>
        <w:t xml:space="preserve"> Gret</w:t>
      </w:r>
      <w:r w:rsidR="00E15A45">
        <w:t>a</w:t>
      </w:r>
      <w:r w:rsidR="003F3CB8">
        <w:t>.</w:t>
      </w:r>
      <w:r>
        <w:t xml:space="preserve"> </w:t>
      </w:r>
      <w:r w:rsidR="003F3CB8">
        <w:t>A</w:t>
      </w:r>
      <w:r w:rsidR="0052526A">
        <w:t>t the 2019 c</w:t>
      </w:r>
      <w:r>
        <w:t>limate action summit</w:t>
      </w:r>
      <w:r>
        <w:rPr>
          <w:rStyle w:val="FootnoteReference"/>
        </w:rPr>
        <w:footnoteReference w:id="14"/>
      </w:r>
      <w:r>
        <w:t xml:space="preserve">, Greta expressed her anger about </w:t>
      </w:r>
      <w:r w:rsidR="0066477E">
        <w:t>world leaders</w:t>
      </w:r>
      <w:r>
        <w:t xml:space="preserve"> ignoring the ever-growing issue of climate change. </w:t>
      </w:r>
      <w:r w:rsidR="00C4723C">
        <w:rPr>
          <w:noProof/>
          <w:lang w:eastAsia="en-GB"/>
        </w:rPr>
        <w:lastRenderedPageBreak/>
        <w:drawing>
          <wp:anchor distT="0" distB="0" distL="114300" distR="114300" simplePos="0" relativeHeight="251718656" behindDoc="1" locked="0" layoutInCell="1" allowOverlap="1" wp14:anchorId="7E105404" wp14:editId="37855A23">
            <wp:simplePos x="0" y="0"/>
            <wp:positionH relativeFrom="page">
              <wp:posOffset>4584495</wp:posOffset>
            </wp:positionH>
            <wp:positionV relativeFrom="paragraph">
              <wp:posOffset>233</wp:posOffset>
            </wp:positionV>
            <wp:extent cx="1920240" cy="1799590"/>
            <wp:effectExtent l="0" t="0" r="3810" b="0"/>
            <wp:wrapTight wrapText="bothSides">
              <wp:wrapPolygon edited="0">
                <wp:start x="0" y="0"/>
                <wp:lineTo x="0" y="21265"/>
                <wp:lineTo x="21429" y="21265"/>
                <wp:lineTo x="21429"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193" t="10551" r="29586" b="3769"/>
                    <a:stretch/>
                  </pic:blipFill>
                  <pic:spPr bwMode="auto">
                    <a:xfrm>
                      <a:off x="0" y="0"/>
                      <a:ext cx="192024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research helped me develop a</w:t>
      </w:r>
      <w:r w:rsidR="003F3CB8">
        <w:t>n</w:t>
      </w:r>
      <w:r>
        <w:t xml:space="preserve"> in depth understanding of environmental change</w:t>
      </w:r>
      <w:r w:rsidR="0052526A">
        <w:t>/impact</w:t>
      </w:r>
      <w:r>
        <w:t>. I then emplo</w:t>
      </w:r>
      <w:r w:rsidR="0052526A">
        <w:t>yed a technique used by Frantic</w:t>
      </w:r>
      <w:r>
        <w:t>, where they send out a questionnaire about a theme</w:t>
      </w:r>
      <w:r w:rsidR="0066477E">
        <w:t xml:space="preserve"> </w:t>
      </w:r>
      <w:r>
        <w:t>to gather verbatim responses. I created a questionnaire</w:t>
      </w:r>
      <w:r w:rsidR="0066477E">
        <w:t>,</w:t>
      </w:r>
      <w:r>
        <w:rPr>
          <w:rStyle w:val="FootnoteReference"/>
        </w:rPr>
        <w:footnoteReference w:id="15"/>
      </w:r>
      <w:r>
        <w:t xml:space="preserve"> and </w:t>
      </w:r>
      <w:r w:rsidR="0052526A">
        <w:t xml:space="preserve">then as part of practice as research </w:t>
      </w:r>
      <w:r>
        <w:t>used the</w:t>
      </w:r>
      <w:r w:rsidR="0052526A">
        <w:t xml:space="preserve"> </w:t>
      </w:r>
      <w:r>
        <w:t xml:space="preserve">responses to write a </w:t>
      </w:r>
      <w:r w:rsidR="0052526A">
        <w:t xml:space="preserve">monologue </w:t>
      </w:r>
      <w:r>
        <w:t xml:space="preserve">about </w:t>
      </w:r>
      <w:r w:rsidR="0066477E">
        <w:t>societies</w:t>
      </w:r>
      <w:r>
        <w:t xml:space="preserve"> opinions surrounding climate change. </w:t>
      </w:r>
    </w:p>
    <w:p w14:paraId="3BD37C80" w14:textId="77777777" w:rsidR="0052526A" w:rsidRDefault="00DA5882" w:rsidP="00DA5882">
      <w:r>
        <w:t>Our group decided to explore the theme of individual</w:t>
      </w:r>
      <w:r w:rsidR="0052526A">
        <w:t xml:space="preserve"> responsibility specifically developing from </w:t>
      </w:r>
      <w:r>
        <w:t xml:space="preserve">Freya’s storyline </w:t>
      </w:r>
      <w:r w:rsidR="003F3CB8">
        <w:t>about</w:t>
      </w:r>
      <w:r>
        <w:t xml:space="preserve"> the power of the individual</w:t>
      </w:r>
      <w:r w:rsidR="0052526A">
        <w:t xml:space="preserve"> effecting chang</w:t>
      </w:r>
      <w:bookmarkStart w:id="0" w:name="_GoBack"/>
      <w:bookmarkEnd w:id="0"/>
      <w:r w:rsidR="0052526A">
        <w:t>e</w:t>
      </w:r>
      <w:r>
        <w:t>. In response to this, Jen researched social manipulation</w:t>
      </w:r>
      <w:r>
        <w:rPr>
          <w:rStyle w:val="FootnoteReference"/>
        </w:rPr>
        <w:footnoteReference w:id="16"/>
      </w:r>
      <w:r>
        <w:t xml:space="preserve"> especially regarding the media </w:t>
      </w:r>
      <w:r w:rsidR="0066477E">
        <w:t xml:space="preserve">and </w:t>
      </w:r>
      <w:r w:rsidR="0052526A">
        <w:t xml:space="preserve">attempts to </w:t>
      </w:r>
      <w:r>
        <w:t>manipulat</w:t>
      </w:r>
      <w:r w:rsidR="0052526A">
        <w:t xml:space="preserve">e </w:t>
      </w:r>
      <w:r>
        <w:t>the individual</w:t>
      </w:r>
      <w:r w:rsidR="0052526A">
        <w:t xml:space="preserve"> response</w:t>
      </w:r>
      <w:r>
        <w:t xml:space="preserve">. This developed into a theme of ignorance </w:t>
      </w:r>
      <w:r w:rsidR="003F3CB8">
        <w:t>due to</w:t>
      </w:r>
      <w:r>
        <w:t xml:space="preserve"> fake news in the media</w:t>
      </w:r>
      <w:r w:rsidR="003F3CB8">
        <w:t>.</w:t>
      </w:r>
      <w:r>
        <w:rPr>
          <w:rStyle w:val="FootnoteReference"/>
        </w:rPr>
        <w:footnoteReference w:id="17"/>
      </w:r>
      <w:r w:rsidR="0055525C">
        <w:t xml:space="preserve"> </w:t>
      </w:r>
      <w:r w:rsidR="003F3CB8">
        <w:t>T</w:t>
      </w:r>
      <w:r w:rsidR="0055525C">
        <w:t xml:space="preserve">hese findings gradually focused on the character of Issa. </w:t>
      </w:r>
      <w:r>
        <w:t>I then researched political ignorance</w:t>
      </w:r>
      <w:r>
        <w:rPr>
          <w:rStyle w:val="FootnoteReference"/>
        </w:rPr>
        <w:footnoteReference w:id="18"/>
      </w:r>
      <w:r>
        <w:t xml:space="preserve"> regarding the Black Lives Matter protests, the power of ignorance,</w:t>
      </w:r>
      <w:r>
        <w:rPr>
          <w:rStyle w:val="FootnoteReference"/>
        </w:rPr>
        <w:footnoteReference w:id="19"/>
      </w:r>
      <w:r>
        <w:t xml:space="preserve"> the pursuit of ignorance</w:t>
      </w:r>
      <w:r>
        <w:rPr>
          <w:rStyle w:val="FootnoteReference"/>
        </w:rPr>
        <w:footnoteReference w:id="20"/>
      </w:r>
      <w:r>
        <w:t xml:space="preserve"> and how to deal with ignorant people.</w:t>
      </w:r>
      <w:r>
        <w:rPr>
          <w:rStyle w:val="FootnoteReference"/>
        </w:rPr>
        <w:footnoteReference w:id="21"/>
      </w:r>
      <w:r>
        <w:t xml:space="preserve"> We didn’t want to make our piece too topical, as our target audience </w:t>
      </w:r>
      <w:r w:rsidR="0066477E">
        <w:t>were</w:t>
      </w:r>
      <w:r>
        <w:t xml:space="preserve"> young </w:t>
      </w:r>
      <w:r w:rsidR="00E653C3">
        <w:t>adults,</w:t>
      </w:r>
      <w:r>
        <w:t xml:space="preserve"> </w:t>
      </w:r>
      <w:r w:rsidR="0066477E">
        <w:t xml:space="preserve">and </w:t>
      </w:r>
      <w:r>
        <w:t>a factual piece wouldn’t catch their attention</w:t>
      </w:r>
      <w:r w:rsidR="00E653C3">
        <w:t xml:space="preserve">. </w:t>
      </w:r>
      <w:r w:rsidR="0052526A">
        <w:t>As we refined ideas</w:t>
      </w:r>
      <w:r w:rsidR="00E653C3">
        <w:t>,</w:t>
      </w:r>
      <w:r>
        <w:t xml:space="preserve"> we discussed the social side of ignoranc</w:t>
      </w:r>
      <w:r w:rsidR="003E3C7E">
        <w:t>e</w:t>
      </w:r>
      <w:r>
        <w:t xml:space="preserve">. This led to a scene idea about the ignorance behind smoking. </w:t>
      </w:r>
      <w:r w:rsidR="0066477E">
        <w:t>We then</w:t>
      </w:r>
      <w:r>
        <w:t xml:space="preserve"> researched reasons people smoke,</w:t>
      </w:r>
      <w:r>
        <w:rPr>
          <w:rStyle w:val="FootnoteReference"/>
        </w:rPr>
        <w:footnoteReference w:id="22"/>
      </w:r>
      <w:r>
        <w:t xml:space="preserve"> </w:t>
      </w:r>
      <w:r>
        <w:rPr>
          <w:rStyle w:val="FootnoteReference"/>
        </w:rPr>
        <w:footnoteReference w:id="23"/>
      </w:r>
      <w:r>
        <w:t xml:space="preserve"> </w:t>
      </w:r>
      <w:r w:rsidR="003F3CB8">
        <w:t>and</w:t>
      </w:r>
      <w:r>
        <w:t xml:space="preserve"> collect</w:t>
      </w:r>
      <w:r w:rsidR="003F3CB8">
        <w:t>ed</w:t>
      </w:r>
      <w:r>
        <w:t xml:space="preserve"> verbatim material - which we turned into a scene a</w:t>
      </w:r>
      <w:r w:rsidR="003F3CB8">
        <w:t>bout</w:t>
      </w:r>
      <w:r>
        <w:t xml:space="preserve"> ignorance </w:t>
      </w:r>
      <w:r w:rsidR="0052526A">
        <w:t>surrounding individual choices</w:t>
      </w:r>
      <w:r>
        <w:t xml:space="preserve">. </w:t>
      </w:r>
      <w:r w:rsidR="00470016">
        <w:t xml:space="preserve">It was important for us to have </w:t>
      </w:r>
      <w:r w:rsidR="003F3CB8">
        <w:t xml:space="preserve">a </w:t>
      </w:r>
      <w:r w:rsidR="00470016">
        <w:t xml:space="preserve">foundation of strong characters </w:t>
      </w:r>
      <w:r w:rsidR="0052526A">
        <w:t xml:space="preserve">who were developed from research and then fed by verbatim work to make them authentic and thus relatable to our target audience; we </w:t>
      </w:r>
      <w:r w:rsidR="00470016">
        <w:t>let the story grow around the 3 women</w:t>
      </w:r>
      <w:r w:rsidR="0052526A">
        <w:t xml:space="preserve"> and their specific personalities</w:t>
      </w:r>
      <w:r w:rsidR="00470016">
        <w:t xml:space="preserve">. </w:t>
      </w:r>
    </w:p>
    <w:p w14:paraId="3E58C498" w14:textId="112BB2E0" w:rsidR="00E54589" w:rsidRDefault="0052526A" w:rsidP="00DA5882">
      <w:r>
        <w:t>As we refined and amended, w</w:t>
      </w:r>
      <w:r w:rsidR="00DA5882">
        <w:t xml:space="preserve">e brainstormed ideas around other themes </w:t>
      </w:r>
      <w:r w:rsidR="00E653C3">
        <w:t>in</w:t>
      </w:r>
      <w:r w:rsidR="00DA5882">
        <w:t xml:space="preserve"> Earthquakes in London, and </w:t>
      </w:r>
      <w:r>
        <w:t xml:space="preserve">developed the idea of the </w:t>
      </w:r>
      <w:r w:rsidR="00DA5882">
        <w:t>death of the Earth</w:t>
      </w:r>
      <w:r>
        <w:t>.</w:t>
      </w:r>
      <w:r w:rsidR="00DA5882">
        <w:t xml:space="preserve"> From this we researched the doomsday clock</w:t>
      </w:r>
      <w:r w:rsidR="00E16BED">
        <w:t>,</w:t>
      </w:r>
      <w:r w:rsidR="00DA5882">
        <w:rPr>
          <w:rStyle w:val="FootnoteReference"/>
        </w:rPr>
        <w:footnoteReference w:id="24"/>
      </w:r>
      <w:r w:rsidR="00DA5882">
        <w:t xml:space="preserve"> </w:t>
      </w:r>
      <w:r w:rsidR="00E16BED">
        <w:t>a symbol showing the</w:t>
      </w:r>
      <w:r w:rsidR="00DA5882">
        <w:t xml:space="preserve"> likelihood of a man-made global catastrophe. The 2020 doomsday clock is at </w:t>
      </w:r>
      <w:r w:rsidR="00DA5882">
        <w:lastRenderedPageBreak/>
        <w:t xml:space="preserve">100 seconds to </w:t>
      </w:r>
      <w:r w:rsidR="00AB143F">
        <w:t>midnight. This</w:t>
      </w:r>
      <w:r w:rsidR="00DA5882">
        <w:t xml:space="preserve"> sparked a thought of centring our piece on the question “would you have any regrets if there were only 100 seconds left?” </w:t>
      </w:r>
      <w:r w:rsidR="00E653C3">
        <w:t>T</w:t>
      </w:r>
      <w:r w:rsidR="00DA5882">
        <w:t>his led to the developm</w:t>
      </w:r>
      <w:r>
        <w:t>ent of a scene set at a funeral</w:t>
      </w:r>
      <w:r w:rsidR="00DA5882">
        <w:t>. From this we researched the play Hymns by Chris O’Connell</w:t>
      </w:r>
      <w:r w:rsidR="00DA5882">
        <w:rPr>
          <w:rStyle w:val="FootnoteReference"/>
        </w:rPr>
        <w:footnoteReference w:id="25"/>
      </w:r>
      <w:r w:rsidR="00DA5882">
        <w:t xml:space="preserve">, performed by Frantic Assembly, which centres around 4 friends who reconnect at their friend’s funeral. </w:t>
      </w:r>
      <w:r w:rsidR="00EA2B98">
        <w:t>The idea for Gaia</w:t>
      </w:r>
      <w:r w:rsidR="00CF258B">
        <w:t xml:space="preserve"> being dead came from research into environmentalist James Lovelock and his ‘Gaia Theory’ who inspired Bartlett’s original ideas; the theory proposes that the earth functions as a self-regulating system. As we refined this idea we developed the idea of littering the stage to symbolise the system being put under strain by the actions of individuals. </w:t>
      </w:r>
    </w:p>
    <w:p w14:paraId="0FE77200" w14:textId="77777777" w:rsidR="0052526A" w:rsidRDefault="0052526A" w:rsidP="0052526A">
      <w:pPr>
        <w:pStyle w:val="Heading1"/>
      </w:pPr>
      <w:r>
        <w:t xml:space="preserve">QUESTION 3 </w:t>
      </w:r>
    </w:p>
    <w:p w14:paraId="71A70FB2" w14:textId="3D0D1D7A" w:rsidR="0052526A" w:rsidRDefault="0052526A" w:rsidP="0052526A">
      <w:r w:rsidRPr="00443357">
        <w:t>Evaluate how your chosen role/s emerged and developed from initial ideas through to the final performance</w:t>
      </w:r>
    </w:p>
    <w:p w14:paraId="2DCAACCD" w14:textId="1CC9E6B3" w:rsidR="00373B99" w:rsidRDefault="00906FFB" w:rsidP="00DA5882">
      <w:r>
        <w:rPr>
          <w:noProof/>
          <w:lang w:eastAsia="en-GB"/>
        </w:rPr>
        <w:drawing>
          <wp:anchor distT="0" distB="0" distL="114300" distR="114300" simplePos="0" relativeHeight="251717632" behindDoc="1" locked="0" layoutInCell="1" allowOverlap="1" wp14:anchorId="20A79023" wp14:editId="4CAB2161">
            <wp:simplePos x="0" y="0"/>
            <wp:positionH relativeFrom="margin">
              <wp:posOffset>-635</wp:posOffset>
            </wp:positionH>
            <wp:positionV relativeFrom="paragraph">
              <wp:posOffset>985520</wp:posOffset>
            </wp:positionV>
            <wp:extent cx="1797050" cy="1334770"/>
            <wp:effectExtent l="0" t="0" r="0" b="0"/>
            <wp:wrapTight wrapText="bothSides">
              <wp:wrapPolygon edited="0">
                <wp:start x="0" y="0"/>
                <wp:lineTo x="0" y="21271"/>
                <wp:lineTo x="21295" y="21271"/>
                <wp:lineTo x="2129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7050" cy="1334770"/>
                    </a:xfrm>
                    <a:prstGeom prst="rect">
                      <a:avLst/>
                    </a:prstGeom>
                    <a:noFill/>
                  </pic:spPr>
                </pic:pic>
              </a:graphicData>
            </a:graphic>
            <wp14:sizeRelH relativeFrom="page">
              <wp14:pctWidth>0</wp14:pctWidth>
            </wp14:sizeRelH>
            <wp14:sizeRelV relativeFrom="page">
              <wp14:pctHeight>0</wp14:pctHeight>
            </wp14:sizeRelV>
          </wp:anchor>
        </w:drawing>
      </w:r>
      <w:r w:rsidR="00DA5882">
        <w:t>We</w:t>
      </w:r>
      <w:r w:rsidR="00E16BED">
        <w:t xml:space="preserve"> enjoyed the linking factor </w:t>
      </w:r>
      <w:r w:rsidR="00373B99">
        <w:t>of the 3 sisters</w:t>
      </w:r>
      <w:r w:rsidR="008349ED">
        <w:t xml:space="preserve">; </w:t>
      </w:r>
      <w:r w:rsidR="00DA5882">
        <w:t>they were all facing the same issue</w:t>
      </w:r>
      <w:r w:rsidR="00E16BED">
        <w:t xml:space="preserve"> </w:t>
      </w:r>
      <w:r w:rsidR="00CF258B">
        <w:t xml:space="preserve">but </w:t>
      </w:r>
      <w:r w:rsidR="00DA5882">
        <w:t>in different ways</w:t>
      </w:r>
      <w:r w:rsidR="00CF258B">
        <w:t xml:space="preserve"> and I think this was a strong initial decision that impacted the success of the piece</w:t>
      </w:r>
      <w:r w:rsidR="00DA5882">
        <w:t xml:space="preserve">. We decided to explore this within the framework of ‘time’ and discussed </w:t>
      </w:r>
      <w:r w:rsidR="00373B99">
        <w:t xml:space="preserve">for example that </w:t>
      </w:r>
      <w:r w:rsidR="00DA5882">
        <w:t xml:space="preserve">Sarah represented the past as she was trying to make change but </w:t>
      </w:r>
      <w:r w:rsidR="00AB143F">
        <w:t xml:space="preserve">knows </w:t>
      </w:r>
      <w:r w:rsidR="00E16BED">
        <w:t>we’re</w:t>
      </w:r>
      <w:r w:rsidR="00DA5882">
        <w:t xml:space="preserve"> past the point of no return. I </w:t>
      </w:r>
      <w:r w:rsidR="00CF258B">
        <w:t xml:space="preserve">interrogated </w:t>
      </w:r>
      <w:r w:rsidR="00DA5882">
        <w:t>the character of Emily as she reminded me of Thunberg</w:t>
      </w:r>
      <w:r w:rsidR="00DA5882">
        <w:rPr>
          <w:rStyle w:val="FootnoteReference"/>
        </w:rPr>
        <w:footnoteReference w:id="26"/>
      </w:r>
      <w:r w:rsidR="00DA5882">
        <w:t xml:space="preserve"> when </w:t>
      </w:r>
      <w:r w:rsidR="00E16BED">
        <w:t>convincing</w:t>
      </w:r>
      <w:r w:rsidR="00DA5882">
        <w:t xml:space="preserve"> Freya to jump off Waterloo Bridge. My character Morgen developed from the characters</w:t>
      </w:r>
      <w:r w:rsidR="003E3C7E">
        <w:t xml:space="preserve"> </w:t>
      </w:r>
      <w:r w:rsidR="00DA5882">
        <w:t>Emily and Sara</w:t>
      </w:r>
      <w:r w:rsidR="003E3C7E">
        <w:t>h</w:t>
      </w:r>
      <w:r w:rsidR="00DA5882">
        <w:t xml:space="preserve">. </w:t>
      </w:r>
      <w:r w:rsidR="00CF258B">
        <w:t>S</w:t>
      </w:r>
      <w:r w:rsidR="00DA5882">
        <w:t>he is aware of everything that is going wrong and is consciously trying to make change</w:t>
      </w:r>
      <w:r w:rsidR="00CF258B">
        <w:t>; the character was vital to include in the mix as she successfully shared a lot of the exposition</w:t>
      </w:r>
      <w:r w:rsidR="00DA5882">
        <w:t>. She is also flavoured by Thunberg to connect with our target audience as they can easily identify with her</w:t>
      </w:r>
      <w:r w:rsidR="003E3C7E">
        <w:t xml:space="preserve"> age</w:t>
      </w:r>
      <w:r w:rsidR="00434B80">
        <w:t xml:space="preserve"> and hopefully </w:t>
      </w:r>
      <w:r w:rsidR="00663043">
        <w:t>recognise</w:t>
      </w:r>
      <w:r w:rsidR="00434B80">
        <w:t xml:space="preserve"> some of her speeches which are woven into my monologues. </w:t>
      </w:r>
      <w:r w:rsidR="00663043">
        <w:t>This was successful as a couple of audience members noticed the references to her famous speech at the UN climate summit</w:t>
      </w:r>
      <w:r w:rsidR="00B50A49">
        <w:rPr>
          <w:rStyle w:val="FootnoteReference"/>
        </w:rPr>
        <w:footnoteReference w:id="27"/>
      </w:r>
      <w:r w:rsidR="00663043">
        <w:t>.</w:t>
      </w:r>
      <w:r w:rsidR="00B50A49">
        <w:t xml:space="preserve"> </w:t>
      </w:r>
    </w:p>
    <w:p w14:paraId="249BBC92" w14:textId="41406B3E" w:rsidR="00CF258B" w:rsidRDefault="00DA5882" w:rsidP="00DA5882">
      <w:r>
        <w:t xml:space="preserve">Her </w:t>
      </w:r>
      <w:r w:rsidR="00CF258B">
        <w:t>function</w:t>
      </w:r>
      <w:r>
        <w:t xml:space="preserve"> within our piece, is to keep the other characters in line and </w:t>
      </w:r>
      <w:r w:rsidR="003E3C7E">
        <w:t>make sure</w:t>
      </w:r>
      <w:r>
        <w:t xml:space="preserve"> Gaia’s</w:t>
      </w:r>
      <w:r>
        <w:rPr>
          <w:rStyle w:val="FootnoteReference"/>
        </w:rPr>
        <w:footnoteReference w:id="28"/>
      </w:r>
      <w:r>
        <w:t xml:space="preserve"> funeral </w:t>
      </w:r>
      <w:r w:rsidR="003E3C7E">
        <w:t xml:space="preserve">goes </w:t>
      </w:r>
      <w:r w:rsidR="00E16BED">
        <w:t>to plan</w:t>
      </w:r>
      <w:r>
        <w:t>. We named her Morgen</w:t>
      </w:r>
      <w:r>
        <w:rPr>
          <w:rStyle w:val="FootnoteReference"/>
        </w:rPr>
        <w:footnoteReference w:id="29"/>
      </w:r>
      <w:r>
        <w:t xml:space="preserve"> as it means </w:t>
      </w:r>
      <w:r w:rsidR="00CF258B">
        <w:t>‘</w:t>
      </w:r>
      <w:r>
        <w:t>tomorrow</w:t>
      </w:r>
      <w:r w:rsidR="00CF258B">
        <w:t>’</w:t>
      </w:r>
      <w:r>
        <w:t xml:space="preserve"> in Dutch</w:t>
      </w:r>
      <w:r w:rsidR="00CF258B">
        <w:t xml:space="preserve">; </w:t>
      </w:r>
      <w:r>
        <w:t>she is future focused. I found my character’s tension was held in her shoulders as she want</w:t>
      </w:r>
      <w:r w:rsidR="00E16BED">
        <w:t>s</w:t>
      </w:r>
      <w:r>
        <w:t xml:space="preserve"> to look presentable and </w:t>
      </w:r>
      <w:r w:rsidR="00E16BED">
        <w:t>be</w:t>
      </w:r>
      <w:r>
        <w:t xml:space="preserve"> perceived as </w:t>
      </w:r>
      <w:r w:rsidR="00E16BED">
        <w:t>organised</w:t>
      </w:r>
      <w:r w:rsidR="00373B99">
        <w:t>/</w:t>
      </w:r>
      <w:r>
        <w:t>strong</w:t>
      </w:r>
      <w:r w:rsidR="00BB35C9">
        <w:t>. I</w:t>
      </w:r>
      <w:r w:rsidR="00B50A49">
        <w:t xml:space="preserve"> adopted a shadow gesture of fiddling with my hands </w:t>
      </w:r>
      <w:r w:rsidR="00BB35C9">
        <w:t>to try and</w:t>
      </w:r>
      <w:r w:rsidR="00B50A49">
        <w:t xml:space="preserve"> communicate that she</w:t>
      </w:r>
      <w:r w:rsidR="00312A48">
        <w:t>’s s</w:t>
      </w:r>
      <w:r w:rsidR="00B50A49">
        <w:t>till uncertain about her future.</w:t>
      </w:r>
      <w:r>
        <w:t xml:space="preserve"> I then employed Stanislavski’s</w:t>
      </w:r>
      <w:r>
        <w:rPr>
          <w:rStyle w:val="FootnoteReference"/>
        </w:rPr>
        <w:footnoteReference w:id="30"/>
      </w:r>
      <w:r>
        <w:t xml:space="preserve"> actioning</w:t>
      </w:r>
      <w:r>
        <w:rPr>
          <w:rStyle w:val="FootnoteReference"/>
        </w:rPr>
        <w:footnoteReference w:id="31"/>
      </w:r>
      <w:r w:rsidR="00BB35C9">
        <w:t xml:space="preserve">. For </w:t>
      </w:r>
      <w:r>
        <w:t xml:space="preserve">her tribute, </w:t>
      </w:r>
      <w:r w:rsidR="00BB35C9">
        <w:t>I used</w:t>
      </w:r>
      <w:r>
        <w:t xml:space="preserve"> verbs such as to interrogate, and to warn which led to her </w:t>
      </w:r>
      <w:r w:rsidR="00C161A3">
        <w:t>speech</w:t>
      </w:r>
      <w:r>
        <w:t xml:space="preserve"> being </w:t>
      </w:r>
      <w:r>
        <w:lastRenderedPageBreak/>
        <w:t xml:space="preserve">genuine and </w:t>
      </w:r>
      <w:r w:rsidR="00C161A3">
        <w:t>pained</w:t>
      </w:r>
      <w:r w:rsidR="00304F13">
        <w:rPr>
          <w:rStyle w:val="FootnoteReference"/>
        </w:rPr>
        <w:footnoteReference w:id="32"/>
      </w:r>
      <w:r>
        <w:t xml:space="preserve">. </w:t>
      </w:r>
      <w:r w:rsidR="00304F13">
        <w:t xml:space="preserve">Feeback that I received </w:t>
      </w:r>
      <w:r w:rsidR="00BB35C9">
        <w:t xml:space="preserve">conveyed </w:t>
      </w:r>
      <w:r w:rsidR="00304F13">
        <w:t xml:space="preserve">that her speech came across as weighted and helped to show the drastic situation, </w:t>
      </w:r>
      <w:r w:rsidR="00BB35C9">
        <w:t xml:space="preserve">suggesting that actioning </w:t>
      </w:r>
      <w:r w:rsidR="00373B99">
        <w:rPr>
          <w:noProof/>
          <w:lang w:eastAsia="en-GB"/>
        </w:rPr>
        <w:drawing>
          <wp:anchor distT="0" distB="0" distL="114300" distR="114300" simplePos="0" relativeHeight="251721728" behindDoc="1" locked="0" layoutInCell="1" allowOverlap="1" wp14:anchorId="5E1395C8" wp14:editId="45C45C15">
            <wp:simplePos x="0" y="0"/>
            <wp:positionH relativeFrom="margin">
              <wp:align>left</wp:align>
            </wp:positionH>
            <wp:positionV relativeFrom="paragraph">
              <wp:posOffset>556895</wp:posOffset>
            </wp:positionV>
            <wp:extent cx="1490345" cy="1570990"/>
            <wp:effectExtent l="0" t="0" r="0" b="0"/>
            <wp:wrapTight wrapText="bothSides">
              <wp:wrapPolygon edited="0">
                <wp:start x="0" y="0"/>
                <wp:lineTo x="0" y="21216"/>
                <wp:lineTo x="21259" y="21216"/>
                <wp:lineTo x="212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345" cy="1570990"/>
                    </a:xfrm>
                    <a:prstGeom prst="rect">
                      <a:avLst/>
                    </a:prstGeom>
                  </pic:spPr>
                </pic:pic>
              </a:graphicData>
            </a:graphic>
          </wp:anchor>
        </w:drawing>
      </w:r>
      <w:r w:rsidR="00BB35C9">
        <w:t>was successful</w:t>
      </w:r>
      <w:r w:rsidR="00373B99">
        <w:t>.</w:t>
      </w:r>
    </w:p>
    <w:p w14:paraId="1AB05F28" w14:textId="45F4FBF7" w:rsidR="008349ED" w:rsidRDefault="00C161A3" w:rsidP="008349ED">
      <w:r>
        <w:t>Furthermore</w:t>
      </w:r>
      <w:r w:rsidR="00DA5882">
        <w:t>, I researched Laban</w:t>
      </w:r>
      <w:r w:rsidR="00DA5882">
        <w:rPr>
          <w:rStyle w:val="FootnoteReference"/>
        </w:rPr>
        <w:footnoteReference w:id="33"/>
      </w:r>
      <w:r w:rsidR="00DA5882">
        <w:t xml:space="preserve"> and plotted a Laban effort graph</w:t>
      </w:r>
      <w:r w:rsidR="00DA5882">
        <w:rPr>
          <w:rStyle w:val="FootnoteReference"/>
        </w:rPr>
        <w:footnoteReference w:id="34"/>
      </w:r>
      <w:r w:rsidR="00DA5882">
        <w:t xml:space="preserve"> for my character. My graph highlights that she is </w:t>
      </w:r>
      <w:r w:rsidR="00373B99">
        <w:t xml:space="preserve">has </w:t>
      </w:r>
      <w:r w:rsidR="00DA5882">
        <w:t>direct use of space and strong weight</w:t>
      </w:r>
      <w:r w:rsidR="00373B99">
        <w:t xml:space="preserve"> - strong gait, fast pace, and calculated movements</w:t>
      </w:r>
      <w:r w:rsidR="00DA5882">
        <w:t xml:space="preserve">. This reflects that she feels pressured to create the best </w:t>
      </w:r>
      <w:r w:rsidR="00373B99">
        <w:t xml:space="preserve">possible </w:t>
      </w:r>
      <w:r w:rsidR="00BB35C9">
        <w:t>funeral</w:t>
      </w:r>
      <w:r w:rsidR="00373B99">
        <w:t xml:space="preserve"> for Gaia</w:t>
      </w:r>
      <w:r w:rsidR="00DA5882">
        <w:t>. She also utilises quick movements to show the urgency of</w:t>
      </w:r>
      <w:r w:rsidR="00BB35C9">
        <w:t xml:space="preserve"> combatting</w:t>
      </w:r>
      <w:r w:rsidR="00DA5882">
        <w:t xml:space="preserve"> climate change. </w:t>
      </w:r>
      <w:r w:rsidR="00235020">
        <w:t>I think this was successful because an audience member</w:t>
      </w:r>
      <w:r w:rsidR="00E46171">
        <w:rPr>
          <w:rStyle w:val="FootnoteReference"/>
        </w:rPr>
        <w:footnoteReference w:id="35"/>
      </w:r>
      <w:r w:rsidR="00235020">
        <w:t xml:space="preserve"> commented </w:t>
      </w:r>
      <w:r w:rsidR="00BB35C9">
        <w:t>on her movements in contrast to the other characters.</w:t>
      </w:r>
      <w:r w:rsidR="00235020">
        <w:t xml:space="preserve"> </w:t>
      </w:r>
    </w:p>
    <w:p w14:paraId="6272FB7C" w14:textId="77777777" w:rsidR="008349ED" w:rsidRDefault="008349ED" w:rsidP="008349ED"/>
    <w:p w14:paraId="34AA3E65" w14:textId="08A41B1A" w:rsidR="00CF258B" w:rsidRDefault="00CF258B" w:rsidP="00CF258B">
      <w:pPr>
        <w:pStyle w:val="Heading1"/>
      </w:pPr>
      <w:r>
        <w:t>QUESTION 4</w:t>
      </w:r>
    </w:p>
    <w:p w14:paraId="022879FE" w14:textId="77777777" w:rsidR="00CF258B" w:rsidRPr="001A4F58" w:rsidRDefault="00CF258B" w:rsidP="00CF258B">
      <w:r w:rsidRPr="001A4F58">
        <w:t>Analyse how your contribution was influenced by the selected theatre practitioner and/or theatre makers, and the impact live theatre has had on your own practical work.</w:t>
      </w:r>
    </w:p>
    <w:p w14:paraId="0D5D13B3" w14:textId="7473B164" w:rsidR="00DA5882" w:rsidRDefault="00DA5882" w:rsidP="00DA5882">
      <w:pPr>
        <w:rPr>
          <w:rFonts w:cstheme="minorHAnsi"/>
          <w:shd w:val="clear" w:color="auto" w:fill="FFFFFF"/>
        </w:rPr>
      </w:pPr>
      <w:r>
        <w:t>Frantic Assembly</w:t>
      </w:r>
      <w:r>
        <w:rPr>
          <w:rStyle w:val="FootnoteReference"/>
          <w:rFonts w:cstheme="minorHAnsi"/>
        </w:rPr>
        <w:footnoteReference w:id="36"/>
      </w:r>
      <w:r>
        <w:rPr>
          <w:rFonts w:cstheme="minorHAnsi"/>
        </w:rPr>
        <w:t xml:space="preserve"> </w:t>
      </w:r>
      <w:r w:rsidRPr="00BA0C9C">
        <w:rPr>
          <w:rFonts w:cstheme="minorHAnsi"/>
        </w:rPr>
        <w:t>was our selected practitioner and</w:t>
      </w:r>
      <w:r>
        <w:rPr>
          <w:rFonts w:cstheme="minorHAnsi"/>
        </w:rPr>
        <w:t xml:space="preserve"> </w:t>
      </w:r>
      <w:r>
        <w:t xml:space="preserve">their methodologies were the </w:t>
      </w:r>
      <w:r w:rsidRPr="00BA0C9C">
        <w:rPr>
          <w:rFonts w:cstheme="minorHAnsi"/>
        </w:rPr>
        <w:t xml:space="preserve">inspiration for our piece. Their ethos </w:t>
      </w:r>
      <w:r>
        <w:rPr>
          <w:rFonts w:cstheme="minorHAnsi"/>
        </w:rPr>
        <w:t>focuses on</w:t>
      </w:r>
      <w:r w:rsidRPr="00BA0C9C">
        <w:rPr>
          <w:rFonts w:cstheme="minorHAnsi"/>
        </w:rPr>
        <w:t xml:space="preserve"> </w:t>
      </w:r>
      <w:r w:rsidRPr="00BA0C9C">
        <w:rPr>
          <w:rFonts w:cstheme="minorHAnsi"/>
          <w:shd w:val="clear" w:color="auto" w:fill="FFFFFF"/>
        </w:rPr>
        <w:t xml:space="preserve">collaboration, empowerment, and a constant desire to improve. </w:t>
      </w:r>
      <w:r w:rsidR="00B558D8">
        <w:rPr>
          <w:rFonts w:cstheme="minorHAnsi"/>
          <w:shd w:val="clear" w:color="auto" w:fill="FFFFFF"/>
        </w:rPr>
        <w:t>We took this vision into</w:t>
      </w:r>
      <w:r w:rsidR="006B1E52">
        <w:rPr>
          <w:rFonts w:cstheme="minorHAnsi"/>
          <w:shd w:val="clear" w:color="auto" w:fill="FFFFFF"/>
        </w:rPr>
        <w:t xml:space="preserve"> </w:t>
      </w:r>
      <w:r w:rsidRPr="00BA0C9C">
        <w:rPr>
          <w:rFonts w:cstheme="minorHAnsi"/>
          <w:shd w:val="clear" w:color="auto" w:fill="FFFFFF"/>
        </w:rPr>
        <w:t>our p</w:t>
      </w:r>
      <w:r w:rsidR="00B558D8">
        <w:rPr>
          <w:rFonts w:cstheme="minorHAnsi"/>
          <w:shd w:val="clear" w:color="auto" w:fill="FFFFFF"/>
        </w:rPr>
        <w:t xml:space="preserve">rocess </w:t>
      </w:r>
      <w:r w:rsidRPr="00BA0C9C">
        <w:rPr>
          <w:rFonts w:cstheme="minorHAnsi"/>
          <w:shd w:val="clear" w:color="auto" w:fill="FFFFFF"/>
        </w:rPr>
        <w:t xml:space="preserve">as we wanted it to be a </w:t>
      </w:r>
      <w:r>
        <w:rPr>
          <w:rFonts w:cstheme="minorHAnsi"/>
          <w:shd w:val="clear" w:color="auto" w:fill="FFFFFF"/>
        </w:rPr>
        <w:t xml:space="preserve">true </w:t>
      </w:r>
      <w:r w:rsidRPr="00BA0C9C">
        <w:rPr>
          <w:rFonts w:cstheme="minorHAnsi"/>
          <w:shd w:val="clear" w:color="auto" w:fill="FFFFFF"/>
        </w:rPr>
        <w:t>collaborative process</w:t>
      </w:r>
      <w:r>
        <w:rPr>
          <w:rFonts w:cstheme="minorHAnsi"/>
          <w:shd w:val="clear" w:color="auto" w:fill="FFFFFF"/>
        </w:rPr>
        <w:t xml:space="preserve">. </w:t>
      </w:r>
      <w:r w:rsidRPr="00BA0C9C">
        <w:rPr>
          <w:rFonts w:cstheme="minorHAnsi"/>
          <w:shd w:val="clear" w:color="auto" w:fill="FFFFFF"/>
        </w:rPr>
        <w:t>Frantic title their exercises ‘Building Blocks;</w:t>
      </w:r>
      <w:r>
        <w:rPr>
          <w:rFonts w:cstheme="minorHAnsi"/>
          <w:shd w:val="clear" w:color="auto" w:fill="FFFFFF"/>
        </w:rPr>
        <w:t xml:space="preserve"> </w:t>
      </w:r>
      <w:r>
        <w:rPr>
          <w:rStyle w:val="FootnoteReference"/>
          <w:rFonts w:cstheme="minorHAnsi"/>
          <w:shd w:val="clear" w:color="auto" w:fill="FFFFFF"/>
        </w:rPr>
        <w:footnoteReference w:id="37"/>
      </w:r>
      <w:r w:rsidRPr="00BA0C9C">
        <w:rPr>
          <w:rFonts w:cstheme="minorHAnsi"/>
          <w:shd w:val="clear" w:color="auto" w:fill="FFFFFF"/>
        </w:rPr>
        <w:t xml:space="preserve">’ </w:t>
      </w:r>
      <w:r w:rsidR="00B558D8">
        <w:rPr>
          <w:rFonts w:cstheme="minorHAnsi"/>
          <w:shd w:val="clear" w:color="auto" w:fill="FFFFFF"/>
        </w:rPr>
        <w:t xml:space="preserve">and we explored through practice-as-research; </w:t>
      </w:r>
      <w:r w:rsidRPr="00BA0C9C">
        <w:rPr>
          <w:rFonts w:cstheme="minorHAnsi"/>
          <w:shd w:val="clear" w:color="auto" w:fill="FFFFFF"/>
        </w:rPr>
        <w:t>Round</w:t>
      </w:r>
      <w:r>
        <w:rPr>
          <w:rFonts w:cstheme="minorHAnsi"/>
          <w:shd w:val="clear" w:color="auto" w:fill="FFFFFF"/>
        </w:rPr>
        <w:t>-B</w:t>
      </w:r>
      <w:r w:rsidRPr="00BA0C9C">
        <w:rPr>
          <w:rFonts w:cstheme="minorHAnsi"/>
          <w:shd w:val="clear" w:color="auto" w:fill="FFFFFF"/>
        </w:rPr>
        <w:t>y</w:t>
      </w:r>
      <w:r>
        <w:rPr>
          <w:rFonts w:cstheme="minorHAnsi"/>
          <w:shd w:val="clear" w:color="auto" w:fill="FFFFFF"/>
        </w:rPr>
        <w:t>-</w:t>
      </w:r>
      <w:r w:rsidRPr="00BA0C9C">
        <w:rPr>
          <w:rFonts w:cstheme="minorHAnsi"/>
          <w:shd w:val="clear" w:color="auto" w:fill="FFFFFF"/>
        </w:rPr>
        <w:t>Through, Hymn</w:t>
      </w:r>
      <w:r>
        <w:rPr>
          <w:rFonts w:cstheme="minorHAnsi"/>
          <w:shd w:val="clear" w:color="auto" w:fill="FFFFFF"/>
        </w:rPr>
        <w:t>s</w:t>
      </w:r>
      <w:r w:rsidRPr="00BA0C9C">
        <w:rPr>
          <w:rFonts w:cstheme="minorHAnsi"/>
          <w:shd w:val="clear" w:color="auto" w:fill="FFFFFF"/>
        </w:rPr>
        <w:t xml:space="preserve"> Hands, and </w:t>
      </w:r>
      <w:r>
        <w:rPr>
          <w:rFonts w:cstheme="minorHAnsi"/>
          <w:shd w:val="clear" w:color="auto" w:fill="FFFFFF"/>
        </w:rPr>
        <w:t>Lifts</w:t>
      </w:r>
      <w:r>
        <w:rPr>
          <w:rStyle w:val="FootnoteReference"/>
          <w:rFonts w:cstheme="minorHAnsi"/>
          <w:shd w:val="clear" w:color="auto" w:fill="FFFFFF"/>
        </w:rPr>
        <w:footnoteReference w:id="38"/>
      </w:r>
      <w:r w:rsidRPr="00BA0C9C">
        <w:rPr>
          <w:rFonts w:cstheme="minorHAnsi"/>
          <w:shd w:val="clear" w:color="auto" w:fill="FFFFFF"/>
        </w:rPr>
        <w:t>. We</w:t>
      </w:r>
      <w:r>
        <w:t xml:space="preserve"> undertook primary research into these </w:t>
      </w:r>
      <w:r w:rsidRPr="00BA0C9C">
        <w:rPr>
          <w:rFonts w:cstheme="minorHAnsi"/>
          <w:shd w:val="clear" w:color="auto" w:fill="FFFFFF"/>
        </w:rPr>
        <w:t>techniques, and I investigated a company called DV8</w:t>
      </w:r>
      <w:r>
        <w:rPr>
          <w:rStyle w:val="FootnoteReference"/>
          <w:rFonts w:cstheme="minorHAnsi"/>
          <w:shd w:val="clear" w:color="auto" w:fill="FFFFFF"/>
        </w:rPr>
        <w:footnoteReference w:id="39"/>
      </w:r>
      <w:r>
        <w:rPr>
          <w:rFonts w:cstheme="minorHAnsi"/>
          <w:shd w:val="clear" w:color="auto" w:fill="FFFFFF"/>
        </w:rPr>
        <w:t xml:space="preserve"> </w:t>
      </w:r>
      <w:r>
        <w:rPr>
          <w:rStyle w:val="FootnoteReference"/>
          <w:rFonts w:cstheme="minorHAnsi"/>
          <w:shd w:val="clear" w:color="auto" w:fill="FFFFFF"/>
        </w:rPr>
        <w:footnoteReference w:id="40"/>
      </w:r>
      <w:r>
        <w:rPr>
          <w:rFonts w:cstheme="minorHAnsi"/>
          <w:shd w:val="clear" w:color="auto" w:fill="FFFFFF"/>
        </w:rPr>
        <w:t xml:space="preserve"> </w:t>
      </w:r>
      <w:r w:rsidRPr="00BA0C9C">
        <w:rPr>
          <w:rFonts w:cstheme="minorHAnsi"/>
          <w:shd w:val="clear" w:color="auto" w:fill="FFFFFF"/>
        </w:rPr>
        <w:t>who inspired</w:t>
      </w:r>
      <w:r>
        <w:rPr>
          <w:rFonts w:cstheme="minorHAnsi"/>
          <w:shd w:val="clear" w:color="auto" w:fill="FFFFFF"/>
        </w:rPr>
        <w:t xml:space="preserve"> Frantic</w:t>
      </w:r>
      <w:r w:rsidR="00E46171">
        <w:rPr>
          <w:rFonts w:cstheme="minorHAnsi"/>
          <w:shd w:val="clear" w:color="auto" w:fill="FFFFFF"/>
        </w:rPr>
        <w:t>’s</w:t>
      </w:r>
      <w:r>
        <w:rPr>
          <w:rFonts w:cstheme="minorHAnsi"/>
          <w:shd w:val="clear" w:color="auto" w:fill="FFFFFF"/>
        </w:rPr>
        <w:t xml:space="preserve"> work early on. </w:t>
      </w:r>
      <w:r w:rsidRPr="00BA0C9C">
        <w:rPr>
          <w:rFonts w:cstheme="minorHAnsi"/>
          <w:shd w:val="clear" w:color="auto" w:fill="FFFFFF"/>
        </w:rPr>
        <w:t xml:space="preserve">I researched DV8’s </w:t>
      </w:r>
      <w:r>
        <w:rPr>
          <w:rFonts w:cstheme="minorHAnsi"/>
          <w:shd w:val="clear" w:color="auto" w:fill="FFFFFF"/>
        </w:rPr>
        <w:t>“C</w:t>
      </w:r>
      <w:r w:rsidRPr="00BA0C9C">
        <w:rPr>
          <w:rFonts w:cstheme="minorHAnsi"/>
          <w:shd w:val="clear" w:color="auto" w:fill="FFFFFF"/>
        </w:rPr>
        <w:t xml:space="preserve">an </w:t>
      </w:r>
      <w:r>
        <w:rPr>
          <w:rFonts w:cstheme="minorHAnsi"/>
          <w:shd w:val="clear" w:color="auto" w:fill="FFFFFF"/>
        </w:rPr>
        <w:t>W</w:t>
      </w:r>
      <w:r w:rsidRPr="00BA0C9C">
        <w:rPr>
          <w:rFonts w:cstheme="minorHAnsi"/>
          <w:shd w:val="clear" w:color="auto" w:fill="FFFFFF"/>
        </w:rPr>
        <w:t xml:space="preserve">e </w:t>
      </w:r>
      <w:r>
        <w:rPr>
          <w:rFonts w:cstheme="minorHAnsi"/>
          <w:shd w:val="clear" w:color="auto" w:fill="FFFFFF"/>
        </w:rPr>
        <w:t>T</w:t>
      </w:r>
      <w:r w:rsidRPr="00BA0C9C">
        <w:rPr>
          <w:rFonts w:cstheme="minorHAnsi"/>
          <w:shd w:val="clear" w:color="auto" w:fill="FFFFFF"/>
        </w:rPr>
        <w:t xml:space="preserve">alk </w:t>
      </w:r>
      <w:r>
        <w:rPr>
          <w:rFonts w:cstheme="minorHAnsi"/>
          <w:shd w:val="clear" w:color="auto" w:fill="FFFFFF"/>
        </w:rPr>
        <w:t>A</w:t>
      </w:r>
      <w:r w:rsidRPr="00BA0C9C">
        <w:rPr>
          <w:rFonts w:cstheme="minorHAnsi"/>
          <w:shd w:val="clear" w:color="auto" w:fill="FFFFFF"/>
        </w:rPr>
        <w:t xml:space="preserve">bout </w:t>
      </w:r>
      <w:r>
        <w:rPr>
          <w:rFonts w:cstheme="minorHAnsi"/>
          <w:shd w:val="clear" w:color="auto" w:fill="FFFFFF"/>
        </w:rPr>
        <w:t>T</w:t>
      </w:r>
      <w:r w:rsidRPr="00BA0C9C">
        <w:rPr>
          <w:rFonts w:cstheme="minorHAnsi"/>
          <w:shd w:val="clear" w:color="auto" w:fill="FFFFFF"/>
        </w:rPr>
        <w:t>his</w:t>
      </w:r>
      <w:r w:rsidRPr="00BA0C9C">
        <w:rPr>
          <w:rStyle w:val="FootnoteReference"/>
          <w:rFonts w:cstheme="minorHAnsi"/>
          <w:shd w:val="clear" w:color="auto" w:fill="FFFFFF"/>
        </w:rPr>
        <w:footnoteReference w:id="41"/>
      </w:r>
      <w:r>
        <w:rPr>
          <w:rFonts w:cstheme="minorHAnsi"/>
          <w:shd w:val="clear" w:color="auto" w:fill="FFFFFF"/>
        </w:rPr>
        <w:t>”</w:t>
      </w:r>
      <w:r w:rsidRPr="00BA0C9C">
        <w:rPr>
          <w:rFonts w:cstheme="minorHAnsi"/>
          <w:shd w:val="clear" w:color="auto" w:fill="FFFFFF"/>
        </w:rPr>
        <w:t>, which was a politically motivated project of verbatim physical theatre. We used DV8</w:t>
      </w:r>
      <w:r>
        <w:rPr>
          <w:rFonts w:cstheme="minorHAnsi"/>
          <w:shd w:val="clear" w:color="auto" w:fill="FFFFFF"/>
        </w:rPr>
        <w:t>’</w:t>
      </w:r>
      <w:r w:rsidRPr="00BA0C9C">
        <w:rPr>
          <w:rFonts w:cstheme="minorHAnsi"/>
          <w:shd w:val="clear" w:color="auto" w:fill="FFFFFF"/>
        </w:rPr>
        <w:t>s work to inspire a physical moment</w:t>
      </w:r>
      <w:r>
        <w:rPr>
          <w:rFonts w:cstheme="minorHAnsi"/>
          <w:shd w:val="clear" w:color="auto" w:fill="FFFFFF"/>
        </w:rPr>
        <w:t xml:space="preserve">, </w:t>
      </w:r>
      <w:r w:rsidR="00B558D8">
        <w:rPr>
          <w:rFonts w:cstheme="minorHAnsi"/>
          <w:shd w:val="clear" w:color="auto" w:fill="FFFFFF"/>
        </w:rPr>
        <w:t>developed with</w:t>
      </w:r>
      <w:r w:rsidRPr="00BA0C9C">
        <w:rPr>
          <w:rFonts w:cstheme="minorHAnsi"/>
          <w:shd w:val="clear" w:color="auto" w:fill="FFFFFF"/>
        </w:rPr>
        <w:t xml:space="preserve"> Frantic</w:t>
      </w:r>
      <w:r w:rsidR="00B558D8">
        <w:rPr>
          <w:rFonts w:cstheme="minorHAnsi"/>
          <w:shd w:val="clear" w:color="auto" w:fill="FFFFFF"/>
        </w:rPr>
        <w:t xml:space="preserve">’s </w:t>
      </w:r>
      <w:r w:rsidRPr="00BA0C9C">
        <w:rPr>
          <w:rFonts w:cstheme="minorHAnsi"/>
          <w:shd w:val="clear" w:color="auto" w:fill="FFFFFF"/>
        </w:rPr>
        <w:t>Hymn</w:t>
      </w:r>
      <w:r>
        <w:rPr>
          <w:rFonts w:cstheme="minorHAnsi"/>
          <w:shd w:val="clear" w:color="auto" w:fill="FFFFFF"/>
        </w:rPr>
        <w:t>s</w:t>
      </w:r>
      <w:r w:rsidRPr="00BA0C9C">
        <w:rPr>
          <w:rFonts w:cstheme="minorHAnsi"/>
          <w:shd w:val="clear" w:color="auto" w:fill="FFFFFF"/>
        </w:rPr>
        <w:t xml:space="preserve"> Hands</w:t>
      </w:r>
      <w:r w:rsidR="00311AFC">
        <w:rPr>
          <w:rFonts w:cstheme="minorHAnsi"/>
          <w:shd w:val="clear" w:color="auto" w:fill="FFFFFF"/>
        </w:rPr>
        <w:t>,</w:t>
      </w:r>
      <w:r>
        <w:rPr>
          <w:rStyle w:val="FootnoteReference"/>
          <w:rFonts w:cstheme="minorHAnsi"/>
          <w:shd w:val="clear" w:color="auto" w:fill="FFFFFF"/>
        </w:rPr>
        <w:footnoteReference w:id="42"/>
      </w:r>
      <w:r w:rsidRPr="00BA0C9C">
        <w:rPr>
          <w:rFonts w:cstheme="minorHAnsi"/>
          <w:shd w:val="clear" w:color="auto" w:fill="FFFFFF"/>
        </w:rPr>
        <w:t xml:space="preserve"> </w:t>
      </w:r>
      <w:r>
        <w:rPr>
          <w:rFonts w:cstheme="minorHAnsi"/>
          <w:shd w:val="clear" w:color="auto" w:fill="FFFFFF"/>
        </w:rPr>
        <w:t>fusing text</w:t>
      </w:r>
      <w:r w:rsidR="00311AFC">
        <w:rPr>
          <w:rFonts w:cstheme="minorHAnsi"/>
          <w:shd w:val="clear" w:color="auto" w:fill="FFFFFF"/>
        </w:rPr>
        <w:t xml:space="preserve"> </w:t>
      </w:r>
      <w:r>
        <w:rPr>
          <w:rFonts w:cstheme="minorHAnsi"/>
          <w:shd w:val="clear" w:color="auto" w:fill="FFFFFF"/>
        </w:rPr>
        <w:lastRenderedPageBreak/>
        <w:t xml:space="preserve">and physical work. </w:t>
      </w:r>
      <w:r w:rsidRPr="00BA0C9C">
        <w:rPr>
          <w:rFonts w:cstheme="minorHAnsi"/>
          <w:shd w:val="clear" w:color="auto" w:fill="FFFFFF"/>
        </w:rPr>
        <w:t xml:space="preserve">This occurs as the characters are welcoming the attendees </w:t>
      </w:r>
      <w:r w:rsidR="006B1E52">
        <w:rPr>
          <w:rFonts w:cstheme="minorHAnsi"/>
          <w:shd w:val="clear" w:color="auto" w:fill="FFFFFF"/>
        </w:rPr>
        <w:t>to</w:t>
      </w:r>
      <w:r w:rsidRPr="00BA0C9C">
        <w:rPr>
          <w:rFonts w:cstheme="minorHAnsi"/>
          <w:shd w:val="clear" w:color="auto" w:fill="FFFFFF"/>
        </w:rPr>
        <w:t xml:space="preserve"> the funeral</w:t>
      </w:r>
      <w:r>
        <w:rPr>
          <w:rFonts w:cstheme="minorHAnsi"/>
          <w:shd w:val="clear" w:color="auto" w:fill="FFFFFF"/>
        </w:rPr>
        <w:t xml:space="preserve">, </w:t>
      </w:r>
      <w:r w:rsidR="00C47AE5">
        <w:rPr>
          <w:rFonts w:cstheme="minorHAnsi"/>
          <w:shd w:val="clear" w:color="auto" w:fill="FFFFFF"/>
        </w:rPr>
        <w:t>emphasising</w:t>
      </w:r>
      <w:r w:rsidRPr="00BA0C9C">
        <w:rPr>
          <w:rFonts w:cstheme="minorHAnsi"/>
          <w:shd w:val="clear" w:color="auto" w:fill="FFFFFF"/>
        </w:rPr>
        <w:t xml:space="preserve"> the moment, and add</w:t>
      </w:r>
      <w:r>
        <w:rPr>
          <w:rFonts w:cstheme="minorHAnsi"/>
          <w:shd w:val="clear" w:color="auto" w:fill="FFFFFF"/>
        </w:rPr>
        <w:t>ing</w:t>
      </w:r>
      <w:r w:rsidRPr="00BA0C9C">
        <w:rPr>
          <w:rFonts w:cstheme="minorHAnsi"/>
          <w:shd w:val="clear" w:color="auto" w:fill="FFFFFF"/>
        </w:rPr>
        <w:t xml:space="preserve"> choreographed formality to the speech</w:t>
      </w:r>
      <w:r w:rsidR="00B558D8">
        <w:rPr>
          <w:rFonts w:cstheme="minorHAnsi"/>
          <w:shd w:val="clear" w:color="auto" w:fill="FFFFFF"/>
        </w:rPr>
        <w:t xml:space="preserve"> using iconography to suit the funeral mise-en-scene</w:t>
      </w:r>
      <w:r w:rsidRPr="00BA0C9C">
        <w:rPr>
          <w:rFonts w:cstheme="minorHAnsi"/>
          <w:shd w:val="clear" w:color="auto" w:fill="FFFFFF"/>
        </w:rPr>
        <w:t xml:space="preserve">. </w:t>
      </w:r>
      <w:r>
        <w:rPr>
          <w:rFonts w:cstheme="minorHAnsi"/>
          <w:shd w:val="clear" w:color="auto" w:fill="FFFFFF"/>
        </w:rPr>
        <w:t>We also used Fanatic</w:t>
      </w:r>
      <w:r w:rsidR="00B558D8">
        <w:rPr>
          <w:rFonts w:cstheme="minorHAnsi"/>
          <w:shd w:val="clear" w:color="auto" w:fill="FFFFFF"/>
        </w:rPr>
        <w:t>’</w:t>
      </w:r>
      <w:r>
        <w:rPr>
          <w:rFonts w:cstheme="minorHAnsi"/>
          <w:shd w:val="clear" w:color="auto" w:fill="FFFFFF"/>
        </w:rPr>
        <w:t>s technique of listening to music in rehearsals which we found was effective in motivating us when we got stuck</w:t>
      </w:r>
      <w:r w:rsidR="00E46171">
        <w:rPr>
          <w:rFonts w:cstheme="minorHAnsi"/>
          <w:shd w:val="clear" w:color="auto" w:fill="FFFFFF"/>
        </w:rPr>
        <w:t xml:space="preserve"> and added to the musicality of our delivery, influencing our cadences and pace</w:t>
      </w:r>
      <w:r w:rsidR="00B558D8">
        <w:rPr>
          <w:rFonts w:cstheme="minorHAnsi"/>
          <w:shd w:val="clear" w:color="auto" w:fill="FFFFFF"/>
        </w:rPr>
        <w:t>; successfully demonstrated in our opening section and our shopping sequence</w:t>
      </w:r>
      <w:r w:rsidR="00E46171">
        <w:rPr>
          <w:rFonts w:cstheme="minorHAnsi"/>
          <w:shd w:val="clear" w:color="auto" w:fill="FFFFFF"/>
        </w:rPr>
        <w:t>.</w:t>
      </w:r>
      <w:r>
        <w:rPr>
          <w:rFonts w:cstheme="minorHAnsi"/>
          <w:shd w:val="clear" w:color="auto" w:fill="FFFFFF"/>
        </w:rPr>
        <w:t xml:space="preserve"> Furthermore, we used aspects of Round-By-Through</w:t>
      </w:r>
      <w:r>
        <w:rPr>
          <w:rStyle w:val="FootnoteReference"/>
          <w:rFonts w:cstheme="minorHAnsi"/>
          <w:shd w:val="clear" w:color="auto" w:fill="FFFFFF"/>
        </w:rPr>
        <w:footnoteReference w:id="43"/>
      </w:r>
      <w:r>
        <w:rPr>
          <w:rFonts w:cstheme="minorHAnsi"/>
          <w:shd w:val="clear" w:color="auto" w:fill="FFFFFF"/>
        </w:rPr>
        <w:t xml:space="preserve"> in our final scene as it physically involved everyone</w:t>
      </w:r>
      <w:r w:rsidR="00B558D8">
        <w:rPr>
          <w:rFonts w:cstheme="minorHAnsi"/>
          <w:shd w:val="clear" w:color="auto" w:fill="FFFFFF"/>
        </w:rPr>
        <w:t xml:space="preserve"> working in close proximity</w:t>
      </w:r>
      <w:r w:rsidR="006B1E52">
        <w:rPr>
          <w:rFonts w:cstheme="minorHAnsi"/>
          <w:shd w:val="clear" w:color="auto" w:fill="FFFFFF"/>
        </w:rPr>
        <w:t>,</w:t>
      </w:r>
      <w:r>
        <w:rPr>
          <w:rFonts w:cstheme="minorHAnsi"/>
          <w:shd w:val="clear" w:color="auto" w:fill="FFFFFF"/>
        </w:rPr>
        <w:t xml:space="preserve"> reflecting that </w:t>
      </w:r>
      <w:r w:rsidR="006B1E52">
        <w:rPr>
          <w:rFonts w:cstheme="minorHAnsi"/>
          <w:shd w:val="clear" w:color="auto" w:fill="FFFFFF"/>
        </w:rPr>
        <w:t>the World’s death affects everyone.</w:t>
      </w:r>
    </w:p>
    <w:p w14:paraId="46C98063" w14:textId="68B518DA" w:rsidR="00DA5882" w:rsidRDefault="00DA5882" w:rsidP="00DA5882">
      <w:pPr>
        <w:rPr>
          <w:rFonts w:cstheme="minorHAnsi"/>
          <w:shd w:val="clear" w:color="auto" w:fill="FFFFFF"/>
        </w:rPr>
      </w:pPr>
      <w:r>
        <w:rPr>
          <w:rFonts w:cstheme="minorHAnsi"/>
          <w:shd w:val="clear" w:color="auto" w:fill="FFFFFF"/>
        </w:rPr>
        <w:t xml:space="preserve">Frantic formed in 1994, a year that the Tory government led us into </w:t>
      </w:r>
      <w:r w:rsidR="001A4F58">
        <w:rPr>
          <w:rFonts w:cstheme="minorHAnsi"/>
          <w:shd w:val="clear" w:color="auto" w:fill="FFFFFF"/>
        </w:rPr>
        <w:t>the</w:t>
      </w:r>
      <w:r>
        <w:rPr>
          <w:rFonts w:cstheme="minorHAnsi"/>
          <w:shd w:val="clear" w:color="auto" w:fill="FFFFFF"/>
        </w:rPr>
        <w:t xml:space="preserve"> 2</w:t>
      </w:r>
      <w:r w:rsidRPr="00444D09">
        <w:rPr>
          <w:rFonts w:cstheme="minorHAnsi"/>
          <w:shd w:val="clear" w:color="auto" w:fill="FFFFFF"/>
          <w:vertAlign w:val="superscript"/>
        </w:rPr>
        <w:t>nd</w:t>
      </w:r>
      <w:r>
        <w:rPr>
          <w:rFonts w:cstheme="minorHAnsi"/>
          <w:shd w:val="clear" w:color="auto" w:fill="FFFFFF"/>
        </w:rPr>
        <w:t xml:space="preserve"> recession in a decade</w:t>
      </w:r>
      <w:r w:rsidR="00311AFC">
        <w:rPr>
          <w:rFonts w:cstheme="minorHAnsi"/>
          <w:shd w:val="clear" w:color="auto" w:fill="FFFFFF"/>
        </w:rPr>
        <w:t xml:space="preserve">, leaving </w:t>
      </w:r>
      <w:r>
        <w:rPr>
          <w:rFonts w:cstheme="minorHAnsi"/>
          <w:shd w:val="clear" w:color="auto" w:fill="FFFFFF"/>
        </w:rPr>
        <w:t>3 million citizens unemployed</w:t>
      </w:r>
      <w:r w:rsidR="00311AFC">
        <w:rPr>
          <w:rFonts w:cstheme="minorHAnsi"/>
          <w:shd w:val="clear" w:color="auto" w:fill="FFFFFF"/>
        </w:rPr>
        <w:t xml:space="preserve">, sending </w:t>
      </w:r>
      <w:r>
        <w:rPr>
          <w:rFonts w:cstheme="minorHAnsi"/>
          <w:shd w:val="clear" w:color="auto" w:fill="FFFFFF"/>
        </w:rPr>
        <w:t>the UK in</w:t>
      </w:r>
      <w:r w:rsidR="00311AFC">
        <w:rPr>
          <w:rFonts w:cstheme="minorHAnsi"/>
          <w:shd w:val="clear" w:color="auto" w:fill="FFFFFF"/>
        </w:rPr>
        <w:t>to</w:t>
      </w:r>
      <w:r>
        <w:rPr>
          <w:rFonts w:cstheme="minorHAnsi"/>
          <w:shd w:val="clear" w:color="auto" w:fill="FFFFFF"/>
        </w:rPr>
        <w:t xml:space="preserve"> an overriding mood of angst. </w:t>
      </w:r>
      <w:r w:rsidR="00B558D8">
        <w:rPr>
          <w:rFonts w:cstheme="minorHAnsi"/>
          <w:shd w:val="clear" w:color="auto" w:fill="FFFFFF"/>
        </w:rPr>
        <w:t xml:space="preserve">This context saw </w:t>
      </w:r>
      <w:r>
        <w:rPr>
          <w:rFonts w:cstheme="minorHAnsi"/>
          <w:shd w:val="clear" w:color="auto" w:fill="FFFFFF"/>
        </w:rPr>
        <w:t>the rise of In-Yer-Face theatre</w:t>
      </w:r>
      <w:r>
        <w:rPr>
          <w:rStyle w:val="FootnoteReference"/>
          <w:rFonts w:cstheme="minorHAnsi"/>
          <w:shd w:val="clear" w:color="auto" w:fill="FFFFFF"/>
        </w:rPr>
        <w:footnoteReference w:id="44"/>
      </w:r>
      <w:r w:rsidR="00B558D8">
        <w:rPr>
          <w:rFonts w:cstheme="minorHAnsi"/>
          <w:shd w:val="clear" w:color="auto" w:fill="FFFFFF"/>
        </w:rPr>
        <w:t xml:space="preserve"> genre</w:t>
      </w:r>
      <w:r>
        <w:rPr>
          <w:rFonts w:cstheme="minorHAnsi"/>
          <w:shd w:val="clear" w:color="auto" w:fill="FFFFFF"/>
        </w:rPr>
        <w:t xml:space="preserve">, which aimed to shock audiences with extreme language and images and encouraged questioning moral </w:t>
      </w:r>
      <w:r w:rsidR="00E46171">
        <w:rPr>
          <w:rFonts w:cstheme="minorHAnsi"/>
          <w:shd w:val="clear" w:color="auto" w:fill="FFFFFF"/>
        </w:rPr>
        <w:t xml:space="preserve">and societal </w:t>
      </w:r>
      <w:r>
        <w:rPr>
          <w:rFonts w:cstheme="minorHAnsi"/>
          <w:shd w:val="clear" w:color="auto" w:fill="FFFFFF"/>
        </w:rPr>
        <w:t xml:space="preserve">norms. Frantic responded to the </w:t>
      </w:r>
      <w:r w:rsidR="00B558D8">
        <w:rPr>
          <w:rFonts w:cstheme="minorHAnsi"/>
          <w:shd w:val="clear" w:color="auto" w:fill="FFFFFF"/>
        </w:rPr>
        <w:t xml:space="preserve">90’s </w:t>
      </w:r>
      <w:r>
        <w:rPr>
          <w:rFonts w:cstheme="minorHAnsi"/>
          <w:shd w:val="clear" w:color="auto" w:fill="FFFFFF"/>
        </w:rPr>
        <w:t xml:space="preserve">political outrage, leading their work to both reflect and criticise the zeitgeist as our piece does with the climate crisis. </w:t>
      </w:r>
    </w:p>
    <w:p w14:paraId="5C4C372A" w14:textId="1484ACFE" w:rsidR="00E54589" w:rsidRPr="00E54589" w:rsidRDefault="00B558D8" w:rsidP="002F1FC2">
      <w:pPr>
        <w:rPr>
          <w:rFonts w:cstheme="minorHAnsi"/>
          <w:shd w:val="clear" w:color="auto" w:fill="FFFFFF"/>
        </w:rPr>
      </w:pPr>
      <w:r>
        <w:rPr>
          <w:rFonts w:cstheme="minorHAnsi"/>
          <w:noProof/>
          <w:shd w:val="clear" w:color="auto" w:fill="FFFFFF"/>
          <w:lang w:eastAsia="en-GB"/>
        </w:rPr>
        <w:drawing>
          <wp:anchor distT="0" distB="0" distL="114300" distR="114300" simplePos="0" relativeHeight="251707392" behindDoc="1" locked="0" layoutInCell="1" allowOverlap="1" wp14:anchorId="4160B1A1" wp14:editId="66D19615">
            <wp:simplePos x="0" y="0"/>
            <wp:positionH relativeFrom="margin">
              <wp:posOffset>4359275</wp:posOffset>
            </wp:positionH>
            <wp:positionV relativeFrom="paragraph">
              <wp:posOffset>1788795</wp:posOffset>
            </wp:positionV>
            <wp:extent cx="1260475" cy="1851025"/>
            <wp:effectExtent l="0" t="0" r="0" b="0"/>
            <wp:wrapTight wrapText="bothSides">
              <wp:wrapPolygon edited="0">
                <wp:start x="0" y="0"/>
                <wp:lineTo x="0" y="21341"/>
                <wp:lineTo x="21219" y="21341"/>
                <wp:lineTo x="21219"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9913"/>
                    <a:stretch/>
                  </pic:blipFill>
                  <pic:spPr bwMode="auto">
                    <a:xfrm>
                      <a:off x="0" y="0"/>
                      <a:ext cx="1260475"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hd w:val="clear" w:color="auto" w:fill="FFFFFF"/>
          <w:lang w:eastAsia="en-GB"/>
        </w:rPr>
        <w:drawing>
          <wp:anchor distT="0" distB="0" distL="114300" distR="114300" simplePos="0" relativeHeight="251719680" behindDoc="1" locked="0" layoutInCell="1" allowOverlap="1" wp14:anchorId="5CA64EAD" wp14:editId="7972D292">
            <wp:simplePos x="0" y="0"/>
            <wp:positionH relativeFrom="margin">
              <wp:align>left</wp:align>
            </wp:positionH>
            <wp:positionV relativeFrom="paragraph">
              <wp:posOffset>0</wp:posOffset>
            </wp:positionV>
            <wp:extent cx="1521460" cy="1686560"/>
            <wp:effectExtent l="0" t="0" r="2540" b="8890"/>
            <wp:wrapTight wrapText="bothSides">
              <wp:wrapPolygon edited="0">
                <wp:start x="0" y="0"/>
                <wp:lineTo x="0" y="21470"/>
                <wp:lineTo x="21366" y="21470"/>
                <wp:lineTo x="21366"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8026" cy="1693826"/>
                    </a:xfrm>
                    <a:prstGeom prst="rect">
                      <a:avLst/>
                    </a:prstGeom>
                    <a:noFill/>
                  </pic:spPr>
                </pic:pic>
              </a:graphicData>
            </a:graphic>
            <wp14:sizeRelH relativeFrom="page">
              <wp14:pctWidth>0</wp14:pctWidth>
            </wp14:sizeRelH>
            <wp14:sizeRelV relativeFrom="page">
              <wp14:pctHeight>0</wp14:pctHeight>
            </wp14:sizeRelV>
          </wp:anchor>
        </w:drawing>
      </w:r>
      <w:r w:rsidR="00DA5882">
        <w:rPr>
          <w:rFonts w:cstheme="minorHAnsi"/>
          <w:shd w:val="clear" w:color="auto" w:fill="FFFFFF"/>
        </w:rPr>
        <w:t xml:space="preserve">I watched </w:t>
      </w:r>
      <w:r>
        <w:rPr>
          <w:rFonts w:cstheme="minorHAnsi"/>
          <w:shd w:val="clear" w:color="auto" w:fill="FFFFFF"/>
        </w:rPr>
        <w:t xml:space="preserve">a live production of </w:t>
      </w:r>
      <w:r w:rsidR="00DA5882">
        <w:rPr>
          <w:rFonts w:cstheme="minorHAnsi"/>
          <w:shd w:val="clear" w:color="auto" w:fill="FFFFFF"/>
        </w:rPr>
        <w:t>Frantic’s “Things I Know To Be True</w:t>
      </w:r>
      <w:r w:rsidR="00DA5882">
        <w:rPr>
          <w:rStyle w:val="FootnoteReference"/>
          <w:rFonts w:cstheme="minorHAnsi"/>
          <w:shd w:val="clear" w:color="auto" w:fill="FFFFFF"/>
        </w:rPr>
        <w:footnoteReference w:id="45"/>
      </w:r>
      <w:r w:rsidR="00DA5882">
        <w:rPr>
          <w:rFonts w:cstheme="minorHAnsi"/>
          <w:shd w:val="clear" w:color="auto" w:fill="FFFFFF"/>
        </w:rPr>
        <w:t xml:space="preserve">” and I later revisited this production </w:t>
      </w:r>
      <w:r>
        <w:rPr>
          <w:rFonts w:cstheme="minorHAnsi"/>
          <w:shd w:val="clear" w:color="auto" w:fill="FFFFFF"/>
        </w:rPr>
        <w:t xml:space="preserve">online </w:t>
      </w:r>
      <w:r w:rsidR="00DA5882">
        <w:rPr>
          <w:rFonts w:cstheme="minorHAnsi"/>
          <w:shd w:val="clear" w:color="auto" w:fill="FFFFFF"/>
        </w:rPr>
        <w:t>when we started our process. From this p</w:t>
      </w:r>
      <w:r>
        <w:rPr>
          <w:rFonts w:cstheme="minorHAnsi"/>
          <w:shd w:val="clear" w:color="auto" w:fill="FFFFFF"/>
        </w:rPr>
        <w:t xml:space="preserve">rimary research </w:t>
      </w:r>
      <w:r w:rsidR="00DA5882">
        <w:rPr>
          <w:rFonts w:cstheme="minorHAnsi"/>
          <w:shd w:val="clear" w:color="auto" w:fill="FFFFFF"/>
        </w:rPr>
        <w:t>I was inspired by the subtle, yet effective, integration of physical theatre into an emotionally charged narrative</w:t>
      </w:r>
      <w:r>
        <w:rPr>
          <w:rFonts w:cstheme="minorHAnsi"/>
          <w:shd w:val="clear" w:color="auto" w:fill="FFFFFF"/>
        </w:rPr>
        <w:t xml:space="preserve"> supporting naturalistic character development</w:t>
      </w:r>
      <w:r w:rsidR="00DA5882">
        <w:rPr>
          <w:rFonts w:cstheme="minorHAnsi"/>
          <w:shd w:val="clear" w:color="auto" w:fill="FFFFFF"/>
        </w:rPr>
        <w:t>. I used Frantic’s resource pack</w:t>
      </w:r>
      <w:r w:rsidR="00DA5882">
        <w:rPr>
          <w:rStyle w:val="FootnoteReference"/>
          <w:rFonts w:cstheme="minorHAnsi"/>
          <w:shd w:val="clear" w:color="auto" w:fill="FFFFFF"/>
        </w:rPr>
        <w:footnoteReference w:id="46"/>
      </w:r>
      <w:r w:rsidR="00DA5882">
        <w:rPr>
          <w:rFonts w:cstheme="minorHAnsi"/>
          <w:shd w:val="clear" w:color="auto" w:fill="FFFFFF"/>
        </w:rPr>
        <w:t xml:space="preserve"> to investigate their development process</w:t>
      </w:r>
      <w:r w:rsidR="002B4BED">
        <w:rPr>
          <w:rFonts w:cstheme="minorHAnsi"/>
          <w:shd w:val="clear" w:color="auto" w:fill="FFFFFF"/>
        </w:rPr>
        <w:t>, a</w:t>
      </w:r>
      <w:r w:rsidR="00DA5882">
        <w:rPr>
          <w:rFonts w:cstheme="minorHAnsi"/>
          <w:shd w:val="clear" w:color="auto" w:fill="FFFFFF"/>
        </w:rPr>
        <w:t>llow</w:t>
      </w:r>
      <w:r w:rsidR="002B4BED">
        <w:rPr>
          <w:rFonts w:cstheme="minorHAnsi"/>
          <w:shd w:val="clear" w:color="auto" w:fill="FFFFFF"/>
        </w:rPr>
        <w:t>ing</w:t>
      </w:r>
      <w:r w:rsidR="00DA5882">
        <w:rPr>
          <w:rFonts w:cstheme="minorHAnsi"/>
          <w:shd w:val="clear" w:color="auto" w:fill="FFFFFF"/>
        </w:rPr>
        <w:t xml:space="preserve"> me to see how they combine their unique movement style, soundtrack, and desig</w:t>
      </w:r>
      <w:r w:rsidR="002B4BED">
        <w:rPr>
          <w:rFonts w:cstheme="minorHAnsi"/>
          <w:shd w:val="clear" w:color="auto" w:fill="FFFFFF"/>
        </w:rPr>
        <w:t>n</w:t>
      </w:r>
      <w:r w:rsidR="00DA5882">
        <w:rPr>
          <w:rFonts w:cstheme="minorHAnsi"/>
          <w:shd w:val="clear" w:color="auto" w:fill="FFFFFF"/>
        </w:rPr>
        <w:t xml:space="preserve">. One specific moment that influenced our piece was the sequence </w:t>
      </w:r>
      <w:r w:rsidR="004E66B3">
        <w:rPr>
          <w:rFonts w:cstheme="minorHAnsi"/>
          <w:shd w:val="clear" w:color="auto" w:fill="FFFFFF"/>
        </w:rPr>
        <w:t>when</w:t>
      </w:r>
      <w:r w:rsidR="00DA5882">
        <w:rPr>
          <w:rFonts w:cstheme="minorHAnsi"/>
          <w:shd w:val="clear" w:color="auto" w:fill="FFFFFF"/>
        </w:rPr>
        <w:t xml:space="preserve"> the family</w:t>
      </w:r>
      <w:r w:rsidR="004E66B3">
        <w:rPr>
          <w:rFonts w:cstheme="minorHAnsi"/>
          <w:shd w:val="clear" w:color="auto" w:fill="FFFFFF"/>
        </w:rPr>
        <w:t xml:space="preserve"> prepare to</w:t>
      </w:r>
      <w:r w:rsidR="00DA5882">
        <w:rPr>
          <w:rFonts w:cstheme="minorHAnsi"/>
          <w:shd w:val="clear" w:color="auto" w:fill="FFFFFF"/>
        </w:rPr>
        <w:t xml:space="preserve"> attend their mother’s funeral. The characters all line up and hold hands facing in alternate directions, holding each other up. We used this as repeated physical leitmotif in our piece to emphasise plot points which evoked a struggle within the characters, for example at the end </w:t>
      </w:r>
      <w:r w:rsidR="004E66B3">
        <w:rPr>
          <w:rFonts w:cstheme="minorHAnsi"/>
          <w:shd w:val="clear" w:color="auto" w:fill="FFFFFF"/>
        </w:rPr>
        <w:t>before they</w:t>
      </w:r>
      <w:r w:rsidR="00DA5882">
        <w:rPr>
          <w:rFonts w:cstheme="minorHAnsi"/>
          <w:shd w:val="clear" w:color="auto" w:fill="FFFFFF"/>
        </w:rPr>
        <w:t xml:space="preserve"> step off the barrier. We also took inspiration from ‘The Curious Incident of The Dog in The </w:t>
      </w:r>
      <w:r w:rsidR="00E46171">
        <w:rPr>
          <w:rFonts w:cstheme="minorHAnsi"/>
          <w:shd w:val="clear" w:color="auto" w:fill="FFFFFF"/>
        </w:rPr>
        <w:t>Night-Time</w:t>
      </w:r>
      <w:r w:rsidR="00DA5882">
        <w:rPr>
          <w:rFonts w:cstheme="minorHAnsi"/>
          <w:shd w:val="clear" w:color="auto" w:fill="FFFFFF"/>
        </w:rPr>
        <w:t>’</w:t>
      </w:r>
      <w:r w:rsidR="00DA5882">
        <w:rPr>
          <w:rStyle w:val="FootnoteReference"/>
          <w:rFonts w:cstheme="minorHAnsi"/>
          <w:shd w:val="clear" w:color="auto" w:fill="FFFFFF"/>
        </w:rPr>
        <w:footnoteReference w:id="47"/>
      </w:r>
      <w:r w:rsidR="00DA5882">
        <w:rPr>
          <w:rFonts w:cstheme="minorHAnsi"/>
          <w:shd w:val="clear" w:color="auto" w:fill="FFFFFF"/>
        </w:rPr>
        <w:t xml:space="preserve"> as Frantic Assembly were the movement directors</w:t>
      </w:r>
      <w:r w:rsidR="00DA5882">
        <w:rPr>
          <w:rStyle w:val="FootnoteReference"/>
          <w:rFonts w:cstheme="minorHAnsi"/>
          <w:shd w:val="clear" w:color="auto" w:fill="FFFFFF"/>
        </w:rPr>
        <w:footnoteReference w:id="48"/>
      </w:r>
      <w:r w:rsidR="00DA5882">
        <w:rPr>
          <w:rFonts w:cstheme="minorHAnsi"/>
          <w:shd w:val="clear" w:color="auto" w:fill="FFFFFF"/>
        </w:rPr>
        <w:t xml:space="preserve"> for the production at the National. </w:t>
      </w:r>
      <w:r w:rsidR="007B03BC">
        <w:rPr>
          <w:rFonts w:cstheme="minorHAnsi"/>
          <w:shd w:val="clear" w:color="auto" w:fill="FFFFFF"/>
        </w:rPr>
        <w:t xml:space="preserve">We see a scene in Curious Incident </w:t>
      </w:r>
      <w:r>
        <w:rPr>
          <w:rFonts w:cstheme="minorHAnsi"/>
          <w:shd w:val="clear" w:color="auto" w:fill="FFFFFF"/>
        </w:rPr>
        <w:t>where C</w:t>
      </w:r>
      <w:r w:rsidR="007B03BC">
        <w:rPr>
          <w:rFonts w:cstheme="minorHAnsi"/>
          <w:shd w:val="clear" w:color="auto" w:fill="FFFFFF"/>
        </w:rPr>
        <w:t xml:space="preserve">hristopher is </w:t>
      </w:r>
      <w:r>
        <w:rPr>
          <w:rFonts w:cstheme="minorHAnsi"/>
          <w:shd w:val="clear" w:color="auto" w:fill="FFFFFF"/>
        </w:rPr>
        <w:t xml:space="preserve">seen </w:t>
      </w:r>
      <w:r w:rsidR="007B03BC">
        <w:rPr>
          <w:rFonts w:cstheme="minorHAnsi"/>
          <w:shd w:val="clear" w:color="auto" w:fill="FFFFFF"/>
        </w:rPr>
        <w:t xml:space="preserve">going through his morning routine. We liked </w:t>
      </w:r>
      <w:r w:rsidR="002B4BED">
        <w:rPr>
          <w:rFonts w:cstheme="minorHAnsi"/>
          <w:shd w:val="clear" w:color="auto" w:fill="FFFFFF"/>
        </w:rPr>
        <w:t>this idea</w:t>
      </w:r>
      <w:r w:rsidR="007B03BC">
        <w:rPr>
          <w:rFonts w:cstheme="minorHAnsi"/>
          <w:shd w:val="clear" w:color="auto" w:fill="FFFFFF"/>
        </w:rPr>
        <w:t xml:space="preserve"> as it would add </w:t>
      </w:r>
      <w:r w:rsidR="00B87752">
        <w:rPr>
          <w:rFonts w:cstheme="minorHAnsi"/>
          <w:shd w:val="clear" w:color="auto" w:fill="FFFFFF"/>
        </w:rPr>
        <w:t>movement</w:t>
      </w:r>
      <w:r w:rsidR="007B03BC">
        <w:rPr>
          <w:rFonts w:cstheme="minorHAnsi"/>
          <w:shd w:val="clear" w:color="auto" w:fill="FFFFFF"/>
        </w:rPr>
        <w:t xml:space="preserve"> throughout Mae’s eulogy </w:t>
      </w:r>
      <w:r w:rsidR="009D6613">
        <w:rPr>
          <w:rFonts w:cstheme="minorHAnsi"/>
          <w:shd w:val="clear" w:color="auto" w:fill="FFFFFF"/>
        </w:rPr>
        <w:t xml:space="preserve">scene </w:t>
      </w:r>
      <w:r w:rsidR="007B03BC">
        <w:rPr>
          <w:rFonts w:cstheme="minorHAnsi"/>
          <w:shd w:val="clear" w:color="auto" w:fill="FFFFFF"/>
        </w:rPr>
        <w:t xml:space="preserve">to ensure we kept the </w:t>
      </w:r>
      <w:r w:rsidR="00B87752">
        <w:rPr>
          <w:rFonts w:cstheme="minorHAnsi"/>
          <w:shd w:val="clear" w:color="auto" w:fill="FFFFFF"/>
        </w:rPr>
        <w:t>audience’s</w:t>
      </w:r>
      <w:r w:rsidR="007B03BC">
        <w:rPr>
          <w:rFonts w:cstheme="minorHAnsi"/>
          <w:shd w:val="clear" w:color="auto" w:fill="FFFFFF"/>
        </w:rPr>
        <w:t xml:space="preserve"> attention</w:t>
      </w:r>
      <w:r>
        <w:rPr>
          <w:rFonts w:cstheme="minorHAnsi"/>
          <w:shd w:val="clear" w:color="auto" w:fill="FFFFFF"/>
        </w:rPr>
        <w:t xml:space="preserve"> and visualised text</w:t>
      </w:r>
      <w:r w:rsidR="007B03BC">
        <w:rPr>
          <w:rFonts w:cstheme="minorHAnsi"/>
          <w:shd w:val="clear" w:color="auto" w:fill="FFFFFF"/>
        </w:rPr>
        <w:t xml:space="preserve">. We changed it </w:t>
      </w:r>
      <w:r w:rsidR="00497EC8">
        <w:rPr>
          <w:rFonts w:cstheme="minorHAnsi"/>
          <w:shd w:val="clear" w:color="auto" w:fill="FFFFFF"/>
        </w:rPr>
        <w:t xml:space="preserve">to Mae recalling some of her life events and used events and </w:t>
      </w:r>
      <w:r w:rsidR="00497EC8">
        <w:rPr>
          <w:rFonts w:cstheme="minorHAnsi"/>
          <w:shd w:val="clear" w:color="auto" w:fill="FFFFFF"/>
        </w:rPr>
        <w:lastRenderedPageBreak/>
        <w:t>props that represented her neglect for the world. For example, single use plastic bottles and her hatred for public transport</w:t>
      </w:r>
      <w:r>
        <w:rPr>
          <w:rFonts w:cstheme="minorHAnsi"/>
          <w:shd w:val="clear" w:color="auto" w:fill="FFFFFF"/>
        </w:rPr>
        <w:t xml:space="preserve"> which ended littering the stage</w:t>
      </w:r>
      <w:r w:rsidR="00497EC8">
        <w:rPr>
          <w:rFonts w:cstheme="minorHAnsi"/>
          <w:shd w:val="clear" w:color="auto" w:fill="FFFFFF"/>
        </w:rPr>
        <w:t xml:space="preserve">. </w:t>
      </w:r>
    </w:p>
    <w:p w14:paraId="1C861D03" w14:textId="77777777" w:rsidR="00373B99" w:rsidRPr="00C902A7" w:rsidRDefault="00373B99" w:rsidP="00373B99">
      <w:pPr>
        <w:pStyle w:val="Heading1"/>
      </w:pPr>
      <w:r>
        <w:t xml:space="preserve">QUESTION 5 </w:t>
      </w:r>
    </w:p>
    <w:p w14:paraId="6013CAC3" w14:textId="77777777" w:rsidR="00373B99" w:rsidRDefault="00373B99" w:rsidP="00373B99">
      <w:r>
        <w:t>Discuss how social, historical and cultural contexts impacted on your work.</w:t>
      </w:r>
    </w:p>
    <w:p w14:paraId="5426E13C" w14:textId="0FC4E31A" w:rsidR="002F1FC2" w:rsidRDefault="00B558D8" w:rsidP="002F1FC2">
      <w:r>
        <w:rPr>
          <w:noProof/>
          <w:lang w:eastAsia="en-GB"/>
        </w:rPr>
        <w:drawing>
          <wp:anchor distT="0" distB="0" distL="114300" distR="114300" simplePos="0" relativeHeight="251714560" behindDoc="1" locked="0" layoutInCell="1" allowOverlap="1" wp14:anchorId="30BD8535" wp14:editId="18B9975F">
            <wp:simplePos x="0" y="0"/>
            <wp:positionH relativeFrom="margin">
              <wp:align>left</wp:align>
            </wp:positionH>
            <wp:positionV relativeFrom="paragraph">
              <wp:posOffset>67945</wp:posOffset>
            </wp:positionV>
            <wp:extent cx="1939290" cy="1715770"/>
            <wp:effectExtent l="0" t="0" r="3810" b="0"/>
            <wp:wrapTight wrapText="bothSides">
              <wp:wrapPolygon edited="0">
                <wp:start x="0" y="0"/>
                <wp:lineTo x="0" y="21344"/>
                <wp:lineTo x="21430" y="21344"/>
                <wp:lineTo x="2143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9290" cy="1715770"/>
                    </a:xfrm>
                    <a:prstGeom prst="rect">
                      <a:avLst/>
                    </a:prstGeom>
                    <a:noFill/>
                  </pic:spPr>
                </pic:pic>
              </a:graphicData>
            </a:graphic>
            <wp14:sizeRelH relativeFrom="page">
              <wp14:pctWidth>0</wp14:pctWidth>
            </wp14:sizeRelH>
            <wp14:sizeRelV relativeFrom="page">
              <wp14:pctHeight>0</wp14:pctHeight>
            </wp14:sizeRelV>
          </wp:anchor>
        </w:drawing>
      </w:r>
      <w:r w:rsidR="002F1FC2">
        <w:t xml:space="preserve">Earthquakes in London, by Mike Bartlett, was first performed in 2010 – a year which </w:t>
      </w:r>
      <w:r w:rsidR="005B5137">
        <w:t>witnessed</w:t>
      </w:r>
      <w:r w:rsidR="002F1FC2">
        <w:t xml:space="preserve"> Britain’s longest cold spell for almost 30 years</w:t>
      </w:r>
      <w:r w:rsidR="002F1FC2">
        <w:rPr>
          <w:rStyle w:val="FootnoteReference"/>
        </w:rPr>
        <w:footnoteReference w:id="49"/>
      </w:r>
      <w:r w:rsidR="002F1FC2">
        <w:t>, a devastating earthquake in Haiti</w:t>
      </w:r>
      <w:r w:rsidR="002F1FC2">
        <w:rPr>
          <w:rStyle w:val="FootnoteReference"/>
        </w:rPr>
        <w:footnoteReference w:id="50"/>
      </w:r>
      <w:r w:rsidR="008311BF">
        <w:t xml:space="preserve"> </w:t>
      </w:r>
      <w:r w:rsidR="00126A13">
        <w:t xml:space="preserve">and </w:t>
      </w:r>
      <w:r w:rsidR="008311BF">
        <w:t xml:space="preserve">other </w:t>
      </w:r>
      <w:r w:rsidR="002F1FC2">
        <w:t>extreme weather</w:t>
      </w:r>
      <w:r w:rsidR="00126A13">
        <w:t>.</w:t>
      </w:r>
      <w:r w:rsidR="002F1FC2">
        <w:rPr>
          <w:rStyle w:val="FootnoteReference"/>
        </w:rPr>
        <w:footnoteReference w:id="51"/>
      </w:r>
      <w:r w:rsidR="002F1FC2">
        <w:t xml:space="preserve"> Th</w:t>
      </w:r>
      <w:r w:rsidR="008311BF">
        <w:t>e</w:t>
      </w:r>
      <w:r w:rsidR="002F1FC2">
        <w:t>s</w:t>
      </w:r>
      <w:r w:rsidR="008311BF">
        <w:t>e</w:t>
      </w:r>
      <w:r w:rsidR="002F1FC2">
        <w:t xml:space="preserve"> </w:t>
      </w:r>
      <w:r w:rsidR="009D6613">
        <w:t>events</w:t>
      </w:r>
      <w:r w:rsidR="002F1FC2">
        <w:t xml:space="preserve"> lent themselves to Mike Bartlett perfectly </w:t>
      </w:r>
      <w:r w:rsidR="00126A13">
        <w:t>when writing</w:t>
      </w:r>
      <w:r w:rsidR="002F1FC2">
        <w:t xml:space="preserve"> Earthquakes in London, a socially charged play </w:t>
      </w:r>
      <w:r w:rsidR="008311BF">
        <w:t>about</w:t>
      </w:r>
      <w:r w:rsidR="002F1FC2">
        <w:t xml:space="preserve"> the lives of 3 sisters</w:t>
      </w:r>
      <w:r w:rsidR="00E46171">
        <w:t xml:space="preserve"> and their father</w:t>
      </w:r>
      <w:r w:rsidR="002F1FC2">
        <w:t>. Bartlett captures the con</w:t>
      </w:r>
      <w:r w:rsidR="00824C62">
        <w:t>text</w:t>
      </w:r>
      <w:r w:rsidR="002F1FC2">
        <w:t xml:space="preserve"> of the time through the theme of climate change and the world in which the play exist</w:t>
      </w:r>
      <w:r w:rsidR="001A4F58">
        <w:t xml:space="preserve">s reflects </w:t>
      </w:r>
      <w:r w:rsidR="002F1FC2">
        <w:t>a heightened version of reality in 2010. The first performance was motivation for us to capture the urgency of climate issues without lecturing our audience</w:t>
      </w:r>
      <w:r w:rsidR="002F1FC2">
        <w:rPr>
          <w:rStyle w:val="FootnoteReference"/>
        </w:rPr>
        <w:footnoteReference w:id="52"/>
      </w:r>
      <w:r w:rsidR="002F1FC2">
        <w:t>, and to find the comedy within th</w:t>
      </w:r>
      <w:r w:rsidR="00824C62">
        <w:t>e</w:t>
      </w:r>
      <w:r w:rsidR="002F1FC2">
        <w:t xml:space="preserve"> heavy theme</w:t>
      </w:r>
      <w:r w:rsidR="00E46171">
        <w:t xml:space="preserve">, something Bartlett </w:t>
      </w:r>
      <w:r w:rsidR="00824C62">
        <w:t>does</w:t>
      </w:r>
      <w:r w:rsidR="00E46171">
        <w:t xml:space="preserve"> often in the original text</w:t>
      </w:r>
      <w:r w:rsidR="005B5137">
        <w:t xml:space="preserve"> and in subsequent work</w:t>
      </w:r>
      <w:r w:rsidR="00E46171">
        <w:t>.</w:t>
      </w:r>
      <w:r w:rsidR="002F1FC2">
        <w:t xml:space="preserve"> Finding comedy was important to allow us to connect to our target audience of </w:t>
      </w:r>
      <w:r w:rsidR="00126A13">
        <w:t>16–25-year-olds</w:t>
      </w:r>
      <w:r w:rsidR="002F1FC2">
        <w:t>, as it made the characters relatable and helped the audience feel relaxed. After its world premiere in August 2010, Earthquakes was described as a “fast and furious metropolitan crash of people, scenes and decades</w:t>
      </w:r>
      <w:r w:rsidR="002F1FC2">
        <w:rPr>
          <w:rStyle w:val="FootnoteReference"/>
        </w:rPr>
        <w:footnoteReference w:id="53"/>
      </w:r>
      <w:r w:rsidR="002F1FC2">
        <w:t xml:space="preserve">.” This perception of how quickly time moves informed the rapid pace of our piece leading to its frenzied atmosphere and </w:t>
      </w:r>
      <w:r w:rsidR="00E46171">
        <w:t xml:space="preserve">our choice of episodic structure. </w:t>
      </w:r>
    </w:p>
    <w:p w14:paraId="729B90BD" w14:textId="3ED3DB89" w:rsidR="002F1FC2" w:rsidRDefault="002F1FC2" w:rsidP="002F1FC2">
      <w:r>
        <w:t xml:space="preserve">Socially, our piece was about the fact that </w:t>
      </w:r>
      <w:r w:rsidR="00824C62">
        <w:t xml:space="preserve">it’s </w:t>
      </w:r>
      <w:r>
        <w:t>the job of young people, a movement pushed by young activist Greta Thunberg, to make positive change and slow/halt th</w:t>
      </w:r>
      <w:r w:rsidR="00824C62">
        <w:t>e world’s</w:t>
      </w:r>
      <w:r>
        <w:t xml:space="preserve"> decay. We wanted to focus on young people as we are the generation whose future will suffer the most significant impact from these centuries of damage</w:t>
      </w:r>
      <w:r>
        <w:rPr>
          <w:rStyle w:val="FootnoteReference"/>
        </w:rPr>
        <w:footnoteReference w:id="54"/>
      </w:r>
      <w:r w:rsidR="005B5137">
        <w:t xml:space="preserve"> and we are a generation to whom Thunberg has given a voice</w:t>
      </w:r>
      <w:r>
        <w:t xml:space="preserve">. </w:t>
      </w:r>
      <w:r w:rsidR="00497EC8">
        <w:t>Our aim for this piece was simply to bring the audience’s awareness, likewise to Bartlett’s, to the state of society dancing and drinking as fast as they can</w:t>
      </w:r>
      <w:r w:rsidR="005B5137">
        <w:t>; a state of ignorance</w:t>
      </w:r>
      <w:r w:rsidR="00497EC8">
        <w:t>. And we examined the key question ‘would you have an</w:t>
      </w:r>
      <w:r w:rsidR="00F93EAB">
        <w:t>y</w:t>
      </w:r>
      <w:r w:rsidR="00497EC8">
        <w:t xml:space="preserve"> regrets if you only had 100 seconds left </w:t>
      </w:r>
      <w:r w:rsidR="00DF3A0B">
        <w:t>to</w:t>
      </w:r>
      <w:r w:rsidR="00497EC8">
        <w:t xml:space="preserve"> live?’ </w:t>
      </w:r>
      <w:r w:rsidR="005B5137">
        <w:t xml:space="preserve">These verbatim responses were woven into the fabric of our piece. </w:t>
      </w:r>
      <w:r w:rsidR="00824C62">
        <w:t xml:space="preserve">Society’s attitude about climate change </w:t>
      </w:r>
      <w:r w:rsidR="00824C62">
        <w:lastRenderedPageBreak/>
        <w:t xml:space="preserve">is </w:t>
      </w:r>
      <w:r>
        <w:t xml:space="preserve">positively evolving </w:t>
      </w:r>
      <w:r w:rsidR="00824C62">
        <w:t>which is</w:t>
      </w:r>
      <w:r>
        <w:t xml:space="preserve"> important as young</w:t>
      </w:r>
      <w:r w:rsidR="00F93EAB">
        <w:t xml:space="preserve"> people</w:t>
      </w:r>
      <w:r>
        <w:t xml:space="preserve"> are pushing for change. Our piece explores the relationship between the individual and their place in society as our three main characters are, exaggerated, representations of different people within society coming together to try and tackle a global issue.  Morgen represents activists, Mae represents ignorant people and Issa represents people with a lack of knowledge. </w:t>
      </w:r>
      <w:r w:rsidR="00DF3A0B">
        <w:t>Our intention in offering these different sides to the conversation was to try to represent the whole of society rather than just one group of people within society to show that climate change affects everyone</w:t>
      </w:r>
      <w:r w:rsidR="005B5137">
        <w:t>, and I believe we were successful in meeting this aim</w:t>
      </w:r>
      <w:r w:rsidR="00DF3A0B">
        <w:t xml:space="preserve">. </w:t>
      </w:r>
    </w:p>
    <w:p w14:paraId="639ADD2B" w14:textId="21CF1C31" w:rsidR="00C24456" w:rsidRDefault="005B5137" w:rsidP="00C24456">
      <w:r>
        <w:rPr>
          <w:noProof/>
          <w:lang w:eastAsia="en-GB"/>
        </w:rPr>
        <w:drawing>
          <wp:anchor distT="0" distB="0" distL="114300" distR="114300" simplePos="0" relativeHeight="251716608" behindDoc="1" locked="0" layoutInCell="1" allowOverlap="1" wp14:anchorId="0BB9E3FD" wp14:editId="4AD362C7">
            <wp:simplePos x="0" y="0"/>
            <wp:positionH relativeFrom="margin">
              <wp:align>left</wp:align>
            </wp:positionH>
            <wp:positionV relativeFrom="paragraph">
              <wp:posOffset>61130</wp:posOffset>
            </wp:positionV>
            <wp:extent cx="2894330" cy="1287780"/>
            <wp:effectExtent l="0" t="0" r="1270" b="7620"/>
            <wp:wrapTight wrapText="bothSides">
              <wp:wrapPolygon edited="0">
                <wp:start x="0" y="0"/>
                <wp:lineTo x="0" y="21408"/>
                <wp:lineTo x="21467" y="21408"/>
                <wp:lineTo x="21467"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330" cy="1287780"/>
                    </a:xfrm>
                    <a:prstGeom prst="rect">
                      <a:avLst/>
                    </a:prstGeom>
                    <a:noFill/>
                  </pic:spPr>
                </pic:pic>
              </a:graphicData>
            </a:graphic>
            <wp14:sizeRelH relativeFrom="page">
              <wp14:pctWidth>0</wp14:pctWidth>
            </wp14:sizeRelH>
            <wp14:sizeRelV relativeFrom="page">
              <wp14:pctHeight>0</wp14:pctHeight>
            </wp14:sizeRelV>
          </wp:anchor>
        </w:drawing>
      </w:r>
      <w:r w:rsidR="002F1FC2">
        <w:t xml:space="preserve">Our chosen audience was the theatrically literate 16-25s, who we chose because of the impact of climate change on their generation. I think </w:t>
      </w:r>
      <w:r w:rsidR="00F93EAB">
        <w:t>it’s</w:t>
      </w:r>
      <w:r w:rsidR="002F1FC2">
        <w:t xml:space="preserve"> important to present theatre to younger generations as it </w:t>
      </w:r>
      <w:r w:rsidR="00354E5E">
        <w:t>provokes self-reflection</w:t>
      </w:r>
      <w:r w:rsidR="00632F6B">
        <w:t xml:space="preserve">, which can be used </w:t>
      </w:r>
      <w:r w:rsidR="002F1FC2">
        <w:t>to spark change. Our piece resembled work created by ‘Forced Entertainment</w:t>
      </w:r>
      <w:r w:rsidR="002F1FC2">
        <w:rPr>
          <w:rStyle w:val="FootnoteReference"/>
        </w:rPr>
        <w:footnoteReference w:id="55"/>
      </w:r>
      <w:r w:rsidR="002F1FC2">
        <w:t>’ who create contemporary work that responds to current zeitgeists</w:t>
      </w:r>
      <w:r>
        <w:t xml:space="preserve"> in an abstract surreal manner</w:t>
      </w:r>
      <w:r w:rsidR="00F93EAB">
        <w:t>. T</w:t>
      </w:r>
      <w:r w:rsidR="002F1FC2">
        <w:t>hey “seek to create confusion, silence, questions and laughter</w:t>
      </w:r>
      <w:r w:rsidR="002F1FC2">
        <w:rPr>
          <w:rStyle w:val="FootnoteReference"/>
        </w:rPr>
        <w:footnoteReference w:id="56"/>
      </w:r>
      <w:r w:rsidR="002F1FC2">
        <w:t xml:space="preserve">.” These components were reflected in our piece as we included physical comedy </w:t>
      </w:r>
      <w:r w:rsidR="00F93EAB">
        <w:t>when</w:t>
      </w:r>
      <w:r w:rsidR="002F1FC2">
        <w:t xml:space="preserve"> having three people standing in the tiny pool, moments of silence within the funeral scenes and confusion through not explicitly revealing whose funeral it was. The visual aesthetic of the piece was also reminiscent of the chaos and mess created on stage in a Forced Entertainment show. </w:t>
      </w:r>
    </w:p>
    <w:p w14:paraId="428F6D5C" w14:textId="77777777" w:rsidR="005B5137" w:rsidRDefault="005B5137" w:rsidP="005B5137">
      <w:pPr>
        <w:pStyle w:val="Heading1"/>
      </w:pPr>
      <w:r>
        <w:t xml:space="preserve">QUESTION 6 </w:t>
      </w:r>
    </w:p>
    <w:p w14:paraId="21793914" w14:textId="13634C00" w:rsidR="005B5137" w:rsidRPr="00C24456" w:rsidRDefault="005B5137" w:rsidP="005B5137">
      <w:pPr>
        <w:rPr>
          <w:rStyle w:val="xnormaltextrun"/>
        </w:rPr>
      </w:pPr>
      <w:r>
        <w:rPr>
          <w:rStyle w:val="xnormaltextrun"/>
          <w:rFonts w:ascii="Calibri" w:hAnsi="Calibri" w:cs="Calibri"/>
        </w:rPr>
        <w:t>Evaluate the creative choices you made and whether or not they were successful in performance.</w:t>
      </w:r>
    </w:p>
    <w:p w14:paraId="236D7061" w14:textId="7C30CEE2" w:rsidR="002F1FC2" w:rsidRDefault="00906FFB" w:rsidP="002F1FC2">
      <w:pPr>
        <w:pStyle w:val="xparagraph"/>
        <w:spacing w:before="0" w:beforeAutospacing="0" w:after="0" w:afterAutospacing="0"/>
        <w:textAlignment w:val="baseline"/>
        <w:rPr>
          <w:rFonts w:ascii="Calibri" w:hAnsi="Calibri" w:cs="Calibri"/>
        </w:rPr>
      </w:pPr>
      <w:r>
        <w:rPr>
          <w:rFonts w:ascii="Calibri" w:hAnsi="Calibri" w:cs="Calibri"/>
          <w:noProof/>
          <w:sz w:val="22"/>
          <w:szCs w:val="22"/>
        </w:rPr>
        <w:drawing>
          <wp:anchor distT="0" distB="0" distL="114300" distR="114300" simplePos="0" relativeHeight="251682816" behindDoc="1" locked="0" layoutInCell="1" allowOverlap="1" wp14:anchorId="056676CA" wp14:editId="5E5204B9">
            <wp:simplePos x="0" y="0"/>
            <wp:positionH relativeFrom="margin">
              <wp:align>left</wp:align>
            </wp:positionH>
            <wp:positionV relativeFrom="paragraph">
              <wp:posOffset>69367</wp:posOffset>
            </wp:positionV>
            <wp:extent cx="1641475" cy="1243330"/>
            <wp:effectExtent l="0" t="0" r="0" b="0"/>
            <wp:wrapTight wrapText="bothSides">
              <wp:wrapPolygon edited="0">
                <wp:start x="0" y="0"/>
                <wp:lineTo x="0" y="21181"/>
                <wp:lineTo x="21308" y="21181"/>
                <wp:lineTo x="213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pp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1475" cy="1243330"/>
                    </a:xfrm>
                    <a:prstGeom prst="rect">
                      <a:avLst/>
                    </a:prstGeom>
                  </pic:spPr>
                </pic:pic>
              </a:graphicData>
            </a:graphic>
            <wp14:sizeRelH relativeFrom="page">
              <wp14:pctWidth>0</wp14:pctWidth>
            </wp14:sizeRelH>
            <wp14:sizeRelV relativeFrom="page">
              <wp14:pctHeight>0</wp14:pctHeight>
            </wp14:sizeRelV>
          </wp:anchor>
        </w:drawing>
      </w:r>
      <w:r w:rsidR="002F1FC2">
        <w:rPr>
          <w:rStyle w:val="xnormaltextrun"/>
          <w:rFonts w:ascii="Calibri" w:hAnsi="Calibri" w:cs="Calibri"/>
          <w:sz w:val="22"/>
          <w:szCs w:val="22"/>
        </w:rPr>
        <w:t>The intention of our piece, </w:t>
      </w:r>
      <w:r w:rsidR="005B5137">
        <w:rPr>
          <w:rStyle w:val="xnormaltextrun"/>
          <w:rFonts w:ascii="Calibri" w:hAnsi="Calibri" w:cs="Calibri"/>
          <w:sz w:val="22"/>
          <w:szCs w:val="22"/>
        </w:rPr>
        <w:t>similair</w:t>
      </w:r>
      <w:r w:rsidR="002F1FC2">
        <w:rPr>
          <w:rStyle w:val="xnormaltextrun"/>
          <w:rFonts w:ascii="Calibri" w:hAnsi="Calibri" w:cs="Calibri"/>
          <w:sz w:val="22"/>
          <w:szCs w:val="22"/>
        </w:rPr>
        <w:t xml:space="preserve"> to Bartlett’s</w:t>
      </w:r>
      <w:r w:rsidR="002F1FC2">
        <w:rPr>
          <w:rStyle w:val="FootnoteReference"/>
          <w:rFonts w:ascii="Calibri" w:hAnsi="Calibri" w:cs="Calibri"/>
          <w:sz w:val="22"/>
          <w:szCs w:val="22"/>
        </w:rPr>
        <w:footnoteReference w:id="57"/>
      </w:r>
      <w:r w:rsidR="002F1FC2">
        <w:rPr>
          <w:rStyle w:val="xnormaltextrun"/>
          <w:rFonts w:ascii="Calibri" w:hAnsi="Calibri" w:cs="Calibri"/>
          <w:sz w:val="22"/>
          <w:szCs w:val="22"/>
        </w:rPr>
        <w:t xml:space="preserve">, was to bring the audience’s awareness to the state of society ‘dancing and drinking as fast as </w:t>
      </w:r>
      <w:r w:rsidR="00D20751">
        <w:rPr>
          <w:rStyle w:val="xnormaltextrun"/>
          <w:rFonts w:ascii="Calibri" w:hAnsi="Calibri" w:cs="Calibri"/>
          <w:sz w:val="22"/>
          <w:szCs w:val="22"/>
        </w:rPr>
        <w:t>they</w:t>
      </w:r>
      <w:r w:rsidR="002F1FC2">
        <w:rPr>
          <w:rStyle w:val="xnormaltextrun"/>
          <w:rFonts w:ascii="Calibri" w:hAnsi="Calibri" w:cs="Calibri"/>
          <w:sz w:val="22"/>
          <w:szCs w:val="22"/>
        </w:rPr>
        <w:t xml:space="preserve"> can</w:t>
      </w:r>
      <w:r w:rsidR="002F1FC2">
        <w:rPr>
          <w:rStyle w:val="FootnoteReference"/>
          <w:rFonts w:ascii="Calibri" w:hAnsi="Calibri" w:cs="Calibri"/>
          <w:sz w:val="22"/>
          <w:szCs w:val="22"/>
        </w:rPr>
        <w:footnoteReference w:id="58"/>
      </w:r>
      <w:r w:rsidR="002F1FC2">
        <w:rPr>
          <w:rStyle w:val="FootnoteReference"/>
          <w:rFonts w:ascii="Calibri" w:hAnsi="Calibri" w:cs="Calibri"/>
          <w:sz w:val="22"/>
          <w:szCs w:val="22"/>
        </w:rPr>
        <w:footnoteReference w:id="59"/>
      </w:r>
      <w:r w:rsidR="002F1FC2">
        <w:rPr>
          <w:rStyle w:val="xnormaltextrun"/>
          <w:rFonts w:ascii="Calibri" w:hAnsi="Calibri" w:cs="Calibri"/>
          <w:sz w:val="22"/>
          <w:szCs w:val="22"/>
        </w:rPr>
        <w:t>.’ I think we effectively showed this in the shopping</w:t>
      </w:r>
      <w:r w:rsidR="002F1FC2">
        <w:rPr>
          <w:rStyle w:val="FootnoteReference"/>
          <w:rFonts w:ascii="Calibri" w:hAnsi="Calibri" w:cs="Calibri"/>
          <w:sz w:val="22"/>
          <w:szCs w:val="22"/>
        </w:rPr>
        <w:footnoteReference w:id="60"/>
      </w:r>
      <w:r w:rsidR="00F93EAB">
        <w:rPr>
          <w:rStyle w:val="xnormaltextrun"/>
          <w:rFonts w:ascii="Calibri" w:hAnsi="Calibri" w:cs="Calibri"/>
          <w:sz w:val="22"/>
          <w:szCs w:val="22"/>
        </w:rPr>
        <w:t xml:space="preserve"> scene</w:t>
      </w:r>
      <w:r w:rsidR="002F1FC2">
        <w:rPr>
          <w:rStyle w:val="xnormaltextrun"/>
          <w:rFonts w:ascii="Calibri" w:hAnsi="Calibri" w:cs="Calibri"/>
          <w:sz w:val="22"/>
          <w:szCs w:val="22"/>
        </w:rPr>
        <w:t xml:space="preserve">. This scene had an incredibly fast pace, </w:t>
      </w:r>
      <w:r w:rsidR="00F93EAB">
        <w:rPr>
          <w:rStyle w:val="xnormaltextrun"/>
          <w:rFonts w:ascii="Calibri" w:hAnsi="Calibri" w:cs="Calibri"/>
          <w:sz w:val="22"/>
          <w:szCs w:val="22"/>
        </w:rPr>
        <w:t>which</w:t>
      </w:r>
      <w:r w:rsidR="002F1FC2">
        <w:rPr>
          <w:rStyle w:val="xnormaltextrun"/>
          <w:rFonts w:ascii="Calibri" w:hAnsi="Calibri" w:cs="Calibri"/>
          <w:sz w:val="22"/>
          <w:szCs w:val="22"/>
        </w:rPr>
        <w:t xml:space="preserve"> </w:t>
      </w:r>
      <w:r w:rsidR="00D20751">
        <w:rPr>
          <w:rStyle w:val="xnormaltextrun"/>
          <w:rFonts w:ascii="Calibri" w:hAnsi="Calibri" w:cs="Calibri"/>
          <w:sz w:val="22"/>
          <w:szCs w:val="22"/>
        </w:rPr>
        <w:t>showed</w:t>
      </w:r>
      <w:r w:rsidR="002F1FC2">
        <w:rPr>
          <w:rStyle w:val="xnormaltextrun"/>
          <w:rFonts w:ascii="Calibri" w:hAnsi="Calibri" w:cs="Calibri"/>
          <w:sz w:val="22"/>
          <w:szCs w:val="22"/>
        </w:rPr>
        <w:t xml:space="preserve"> the ignorance around the passing of time and represent</w:t>
      </w:r>
      <w:r w:rsidR="00D20751">
        <w:rPr>
          <w:rStyle w:val="xnormaltextrun"/>
          <w:rFonts w:ascii="Calibri" w:hAnsi="Calibri" w:cs="Calibri"/>
          <w:sz w:val="22"/>
          <w:szCs w:val="22"/>
        </w:rPr>
        <w:t>ed</w:t>
      </w:r>
      <w:r w:rsidR="002F1FC2">
        <w:rPr>
          <w:rStyle w:val="xnormaltextrun"/>
          <w:rFonts w:ascii="Calibri" w:hAnsi="Calibri" w:cs="Calibri"/>
          <w:sz w:val="22"/>
          <w:szCs w:val="22"/>
        </w:rPr>
        <w:t> society being</w:t>
      </w:r>
      <w:r w:rsidR="00F93EAB">
        <w:rPr>
          <w:rStyle w:val="xnormaltextrun"/>
          <w:rFonts w:ascii="Calibri" w:hAnsi="Calibri" w:cs="Calibri"/>
          <w:sz w:val="22"/>
          <w:szCs w:val="22"/>
        </w:rPr>
        <w:t xml:space="preserve"> </w:t>
      </w:r>
      <w:r w:rsidR="002F1FC2">
        <w:rPr>
          <w:rStyle w:val="xnormaltextrun"/>
          <w:rFonts w:ascii="Calibri" w:hAnsi="Calibri" w:cs="Calibri"/>
          <w:sz w:val="22"/>
          <w:szCs w:val="22"/>
        </w:rPr>
        <w:t xml:space="preserve">swept up in their lives </w:t>
      </w:r>
      <w:r w:rsidR="00F93EAB">
        <w:rPr>
          <w:rStyle w:val="xnormaltextrun"/>
          <w:rFonts w:ascii="Calibri" w:hAnsi="Calibri" w:cs="Calibri"/>
          <w:sz w:val="22"/>
          <w:szCs w:val="22"/>
        </w:rPr>
        <w:t>and not having</w:t>
      </w:r>
      <w:r w:rsidR="002F1FC2">
        <w:rPr>
          <w:rStyle w:val="xnormaltextrun"/>
          <w:rFonts w:ascii="Calibri" w:hAnsi="Calibri" w:cs="Calibri"/>
          <w:sz w:val="22"/>
          <w:szCs w:val="22"/>
        </w:rPr>
        <w:t xml:space="preserve"> time to stop and notice the reality of the climate crisis.</w:t>
      </w:r>
      <w:r w:rsidR="00180B0D">
        <w:rPr>
          <w:rStyle w:val="xnormaltextrun"/>
          <w:rFonts w:ascii="Calibri" w:hAnsi="Calibri" w:cs="Calibri"/>
          <w:sz w:val="22"/>
          <w:szCs w:val="22"/>
        </w:rPr>
        <w:t xml:space="preserve"> I also think this scene helps to show that everybody is aware of climate change but if </w:t>
      </w:r>
      <w:r w:rsidR="005B5137">
        <w:rPr>
          <w:rStyle w:val="xnormaltextrun"/>
          <w:rFonts w:ascii="Calibri" w:hAnsi="Calibri" w:cs="Calibri"/>
          <w:noProof/>
          <w:sz w:val="22"/>
          <w:szCs w:val="22"/>
        </w:rPr>
        <w:lastRenderedPageBreak/>
        <w:drawing>
          <wp:anchor distT="0" distB="0" distL="114300" distR="114300" simplePos="0" relativeHeight="251720704" behindDoc="1" locked="0" layoutInCell="1" allowOverlap="1" wp14:anchorId="797D0BE2" wp14:editId="32552D85">
            <wp:simplePos x="0" y="0"/>
            <wp:positionH relativeFrom="margin">
              <wp:posOffset>34925</wp:posOffset>
            </wp:positionH>
            <wp:positionV relativeFrom="paragraph">
              <wp:posOffset>44450</wp:posOffset>
            </wp:positionV>
            <wp:extent cx="1986280" cy="1384300"/>
            <wp:effectExtent l="0" t="0" r="0" b="6350"/>
            <wp:wrapTight wrapText="bothSides">
              <wp:wrapPolygon edited="0">
                <wp:start x="0" y="0"/>
                <wp:lineTo x="0" y="21402"/>
                <wp:lineTo x="21338" y="21402"/>
                <wp:lineTo x="2133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80" cy="1384300"/>
                    </a:xfrm>
                    <a:prstGeom prst="rect">
                      <a:avLst/>
                    </a:prstGeom>
                    <a:noFill/>
                  </pic:spPr>
                </pic:pic>
              </a:graphicData>
            </a:graphic>
            <wp14:sizeRelH relativeFrom="page">
              <wp14:pctWidth>0</wp14:pctWidth>
            </wp14:sizeRelH>
            <wp14:sizeRelV relativeFrom="page">
              <wp14:pctHeight>0</wp14:pctHeight>
            </wp14:sizeRelV>
          </wp:anchor>
        </w:drawing>
      </w:r>
      <w:r w:rsidR="00180B0D">
        <w:rPr>
          <w:rStyle w:val="xnormaltextrun"/>
          <w:rFonts w:ascii="Calibri" w:hAnsi="Calibri" w:cs="Calibri"/>
          <w:sz w:val="22"/>
          <w:szCs w:val="22"/>
        </w:rPr>
        <w:t>they don’t feel it is directly affecting them, for example Mae and Issa, then they don’t care about it</w:t>
      </w:r>
      <w:r w:rsidR="00180B0D">
        <w:rPr>
          <w:rStyle w:val="FootnoteReference"/>
          <w:rFonts w:ascii="Calibri" w:hAnsi="Calibri" w:cs="Calibri"/>
          <w:sz w:val="22"/>
          <w:szCs w:val="22"/>
        </w:rPr>
        <w:footnoteReference w:id="61"/>
      </w:r>
      <w:r w:rsidR="00180B0D">
        <w:rPr>
          <w:rStyle w:val="xnormaltextrun"/>
          <w:rFonts w:ascii="Calibri" w:hAnsi="Calibri" w:cs="Calibri"/>
          <w:sz w:val="22"/>
          <w:szCs w:val="22"/>
        </w:rPr>
        <w:t xml:space="preserve">. </w:t>
      </w:r>
      <w:r w:rsidR="002F1FC2">
        <w:rPr>
          <w:rStyle w:val="xnormaltextrun"/>
          <w:rFonts w:ascii="Calibri" w:hAnsi="Calibri" w:cs="Calibri"/>
          <w:sz w:val="22"/>
          <w:szCs w:val="22"/>
        </w:rPr>
        <w:t xml:space="preserve"> </w:t>
      </w:r>
      <w:r w:rsidR="002F1FC2" w:rsidRPr="00180B0D">
        <w:rPr>
          <w:rStyle w:val="xnormaltextrun"/>
          <w:rFonts w:ascii="Calibri" w:hAnsi="Calibri" w:cs="Calibri"/>
          <w:sz w:val="22"/>
          <w:szCs w:val="22"/>
        </w:rPr>
        <w:t>Within</w:t>
      </w:r>
      <w:r w:rsidR="002F1FC2" w:rsidRPr="00DF3A0B">
        <w:rPr>
          <w:rStyle w:val="xnormaltextrun"/>
          <w:rFonts w:ascii="Calibri" w:hAnsi="Calibri" w:cs="Calibri"/>
          <w:sz w:val="22"/>
          <w:szCs w:val="22"/>
        </w:rPr>
        <w:t xml:space="preserve"> </w:t>
      </w:r>
      <w:r w:rsidR="002F1FC2">
        <w:rPr>
          <w:rStyle w:val="xnormaltextrun"/>
          <w:rFonts w:ascii="Calibri" w:hAnsi="Calibri" w:cs="Calibri"/>
          <w:sz w:val="22"/>
          <w:szCs w:val="22"/>
        </w:rPr>
        <w:t xml:space="preserve">this scene, we used </w:t>
      </w:r>
      <w:r w:rsidR="005B5137">
        <w:rPr>
          <w:rStyle w:val="xnormaltextrun"/>
          <w:rFonts w:ascii="Calibri" w:hAnsi="Calibri" w:cs="Calibri"/>
          <w:sz w:val="22"/>
          <w:szCs w:val="22"/>
        </w:rPr>
        <w:t xml:space="preserve">key-signifiers </w:t>
      </w:r>
      <w:r w:rsidR="002F1FC2">
        <w:rPr>
          <w:rStyle w:val="xnormaltextrun"/>
          <w:rFonts w:ascii="Calibri" w:hAnsi="Calibri" w:cs="Calibri"/>
          <w:sz w:val="22"/>
          <w:szCs w:val="22"/>
        </w:rPr>
        <w:t>such as clothes and a Primark bag to </w:t>
      </w:r>
      <w:r w:rsidR="005B5137">
        <w:rPr>
          <w:rStyle w:val="xnormaltextrun"/>
          <w:rFonts w:ascii="Calibri" w:hAnsi="Calibri" w:cs="Calibri"/>
          <w:sz w:val="22"/>
          <w:szCs w:val="22"/>
        </w:rPr>
        <w:t xml:space="preserve">signify </w:t>
      </w:r>
      <w:r w:rsidR="002F1FC2">
        <w:rPr>
          <w:rStyle w:val="xnormaltextrun"/>
          <w:rFonts w:ascii="Calibri" w:hAnsi="Calibri" w:cs="Calibri"/>
          <w:sz w:val="22"/>
          <w:szCs w:val="22"/>
        </w:rPr>
        <w:t xml:space="preserve">the normalisation of fast fashion. </w:t>
      </w:r>
      <w:r w:rsidR="00F93EAB">
        <w:rPr>
          <w:rStyle w:val="xnormaltextrun"/>
          <w:rFonts w:ascii="Calibri" w:hAnsi="Calibri" w:cs="Calibri"/>
          <w:sz w:val="22"/>
          <w:szCs w:val="22"/>
        </w:rPr>
        <w:t xml:space="preserve">To help </w:t>
      </w:r>
      <w:r w:rsidR="00D20751">
        <w:rPr>
          <w:rStyle w:val="xnormaltextrun"/>
          <w:rFonts w:ascii="Calibri" w:hAnsi="Calibri" w:cs="Calibri"/>
          <w:sz w:val="22"/>
          <w:szCs w:val="22"/>
        </w:rPr>
        <w:t>engage</w:t>
      </w:r>
      <w:r w:rsidR="002F1FC2">
        <w:rPr>
          <w:rStyle w:val="xnormaltextrun"/>
          <w:rFonts w:ascii="Calibri" w:hAnsi="Calibri" w:cs="Calibri"/>
          <w:sz w:val="22"/>
          <w:szCs w:val="22"/>
        </w:rPr>
        <w:t xml:space="preserve"> </w:t>
      </w:r>
      <w:r w:rsidR="00D20751">
        <w:rPr>
          <w:rStyle w:val="xnormaltextrun"/>
          <w:rFonts w:ascii="Calibri" w:hAnsi="Calibri" w:cs="Calibri"/>
          <w:sz w:val="22"/>
          <w:szCs w:val="22"/>
        </w:rPr>
        <w:t>the audience</w:t>
      </w:r>
      <w:r w:rsidR="00F93EAB">
        <w:rPr>
          <w:rStyle w:val="xnormaltextrun"/>
          <w:rFonts w:ascii="Calibri" w:hAnsi="Calibri" w:cs="Calibri"/>
          <w:sz w:val="22"/>
          <w:szCs w:val="22"/>
        </w:rPr>
        <w:t>,</w:t>
      </w:r>
      <w:r w:rsidR="002F1FC2">
        <w:rPr>
          <w:rStyle w:val="xnormaltextrun"/>
          <w:rFonts w:ascii="Calibri" w:hAnsi="Calibri" w:cs="Calibri"/>
          <w:sz w:val="22"/>
          <w:szCs w:val="22"/>
        </w:rPr>
        <w:t xml:space="preserve"> on the lin</w:t>
      </w:r>
      <w:r w:rsidR="00F93EAB">
        <w:rPr>
          <w:rStyle w:val="xnormaltextrun"/>
          <w:rFonts w:ascii="Calibri" w:hAnsi="Calibri" w:cs="Calibri"/>
          <w:sz w:val="22"/>
          <w:szCs w:val="22"/>
        </w:rPr>
        <w:t xml:space="preserve">e </w:t>
      </w:r>
      <w:r w:rsidR="002F1FC2">
        <w:rPr>
          <w:rStyle w:val="xnormaltextrun"/>
          <w:rFonts w:ascii="Calibri" w:hAnsi="Calibri" w:cs="Calibri"/>
          <w:sz w:val="22"/>
          <w:szCs w:val="22"/>
        </w:rPr>
        <w:t>‘Starbucks squirting tax avoidance on skinny vanilla latte’s,’ I squirted audience members with water</w:t>
      </w:r>
      <w:r w:rsidR="004313DE">
        <w:rPr>
          <w:rStyle w:val="xnormaltextrun"/>
          <w:rFonts w:ascii="Calibri" w:hAnsi="Calibri" w:cs="Calibri"/>
          <w:sz w:val="22"/>
          <w:szCs w:val="22"/>
        </w:rPr>
        <w:t>.</w:t>
      </w:r>
      <w:r w:rsidR="002F1FC2">
        <w:rPr>
          <w:rStyle w:val="xnormaltextrun"/>
          <w:rFonts w:ascii="Calibri" w:hAnsi="Calibri" w:cs="Calibri"/>
          <w:sz w:val="22"/>
          <w:szCs w:val="22"/>
        </w:rPr>
        <w:t xml:space="preserve"> </w:t>
      </w:r>
      <w:r w:rsidR="005B5137">
        <w:rPr>
          <w:rStyle w:val="xnormaltextrun"/>
          <w:rFonts w:ascii="Calibri" w:hAnsi="Calibri" w:cs="Calibri"/>
          <w:sz w:val="22"/>
          <w:szCs w:val="22"/>
        </w:rPr>
        <w:t>T</w:t>
      </w:r>
      <w:r w:rsidR="002F1FC2">
        <w:rPr>
          <w:rStyle w:val="xnormaltextrun"/>
          <w:rFonts w:ascii="Calibri" w:hAnsi="Calibri" w:cs="Calibri"/>
          <w:sz w:val="22"/>
          <w:szCs w:val="22"/>
        </w:rPr>
        <w:t>his was effective as it forced the audience to liste</w:t>
      </w:r>
      <w:r w:rsidR="00D20751">
        <w:rPr>
          <w:rStyle w:val="xnormaltextrun"/>
          <w:rFonts w:ascii="Calibri" w:hAnsi="Calibri" w:cs="Calibri"/>
          <w:sz w:val="22"/>
          <w:szCs w:val="22"/>
        </w:rPr>
        <w:t>n</w:t>
      </w:r>
      <w:r w:rsidR="002F1FC2">
        <w:rPr>
          <w:rStyle w:val="xnormaltextrun"/>
          <w:rFonts w:ascii="Calibri" w:hAnsi="Calibri" w:cs="Calibri"/>
          <w:sz w:val="22"/>
          <w:szCs w:val="22"/>
        </w:rPr>
        <w:t xml:space="preserve"> as we were relaying more factual dialogue in that </w:t>
      </w:r>
      <w:r w:rsidR="002F1FC2" w:rsidRPr="0029565F">
        <w:rPr>
          <w:rStyle w:val="xnormaltextrun"/>
          <w:rFonts w:ascii="Calibri" w:hAnsi="Calibri" w:cs="Calibri"/>
          <w:sz w:val="22"/>
          <w:szCs w:val="22"/>
        </w:rPr>
        <w:t>moment</w:t>
      </w:r>
      <w:r w:rsidR="0029565F">
        <w:rPr>
          <w:rStyle w:val="FootnoteReference"/>
          <w:rFonts w:ascii="Calibri" w:hAnsi="Calibri" w:cs="Calibri"/>
          <w:sz w:val="22"/>
          <w:szCs w:val="22"/>
        </w:rPr>
        <w:footnoteReference w:id="62"/>
      </w:r>
      <w:r w:rsidR="005B5137">
        <w:rPr>
          <w:rStyle w:val="xnormaltextrun"/>
          <w:rFonts w:ascii="Calibri" w:hAnsi="Calibri" w:cs="Calibri"/>
          <w:sz w:val="22"/>
          <w:szCs w:val="22"/>
        </w:rPr>
        <w:t xml:space="preserve"> and in-tangible feedback</w:t>
      </w:r>
      <w:r w:rsidR="005B5137">
        <w:rPr>
          <w:rStyle w:val="FootnoteReference"/>
          <w:rFonts w:ascii="Calibri" w:hAnsi="Calibri" w:cs="Calibri"/>
          <w:sz w:val="22"/>
          <w:szCs w:val="22"/>
        </w:rPr>
        <w:footnoteReference w:id="63"/>
      </w:r>
      <w:r w:rsidR="005B5137">
        <w:rPr>
          <w:rStyle w:val="xnormaltextrun"/>
          <w:rFonts w:ascii="Calibri" w:hAnsi="Calibri" w:cs="Calibri"/>
          <w:sz w:val="22"/>
          <w:szCs w:val="22"/>
        </w:rPr>
        <w:t xml:space="preserve"> supports this</w:t>
      </w:r>
      <w:r w:rsidR="002F1FC2" w:rsidRPr="0029565F">
        <w:rPr>
          <w:rStyle w:val="xnormaltextrun"/>
          <w:rFonts w:ascii="Calibri" w:hAnsi="Calibri" w:cs="Calibri"/>
          <w:sz w:val="22"/>
          <w:szCs w:val="22"/>
        </w:rPr>
        <w:t>.</w:t>
      </w:r>
      <w:r w:rsidR="002F1FC2">
        <w:rPr>
          <w:rStyle w:val="xnormaltextrun"/>
          <w:rFonts w:ascii="Calibri" w:hAnsi="Calibri" w:cs="Calibri"/>
          <w:sz w:val="22"/>
          <w:szCs w:val="22"/>
        </w:rPr>
        <w:t> This moment was driven by the individual differences in the three characters and comedy</w:t>
      </w:r>
      <w:r w:rsidR="002F1FC2">
        <w:rPr>
          <w:rStyle w:val="FootnoteReference"/>
          <w:rFonts w:ascii="Calibri" w:hAnsi="Calibri" w:cs="Calibri"/>
          <w:sz w:val="22"/>
          <w:szCs w:val="22"/>
        </w:rPr>
        <w:footnoteReference w:id="64"/>
      </w:r>
      <w:r w:rsidR="002F1FC2">
        <w:rPr>
          <w:rStyle w:val="xnormaltextrun"/>
          <w:rFonts w:ascii="Calibri" w:hAnsi="Calibri" w:cs="Calibri"/>
          <w:sz w:val="22"/>
          <w:szCs w:val="22"/>
        </w:rPr>
        <w:t xml:space="preserve"> dispersed throughout helped us to avoid lecturing </w:t>
      </w:r>
      <w:r w:rsidR="002F1FC2" w:rsidRPr="00180B0D">
        <w:rPr>
          <w:rStyle w:val="xnormaltextrun"/>
          <w:rFonts w:ascii="Calibri" w:hAnsi="Calibri" w:cs="Calibri"/>
          <w:sz w:val="22"/>
          <w:szCs w:val="22"/>
        </w:rPr>
        <w:t>the audience.</w:t>
      </w:r>
      <w:r w:rsidR="002F1FC2">
        <w:rPr>
          <w:rStyle w:val="xeop"/>
          <w:rFonts w:ascii="Calibri" w:hAnsi="Calibri" w:cs="Calibri"/>
          <w:sz w:val="22"/>
          <w:szCs w:val="22"/>
        </w:rPr>
        <w:t> </w:t>
      </w:r>
      <w:r w:rsidR="00180B0D">
        <w:rPr>
          <w:rStyle w:val="xeop"/>
          <w:rFonts w:ascii="Calibri" w:hAnsi="Calibri" w:cs="Calibri"/>
          <w:sz w:val="22"/>
          <w:szCs w:val="22"/>
        </w:rPr>
        <w:t xml:space="preserve"> </w:t>
      </w:r>
    </w:p>
    <w:p w14:paraId="387CF4BB" w14:textId="39237F16" w:rsidR="002F1FC2" w:rsidRDefault="002F1FC2" w:rsidP="002F1FC2">
      <w:pPr>
        <w:pStyle w:val="xparagraph"/>
        <w:spacing w:before="0" w:beforeAutospacing="0" w:after="0" w:afterAutospacing="0"/>
        <w:textAlignment w:val="baseline"/>
        <w:rPr>
          <w:rStyle w:val="xnormaltextrun"/>
          <w:rFonts w:ascii="Calibri" w:hAnsi="Calibri" w:cs="Calibri"/>
          <w:sz w:val="22"/>
          <w:szCs w:val="22"/>
        </w:rPr>
      </w:pPr>
    </w:p>
    <w:p w14:paraId="2CC58C51" w14:textId="21CF38F3" w:rsidR="002F1FC2" w:rsidRPr="00FE09BA" w:rsidRDefault="005B5137" w:rsidP="002F1FC2">
      <w:pPr>
        <w:pStyle w:val="xparagraph"/>
        <w:spacing w:before="0" w:beforeAutospacing="0" w:after="0" w:afterAutospacing="0"/>
        <w:textAlignment w:val="baseline"/>
        <w:rPr>
          <w:rFonts w:ascii="Calibri" w:hAnsi="Calibri" w:cs="Calibri"/>
          <w:sz w:val="22"/>
          <w:szCs w:val="22"/>
        </w:rPr>
      </w:pPr>
      <w:r>
        <w:rPr>
          <w:rStyle w:val="xnormaltextrun"/>
          <w:rFonts w:ascii="Calibri" w:hAnsi="Calibri" w:cs="Calibri"/>
          <w:noProof/>
          <w:sz w:val="22"/>
          <w:szCs w:val="22"/>
        </w:rPr>
        <w:drawing>
          <wp:anchor distT="0" distB="0" distL="114300" distR="114300" simplePos="0" relativeHeight="251713536" behindDoc="1" locked="0" layoutInCell="1" allowOverlap="1" wp14:anchorId="78E52938" wp14:editId="66261659">
            <wp:simplePos x="0" y="0"/>
            <wp:positionH relativeFrom="margin">
              <wp:posOffset>-635</wp:posOffset>
            </wp:positionH>
            <wp:positionV relativeFrom="paragraph">
              <wp:posOffset>34290</wp:posOffset>
            </wp:positionV>
            <wp:extent cx="2047240" cy="1843405"/>
            <wp:effectExtent l="0" t="0" r="0" b="4445"/>
            <wp:wrapTight wrapText="bothSides">
              <wp:wrapPolygon edited="0">
                <wp:start x="0" y="0"/>
                <wp:lineTo x="0" y="21429"/>
                <wp:lineTo x="21305" y="21429"/>
                <wp:lineTo x="2130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240" cy="1843405"/>
                    </a:xfrm>
                    <a:prstGeom prst="rect">
                      <a:avLst/>
                    </a:prstGeom>
                    <a:noFill/>
                  </pic:spPr>
                </pic:pic>
              </a:graphicData>
            </a:graphic>
            <wp14:sizeRelH relativeFrom="page">
              <wp14:pctWidth>0</wp14:pctWidth>
            </wp14:sizeRelH>
            <wp14:sizeRelV relativeFrom="page">
              <wp14:pctHeight>0</wp14:pctHeight>
            </wp14:sizeRelV>
          </wp:anchor>
        </w:drawing>
      </w:r>
      <w:r w:rsidR="002F1FC2">
        <w:rPr>
          <w:rStyle w:val="xnormaltextrun"/>
          <w:rFonts w:ascii="Calibri" w:hAnsi="Calibri" w:cs="Calibri"/>
          <w:sz w:val="22"/>
          <w:szCs w:val="22"/>
        </w:rPr>
        <w:t xml:space="preserve">In the moment following the eulogy from Jen’s character, Mae, we all stood bunched together in a tiny paddling pool. This moment utilised the performance skill of physical comedy, as </w:t>
      </w:r>
      <w:r w:rsidR="00B61AEF">
        <w:rPr>
          <w:rStyle w:val="xnormaltextrun"/>
          <w:rFonts w:ascii="Calibri" w:hAnsi="Calibri" w:cs="Calibri"/>
          <w:sz w:val="22"/>
          <w:szCs w:val="22"/>
        </w:rPr>
        <w:t>3</w:t>
      </w:r>
      <w:r w:rsidR="002F1FC2">
        <w:rPr>
          <w:rStyle w:val="xnormaltextrun"/>
          <w:rFonts w:ascii="Calibri" w:hAnsi="Calibri" w:cs="Calibri"/>
          <w:sz w:val="22"/>
          <w:szCs w:val="22"/>
        </w:rPr>
        <w:t xml:space="preserve"> people standing in a very small space</w:t>
      </w:r>
      <w:r w:rsidR="002F1FC2">
        <w:rPr>
          <w:rStyle w:val="FootnoteReference"/>
          <w:rFonts w:ascii="Calibri" w:hAnsi="Calibri" w:cs="Calibri"/>
          <w:sz w:val="22"/>
          <w:szCs w:val="22"/>
        </w:rPr>
        <w:footnoteReference w:id="65"/>
      </w:r>
      <w:r w:rsidR="00D20751">
        <w:rPr>
          <w:rStyle w:val="xnormaltextrun"/>
          <w:rFonts w:ascii="Calibri" w:hAnsi="Calibri" w:cs="Calibri"/>
          <w:sz w:val="22"/>
          <w:szCs w:val="22"/>
        </w:rPr>
        <w:t xml:space="preserve"> is humorous</w:t>
      </w:r>
      <w:r w:rsidR="002F1FC2">
        <w:rPr>
          <w:rStyle w:val="xnormaltextrun"/>
          <w:rFonts w:ascii="Calibri" w:hAnsi="Calibri" w:cs="Calibri"/>
          <w:sz w:val="22"/>
          <w:szCs w:val="22"/>
        </w:rPr>
        <w:t xml:space="preserve">. The </w:t>
      </w:r>
      <w:r>
        <w:rPr>
          <w:rStyle w:val="xnormaltextrun"/>
          <w:rFonts w:ascii="Calibri" w:hAnsi="Calibri" w:cs="Calibri"/>
          <w:sz w:val="22"/>
          <w:szCs w:val="22"/>
        </w:rPr>
        <w:t xml:space="preserve">successful </w:t>
      </w:r>
      <w:r w:rsidR="002F1FC2">
        <w:rPr>
          <w:rStyle w:val="xnormaltextrun"/>
          <w:rFonts w:ascii="Calibri" w:hAnsi="Calibri" w:cs="Calibri"/>
          <w:sz w:val="22"/>
          <w:szCs w:val="22"/>
        </w:rPr>
        <w:t xml:space="preserve">comedic aspect helped to attract our audience's attention and kept them involved in the </w:t>
      </w:r>
      <w:r w:rsidR="002F1FC2" w:rsidRPr="00A9539C">
        <w:rPr>
          <w:rStyle w:val="xnormaltextrun"/>
          <w:rFonts w:ascii="Calibri" w:hAnsi="Calibri" w:cs="Calibri"/>
          <w:sz w:val="22"/>
          <w:szCs w:val="22"/>
        </w:rPr>
        <w:t>piece</w:t>
      </w:r>
      <w:r w:rsidR="00A9539C">
        <w:rPr>
          <w:rStyle w:val="FootnoteReference"/>
          <w:rFonts w:ascii="Calibri" w:hAnsi="Calibri" w:cs="Calibri"/>
          <w:sz w:val="22"/>
          <w:szCs w:val="22"/>
        </w:rPr>
        <w:footnoteReference w:id="66"/>
      </w:r>
      <w:r w:rsidR="002F1FC2">
        <w:rPr>
          <w:rStyle w:val="xnormaltextrun"/>
          <w:rFonts w:ascii="Calibri" w:hAnsi="Calibri" w:cs="Calibri"/>
          <w:sz w:val="22"/>
          <w:szCs w:val="22"/>
        </w:rPr>
        <w:t xml:space="preserve">. The paddling pool was not only aesthetically pleasing but was a visual representation of childhood. We hoped to use this symbology in two ways, one to </w:t>
      </w:r>
      <w:r w:rsidR="00B61AEF">
        <w:rPr>
          <w:rStyle w:val="xnormaltextrun"/>
          <w:rFonts w:ascii="Calibri" w:hAnsi="Calibri" w:cs="Calibri"/>
          <w:sz w:val="22"/>
          <w:szCs w:val="22"/>
        </w:rPr>
        <w:t xml:space="preserve">comedically </w:t>
      </w:r>
      <w:r w:rsidR="002F1FC2">
        <w:rPr>
          <w:rStyle w:val="xnormaltextrun"/>
          <w:rFonts w:ascii="Calibri" w:hAnsi="Calibri" w:cs="Calibri"/>
          <w:sz w:val="22"/>
          <w:szCs w:val="22"/>
        </w:rPr>
        <w:t xml:space="preserve">subvert the serious message, if we don’t act </w:t>
      </w:r>
      <w:r w:rsidR="00D20751">
        <w:rPr>
          <w:rStyle w:val="xnormaltextrun"/>
          <w:rFonts w:ascii="Calibri" w:hAnsi="Calibri" w:cs="Calibri"/>
          <w:sz w:val="22"/>
          <w:szCs w:val="22"/>
        </w:rPr>
        <w:t>now</w:t>
      </w:r>
      <w:r w:rsidR="002F1FC2">
        <w:rPr>
          <w:rStyle w:val="xnormaltextrun"/>
          <w:rFonts w:ascii="Calibri" w:hAnsi="Calibri" w:cs="Calibri"/>
          <w:sz w:val="22"/>
          <w:szCs w:val="22"/>
        </w:rPr>
        <w:t xml:space="preserve"> then future generations will face d</w:t>
      </w:r>
      <w:r w:rsidR="00D20751">
        <w:rPr>
          <w:rStyle w:val="xnormaltextrun"/>
          <w:rFonts w:ascii="Calibri" w:hAnsi="Calibri" w:cs="Calibri"/>
          <w:sz w:val="22"/>
          <w:szCs w:val="22"/>
        </w:rPr>
        <w:t xml:space="preserve">rastic </w:t>
      </w:r>
      <w:r w:rsidR="002F1FC2">
        <w:rPr>
          <w:rStyle w:val="xnormaltextrun"/>
          <w:rFonts w:ascii="Calibri" w:hAnsi="Calibri" w:cs="Calibri"/>
          <w:sz w:val="22"/>
          <w:szCs w:val="22"/>
        </w:rPr>
        <w:t xml:space="preserve">consequence, and two to say that if society are going to act like children and ignore global issues, we will treat them like children. Additionally, the use of this prop was influenced by </w:t>
      </w:r>
      <w:r w:rsidR="004313DE">
        <w:rPr>
          <w:rStyle w:val="xnormaltextrun"/>
          <w:rFonts w:ascii="Calibri" w:hAnsi="Calibri" w:cs="Calibri"/>
          <w:sz w:val="22"/>
          <w:szCs w:val="22"/>
        </w:rPr>
        <w:t>F</w:t>
      </w:r>
      <w:r w:rsidR="002F1FC2">
        <w:rPr>
          <w:rStyle w:val="xnormaltextrun"/>
          <w:rFonts w:ascii="Calibri" w:hAnsi="Calibri" w:cs="Calibri"/>
          <w:sz w:val="22"/>
          <w:szCs w:val="22"/>
        </w:rPr>
        <w:t xml:space="preserve">rantic </w:t>
      </w:r>
      <w:r w:rsidR="004313DE">
        <w:rPr>
          <w:rStyle w:val="xnormaltextrun"/>
          <w:rFonts w:ascii="Calibri" w:hAnsi="Calibri" w:cs="Calibri"/>
          <w:sz w:val="22"/>
          <w:szCs w:val="22"/>
        </w:rPr>
        <w:t>A</w:t>
      </w:r>
      <w:r w:rsidR="002F1FC2">
        <w:rPr>
          <w:rStyle w:val="xnormaltextrun"/>
          <w:rFonts w:ascii="Calibri" w:hAnsi="Calibri" w:cs="Calibri"/>
          <w:sz w:val="22"/>
          <w:szCs w:val="22"/>
        </w:rPr>
        <w:t>ssembly’s work with prop manipulation</w:t>
      </w:r>
      <w:r w:rsidR="002F1FC2">
        <w:rPr>
          <w:rStyle w:val="FootnoteReference"/>
          <w:rFonts w:ascii="Calibri" w:hAnsi="Calibri" w:cs="Calibri"/>
          <w:sz w:val="22"/>
          <w:szCs w:val="22"/>
        </w:rPr>
        <w:footnoteReference w:id="67"/>
      </w:r>
      <w:r w:rsidR="002F1FC2">
        <w:rPr>
          <w:rStyle w:val="xnormaltextrun"/>
          <w:rFonts w:ascii="Calibri" w:hAnsi="Calibri" w:cs="Calibri"/>
          <w:sz w:val="22"/>
          <w:szCs w:val="22"/>
        </w:rPr>
        <w:t xml:space="preserve"> as we used it firstly as a pool, secondly </w:t>
      </w:r>
      <w:r w:rsidR="004313DE">
        <w:rPr>
          <w:rStyle w:val="xnormaltextrun"/>
          <w:rFonts w:ascii="Calibri" w:hAnsi="Calibri" w:cs="Calibri"/>
          <w:sz w:val="22"/>
          <w:szCs w:val="22"/>
        </w:rPr>
        <w:t xml:space="preserve">as a bath, thirdly </w:t>
      </w:r>
      <w:r w:rsidR="002F1FC2">
        <w:rPr>
          <w:rStyle w:val="xnormaltextrun"/>
          <w:rFonts w:ascii="Calibri" w:hAnsi="Calibri" w:cs="Calibri"/>
          <w:sz w:val="22"/>
          <w:szCs w:val="22"/>
        </w:rPr>
        <w:t xml:space="preserve">to visually represent how crowded the funeral was becoming and </w:t>
      </w:r>
      <w:r w:rsidR="004313DE">
        <w:rPr>
          <w:rStyle w:val="xnormaltextrun"/>
          <w:rFonts w:ascii="Calibri" w:hAnsi="Calibri" w:cs="Calibri"/>
          <w:sz w:val="22"/>
          <w:szCs w:val="22"/>
        </w:rPr>
        <w:t>finally</w:t>
      </w:r>
      <w:r w:rsidR="002F1FC2">
        <w:rPr>
          <w:rStyle w:val="xnormaltextrun"/>
          <w:rFonts w:ascii="Calibri" w:hAnsi="Calibri" w:cs="Calibri"/>
          <w:sz w:val="22"/>
          <w:szCs w:val="22"/>
        </w:rPr>
        <w:t xml:space="preserve"> as the barrier that the characters would step off at the end of our </w:t>
      </w:r>
      <w:r w:rsidR="002F1FC2" w:rsidRPr="004463D4">
        <w:rPr>
          <w:rStyle w:val="xnormaltextrun"/>
          <w:rFonts w:ascii="Calibri" w:hAnsi="Calibri" w:cs="Calibri"/>
          <w:sz w:val="22"/>
          <w:szCs w:val="22"/>
        </w:rPr>
        <w:t>piece.</w:t>
      </w:r>
      <w:r w:rsidR="002F1FC2">
        <w:rPr>
          <w:rStyle w:val="xnormaltextrun"/>
          <w:rFonts w:ascii="Calibri" w:hAnsi="Calibri" w:cs="Calibri"/>
          <w:sz w:val="22"/>
          <w:szCs w:val="22"/>
        </w:rPr>
        <w:t> </w:t>
      </w:r>
      <w:r w:rsidR="004463D4">
        <w:rPr>
          <w:rStyle w:val="xeop"/>
          <w:rFonts w:ascii="Calibri" w:hAnsi="Calibri" w:cs="Calibri"/>
          <w:sz w:val="22"/>
          <w:szCs w:val="22"/>
        </w:rPr>
        <w:t xml:space="preserve"> </w:t>
      </w:r>
    </w:p>
    <w:p w14:paraId="31A4C5DC" w14:textId="37AC879F" w:rsidR="002F1FC2" w:rsidRDefault="002F1FC2" w:rsidP="002F1FC2">
      <w:pPr>
        <w:pStyle w:val="xparagraph"/>
        <w:spacing w:before="0" w:beforeAutospacing="0" w:after="0" w:afterAutospacing="0"/>
        <w:textAlignment w:val="baseline"/>
        <w:rPr>
          <w:rStyle w:val="xnormaltextrun"/>
          <w:rFonts w:ascii="Calibri" w:hAnsi="Calibri" w:cs="Calibri"/>
          <w:sz w:val="22"/>
          <w:szCs w:val="22"/>
        </w:rPr>
      </w:pPr>
    </w:p>
    <w:p w14:paraId="194758E0" w14:textId="64891758" w:rsidR="002F1FC2" w:rsidRDefault="002F1FC2" w:rsidP="002F1FC2">
      <w:pPr>
        <w:pStyle w:val="xparagraph"/>
        <w:spacing w:before="0" w:beforeAutospacing="0" w:after="0" w:afterAutospacing="0"/>
        <w:textAlignment w:val="baseline"/>
        <w:rPr>
          <w:rFonts w:ascii="Calibri" w:hAnsi="Calibri" w:cs="Calibri"/>
        </w:rPr>
      </w:pPr>
      <w:r>
        <w:rPr>
          <w:rStyle w:val="xnormaltextrun"/>
          <w:rFonts w:ascii="Calibri" w:hAnsi="Calibri" w:cs="Calibri"/>
          <w:sz w:val="22"/>
          <w:szCs w:val="22"/>
        </w:rPr>
        <w:t xml:space="preserve">Another </w:t>
      </w:r>
      <w:r w:rsidR="005B5137">
        <w:rPr>
          <w:rStyle w:val="xnormaltextrun"/>
          <w:rFonts w:ascii="Calibri" w:hAnsi="Calibri" w:cs="Calibri"/>
          <w:sz w:val="22"/>
          <w:szCs w:val="22"/>
        </w:rPr>
        <w:t xml:space="preserve">successful </w:t>
      </w:r>
      <w:r>
        <w:rPr>
          <w:rStyle w:val="xnormaltextrun"/>
          <w:rFonts w:ascii="Calibri" w:hAnsi="Calibri" w:cs="Calibri"/>
          <w:sz w:val="22"/>
          <w:szCs w:val="22"/>
        </w:rPr>
        <w:t xml:space="preserve">key moment in our </w:t>
      </w:r>
      <w:r w:rsidR="004313DE">
        <w:rPr>
          <w:rStyle w:val="xnormaltextrun"/>
          <w:rFonts w:ascii="Calibri" w:hAnsi="Calibri" w:cs="Calibri"/>
          <w:sz w:val="22"/>
          <w:szCs w:val="22"/>
        </w:rPr>
        <w:t>piece</w:t>
      </w:r>
      <w:r>
        <w:rPr>
          <w:rStyle w:val="xnormaltextrun"/>
          <w:rFonts w:ascii="Calibri" w:hAnsi="Calibri" w:cs="Calibri"/>
          <w:sz w:val="22"/>
          <w:szCs w:val="22"/>
        </w:rPr>
        <w:t xml:space="preserve"> was the tribute by my character, Morgen. This speech followed a fast-paced scene about the failings of humanity due to the rise in technology and neglect for reality. The slower pace aided the authenticity of Morgen's plea for help and the use of </w:t>
      </w:r>
      <w:r w:rsidR="005B5137">
        <w:rPr>
          <w:rStyle w:val="xnormaltextrun"/>
          <w:rFonts w:ascii="Calibri" w:hAnsi="Calibri" w:cs="Calibri"/>
          <w:sz w:val="22"/>
          <w:szCs w:val="22"/>
        </w:rPr>
        <w:t>verbatim-</w:t>
      </w:r>
      <w:r>
        <w:rPr>
          <w:rStyle w:val="xnormaltextrun"/>
          <w:rFonts w:ascii="Calibri" w:hAnsi="Calibri" w:cs="Calibri"/>
          <w:sz w:val="22"/>
          <w:szCs w:val="22"/>
        </w:rPr>
        <w:t>dialogue from Greta Thunberg’s</w:t>
      </w:r>
      <w:r>
        <w:rPr>
          <w:rStyle w:val="FootnoteReference"/>
          <w:rFonts w:ascii="Calibri" w:hAnsi="Calibri" w:cs="Calibri"/>
          <w:sz w:val="22"/>
          <w:szCs w:val="22"/>
        </w:rPr>
        <w:footnoteReference w:id="68"/>
      </w:r>
      <w:r>
        <w:rPr>
          <w:rStyle w:val="xnormaltextrun"/>
          <w:rFonts w:ascii="Calibri" w:hAnsi="Calibri" w:cs="Calibri"/>
          <w:sz w:val="22"/>
          <w:szCs w:val="22"/>
        </w:rPr>
        <w:t xml:space="preserve"> speech</w:t>
      </w:r>
      <w:r>
        <w:rPr>
          <w:rStyle w:val="FootnoteReference"/>
          <w:rFonts w:ascii="Calibri" w:hAnsi="Calibri" w:cs="Calibri"/>
          <w:sz w:val="22"/>
          <w:szCs w:val="22"/>
        </w:rPr>
        <w:footnoteReference w:id="69"/>
      </w:r>
      <w:r>
        <w:rPr>
          <w:rStyle w:val="xnormaltextrun"/>
          <w:rFonts w:ascii="Calibri" w:hAnsi="Calibri" w:cs="Calibri"/>
          <w:sz w:val="22"/>
          <w:szCs w:val="22"/>
        </w:rPr>
        <w:t xml:space="preserve"> further pushed the intention of bringing the audiences awareness to the</w:t>
      </w:r>
      <w:r w:rsidR="00D20751">
        <w:rPr>
          <w:rStyle w:val="xnormaltextrun"/>
          <w:rFonts w:ascii="Calibri" w:hAnsi="Calibri" w:cs="Calibri"/>
          <w:sz w:val="22"/>
          <w:szCs w:val="22"/>
        </w:rPr>
        <w:t xml:space="preserve"> </w:t>
      </w:r>
      <w:r>
        <w:rPr>
          <w:rStyle w:val="xnormaltextrun"/>
          <w:rFonts w:ascii="Calibri" w:hAnsi="Calibri" w:cs="Calibri"/>
          <w:sz w:val="22"/>
          <w:szCs w:val="22"/>
        </w:rPr>
        <w:t>state of society</w:t>
      </w:r>
      <w:r w:rsidR="00C24456">
        <w:rPr>
          <w:rStyle w:val="FootnoteReference"/>
          <w:rFonts w:ascii="Calibri" w:hAnsi="Calibri" w:cs="Calibri"/>
          <w:sz w:val="22"/>
          <w:szCs w:val="22"/>
        </w:rPr>
        <w:footnoteReference w:id="70"/>
      </w:r>
      <w:r>
        <w:rPr>
          <w:rStyle w:val="xnormaltextrun"/>
          <w:rFonts w:ascii="Calibri" w:hAnsi="Calibri" w:cs="Calibri"/>
          <w:sz w:val="22"/>
          <w:szCs w:val="22"/>
        </w:rPr>
        <w:t xml:space="preserve">. We </w:t>
      </w:r>
      <w:r w:rsidR="00C4723C">
        <w:rPr>
          <w:rStyle w:val="xnormaltextrun"/>
          <w:rFonts w:ascii="Calibri" w:hAnsi="Calibri" w:cs="Calibri"/>
          <w:sz w:val="22"/>
          <w:szCs w:val="22"/>
        </w:rPr>
        <w:t xml:space="preserve">made good use of </w:t>
      </w:r>
      <w:r>
        <w:rPr>
          <w:rStyle w:val="xnormaltextrun"/>
          <w:rFonts w:ascii="Calibri" w:hAnsi="Calibri" w:cs="Calibri"/>
          <w:sz w:val="22"/>
          <w:szCs w:val="22"/>
        </w:rPr>
        <w:t xml:space="preserve">direct address </w:t>
      </w:r>
      <w:r w:rsidR="00C4723C">
        <w:rPr>
          <w:rStyle w:val="xnormaltextrun"/>
          <w:rFonts w:ascii="Calibri" w:hAnsi="Calibri" w:cs="Calibri"/>
          <w:sz w:val="22"/>
          <w:szCs w:val="22"/>
        </w:rPr>
        <w:t xml:space="preserve">throughout our piece </w:t>
      </w:r>
      <w:r>
        <w:rPr>
          <w:rStyle w:val="xnormaltextrun"/>
          <w:rFonts w:ascii="Calibri" w:hAnsi="Calibri" w:cs="Calibri"/>
          <w:sz w:val="22"/>
          <w:szCs w:val="22"/>
        </w:rPr>
        <w:t>to</w:t>
      </w:r>
      <w:r w:rsidR="00B61AEF">
        <w:rPr>
          <w:rStyle w:val="xnormaltextrun"/>
          <w:rFonts w:ascii="Calibri" w:hAnsi="Calibri" w:cs="Calibri"/>
          <w:sz w:val="22"/>
          <w:szCs w:val="22"/>
        </w:rPr>
        <w:t xml:space="preserve"> </w:t>
      </w:r>
      <w:r w:rsidR="00C4723C">
        <w:rPr>
          <w:rStyle w:val="xnormaltextrun"/>
          <w:rFonts w:ascii="Calibri" w:hAnsi="Calibri" w:cs="Calibri"/>
          <w:noProof/>
          <w:sz w:val="22"/>
          <w:szCs w:val="22"/>
        </w:rPr>
        <w:lastRenderedPageBreak/>
        <w:drawing>
          <wp:anchor distT="0" distB="0" distL="114300" distR="114300" simplePos="0" relativeHeight="251711488" behindDoc="1" locked="0" layoutInCell="1" allowOverlap="1" wp14:anchorId="7DFE2BA4" wp14:editId="19CFABDF">
            <wp:simplePos x="0" y="0"/>
            <wp:positionH relativeFrom="margin">
              <wp:align>left</wp:align>
            </wp:positionH>
            <wp:positionV relativeFrom="paragraph">
              <wp:posOffset>545</wp:posOffset>
            </wp:positionV>
            <wp:extent cx="1590040" cy="1799590"/>
            <wp:effectExtent l="0" t="0" r="0" b="0"/>
            <wp:wrapTight wrapText="bothSides">
              <wp:wrapPolygon edited="0">
                <wp:start x="0" y="0"/>
                <wp:lineTo x="0" y="21265"/>
                <wp:lineTo x="21220" y="21265"/>
                <wp:lineTo x="2122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5727" cy="1817020"/>
                    </a:xfrm>
                    <a:prstGeom prst="rect">
                      <a:avLst/>
                    </a:prstGeom>
                    <a:noFill/>
                  </pic:spPr>
                </pic:pic>
              </a:graphicData>
            </a:graphic>
            <wp14:sizeRelH relativeFrom="page">
              <wp14:pctWidth>0</wp14:pctWidth>
            </wp14:sizeRelH>
            <wp14:sizeRelV relativeFrom="page">
              <wp14:pctHeight>0</wp14:pctHeight>
            </wp14:sizeRelV>
          </wp:anchor>
        </w:drawing>
      </w:r>
      <w:r w:rsidR="00C4723C">
        <w:rPr>
          <w:rStyle w:val="xnormaltextrun"/>
          <w:rFonts w:ascii="Calibri" w:hAnsi="Calibri" w:cs="Calibri"/>
          <w:sz w:val="22"/>
          <w:szCs w:val="22"/>
        </w:rPr>
        <w:t xml:space="preserve">immerse the audience into the piece, to confront them directly and to </w:t>
      </w:r>
      <w:r w:rsidR="00B61AEF">
        <w:rPr>
          <w:rStyle w:val="xnormaltextrun"/>
          <w:rFonts w:ascii="Calibri" w:hAnsi="Calibri" w:cs="Calibri"/>
          <w:sz w:val="22"/>
          <w:szCs w:val="22"/>
        </w:rPr>
        <w:t>encourage the</w:t>
      </w:r>
      <w:r w:rsidR="00D20751">
        <w:rPr>
          <w:rStyle w:val="xnormaltextrun"/>
          <w:rFonts w:ascii="Calibri" w:hAnsi="Calibri" w:cs="Calibri"/>
          <w:sz w:val="22"/>
          <w:szCs w:val="22"/>
        </w:rPr>
        <w:t xml:space="preserve"> audience</w:t>
      </w:r>
      <w:r w:rsidR="00B61AEF">
        <w:rPr>
          <w:rStyle w:val="xnormaltextrun"/>
          <w:rFonts w:ascii="Calibri" w:hAnsi="Calibri" w:cs="Calibri"/>
          <w:sz w:val="22"/>
          <w:szCs w:val="22"/>
        </w:rPr>
        <w:t xml:space="preserve"> to</w:t>
      </w:r>
      <w:r>
        <w:rPr>
          <w:rStyle w:val="xnormaltextrun"/>
          <w:rFonts w:ascii="Calibri" w:hAnsi="Calibri" w:cs="Calibri"/>
          <w:sz w:val="22"/>
          <w:szCs w:val="22"/>
        </w:rPr>
        <w:t xml:space="preserve"> make change, but </w:t>
      </w:r>
      <w:r w:rsidR="00C4723C">
        <w:rPr>
          <w:rStyle w:val="xnormaltextrun"/>
          <w:rFonts w:ascii="Calibri" w:hAnsi="Calibri" w:cs="Calibri"/>
          <w:sz w:val="22"/>
          <w:szCs w:val="22"/>
        </w:rPr>
        <w:t xml:space="preserve">here </w:t>
      </w:r>
      <w:r>
        <w:rPr>
          <w:rStyle w:val="xnormaltextrun"/>
          <w:rFonts w:ascii="Calibri" w:hAnsi="Calibri" w:cs="Calibri"/>
          <w:sz w:val="22"/>
          <w:szCs w:val="22"/>
        </w:rPr>
        <w:t xml:space="preserve">we also </w:t>
      </w:r>
      <w:r w:rsidR="00C4723C">
        <w:rPr>
          <w:rStyle w:val="xnormaltextrun"/>
          <w:rFonts w:ascii="Calibri" w:hAnsi="Calibri" w:cs="Calibri"/>
          <w:sz w:val="22"/>
          <w:szCs w:val="22"/>
        </w:rPr>
        <w:t xml:space="preserve">cleverly </w:t>
      </w:r>
      <w:r>
        <w:rPr>
          <w:rStyle w:val="xnormaltextrun"/>
          <w:rFonts w:ascii="Calibri" w:hAnsi="Calibri" w:cs="Calibri"/>
          <w:sz w:val="22"/>
          <w:szCs w:val="22"/>
        </w:rPr>
        <w:t>used juxtaposing cut-ins of comedic dialogue from the other two characters to provide light relief from the heavy topic of climate change. This interrupted dialogue was reflective of Bartlett's stichomythic writing style</w:t>
      </w:r>
      <w:r>
        <w:rPr>
          <w:rStyle w:val="FootnoteReference"/>
          <w:rFonts w:ascii="Calibri" w:hAnsi="Calibri" w:cs="Calibri"/>
          <w:sz w:val="22"/>
          <w:szCs w:val="22"/>
        </w:rPr>
        <w:footnoteReference w:id="71"/>
      </w:r>
      <w:r>
        <w:rPr>
          <w:rStyle w:val="xnormaltextrun"/>
          <w:rFonts w:ascii="Calibri" w:hAnsi="Calibri" w:cs="Calibri"/>
          <w:sz w:val="22"/>
          <w:szCs w:val="22"/>
        </w:rPr>
        <w:t> in Earthquakes</w:t>
      </w:r>
      <w:r w:rsidRPr="00A9539C">
        <w:rPr>
          <w:rStyle w:val="xnormaltextrun"/>
          <w:rFonts w:ascii="Calibri" w:hAnsi="Calibri" w:cs="Calibri"/>
          <w:sz w:val="22"/>
          <w:szCs w:val="22"/>
        </w:rPr>
        <w:t>.</w:t>
      </w:r>
      <w:r>
        <w:rPr>
          <w:rStyle w:val="xeop"/>
          <w:rFonts w:ascii="Calibri" w:hAnsi="Calibri" w:cs="Calibri"/>
          <w:sz w:val="22"/>
          <w:szCs w:val="22"/>
        </w:rPr>
        <w:t> </w:t>
      </w:r>
      <w:r w:rsidR="00C4723C">
        <w:rPr>
          <w:rStyle w:val="xeop"/>
          <w:rFonts w:ascii="Calibri" w:hAnsi="Calibri" w:cs="Calibri"/>
          <w:sz w:val="22"/>
          <w:szCs w:val="22"/>
        </w:rPr>
        <w:t xml:space="preserve">But, </w:t>
      </w:r>
      <w:r w:rsidR="00A9539C">
        <w:rPr>
          <w:rStyle w:val="xeop"/>
          <w:rFonts w:ascii="Calibri" w:hAnsi="Calibri" w:cs="Calibri"/>
          <w:sz w:val="22"/>
          <w:szCs w:val="22"/>
        </w:rPr>
        <w:t xml:space="preserve">I think if we </w:t>
      </w:r>
      <w:r w:rsidR="00D20751">
        <w:rPr>
          <w:rStyle w:val="xeop"/>
          <w:rFonts w:ascii="Calibri" w:hAnsi="Calibri" w:cs="Calibri"/>
          <w:sz w:val="22"/>
          <w:szCs w:val="22"/>
        </w:rPr>
        <w:t>only</w:t>
      </w:r>
      <w:r w:rsidR="00A9539C">
        <w:rPr>
          <w:rStyle w:val="xeop"/>
          <w:rFonts w:ascii="Calibri" w:hAnsi="Calibri" w:cs="Calibri"/>
          <w:sz w:val="22"/>
          <w:szCs w:val="22"/>
        </w:rPr>
        <w:t xml:space="preserve"> used direct address and attacked the audience it would be too </w:t>
      </w:r>
      <w:r w:rsidR="00CF77AD">
        <w:rPr>
          <w:rStyle w:val="xeop"/>
          <w:rFonts w:ascii="Calibri" w:hAnsi="Calibri" w:cs="Calibri"/>
          <w:sz w:val="22"/>
          <w:szCs w:val="22"/>
        </w:rPr>
        <w:t>harsh,</w:t>
      </w:r>
      <w:r w:rsidR="00A9539C">
        <w:rPr>
          <w:rStyle w:val="xeop"/>
          <w:rFonts w:ascii="Calibri" w:hAnsi="Calibri" w:cs="Calibri"/>
          <w:sz w:val="22"/>
          <w:szCs w:val="22"/>
        </w:rPr>
        <w:t xml:space="preserve"> and we would lose their attention as our piece would no longer be enjoyable to watch. </w:t>
      </w:r>
    </w:p>
    <w:p w14:paraId="61293595" w14:textId="72F97397" w:rsidR="002F1FC2" w:rsidRPr="000A3C9D" w:rsidRDefault="002F1FC2" w:rsidP="002F1FC2">
      <w:pPr>
        <w:rPr>
          <w:u w:val="single"/>
        </w:rPr>
      </w:pPr>
    </w:p>
    <w:p w14:paraId="73333BC0" w14:textId="560180FA" w:rsidR="00DA5882" w:rsidRDefault="00DA5882"/>
    <w:p w14:paraId="0E46E371" w14:textId="658D8A33" w:rsidR="00DA5882" w:rsidRDefault="00DA5882"/>
    <w:sectPr w:rsidR="00DA58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01073" w14:textId="77777777" w:rsidR="00EC7A79" w:rsidRDefault="00EC7A79" w:rsidP="00DA5882">
      <w:pPr>
        <w:spacing w:after="0" w:line="240" w:lineRule="auto"/>
      </w:pPr>
      <w:r>
        <w:separator/>
      </w:r>
    </w:p>
  </w:endnote>
  <w:endnote w:type="continuationSeparator" w:id="0">
    <w:p w14:paraId="179736CC" w14:textId="77777777" w:rsidR="00EC7A79" w:rsidRDefault="00EC7A79" w:rsidP="00DA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13257" w14:textId="77777777" w:rsidR="00EC7A79" w:rsidRDefault="00EC7A79" w:rsidP="00DA5882">
      <w:pPr>
        <w:spacing w:after="0" w:line="240" w:lineRule="auto"/>
      </w:pPr>
      <w:r>
        <w:separator/>
      </w:r>
    </w:p>
  </w:footnote>
  <w:footnote w:type="continuationSeparator" w:id="0">
    <w:p w14:paraId="53F89F0D" w14:textId="77777777" w:rsidR="00EC7A79" w:rsidRDefault="00EC7A79" w:rsidP="00DA5882">
      <w:pPr>
        <w:spacing w:after="0" w:line="240" w:lineRule="auto"/>
      </w:pPr>
      <w:r>
        <w:continuationSeparator/>
      </w:r>
    </w:p>
  </w:footnote>
  <w:footnote w:id="1">
    <w:p w14:paraId="7600BAFE" w14:textId="77777777" w:rsidR="00DA5882" w:rsidRDefault="00DA5882" w:rsidP="00DA5882">
      <w:pPr>
        <w:pStyle w:val="FootnoteText"/>
      </w:pPr>
      <w:r>
        <w:rPr>
          <w:rStyle w:val="FootnoteReference"/>
        </w:rPr>
        <w:footnoteRef/>
      </w:r>
      <w:r>
        <w:t xml:space="preserve"> Earthquakes in London by Mike Bartlett (Publisher: Methuen Drama 02/08/2010) ISBN-10 1408132826</w:t>
      </w:r>
    </w:p>
  </w:footnote>
  <w:footnote w:id="2">
    <w:p w14:paraId="15129178" w14:textId="77777777" w:rsidR="00DA5882" w:rsidRDefault="00DA5882" w:rsidP="00DA5882">
      <w:pPr>
        <w:pStyle w:val="FootnoteText"/>
      </w:pPr>
      <w:r>
        <w:rPr>
          <w:rStyle w:val="FootnoteReference"/>
        </w:rPr>
        <w:footnoteRef/>
      </w:r>
      <w:r>
        <w:t xml:space="preserve"> </w:t>
      </w:r>
      <w:hyperlink r:id="rId1" w:history="1">
        <w:r w:rsidRPr="00C16BC2">
          <w:rPr>
            <w:rStyle w:val="Hyperlink"/>
          </w:rPr>
          <w:t>https://en.wikipedia.org/wiki/Mike_Bartlett_(playwright)</w:t>
        </w:r>
      </w:hyperlink>
      <w:r>
        <w:t xml:space="preserve"> (Date accessed 04/01/2021) Bartlett’s plays include King Charles III, Artefacts, Bull [which, in October 2013, won Bartlett the Best New Play at The National Theatre Award] and 13. </w:t>
      </w:r>
    </w:p>
  </w:footnote>
  <w:footnote w:id="3">
    <w:p w14:paraId="0463715A" w14:textId="77777777" w:rsidR="00DA5882" w:rsidRDefault="00DA5882" w:rsidP="00DA5882">
      <w:pPr>
        <w:pStyle w:val="FootnoteText"/>
      </w:pPr>
      <w:r>
        <w:rPr>
          <w:rStyle w:val="FootnoteReference"/>
        </w:rPr>
        <w:footnoteRef/>
      </w:r>
      <w:r>
        <w:t xml:space="preserve"> Research into climate change from Wikipedia (Date accessed: 05/01/21)</w:t>
      </w:r>
    </w:p>
    <w:p w14:paraId="76004B7B" w14:textId="77777777" w:rsidR="00DA5882" w:rsidRDefault="00AB0B0D" w:rsidP="00DA5882">
      <w:pPr>
        <w:pStyle w:val="FootnoteText"/>
      </w:pPr>
      <w:hyperlink r:id="rId2" w:anchor=":~:text=Environmental%20change%20is%20a%20change,human%20interferences%2C%20or%20animal%20interaction" w:history="1">
        <w:r w:rsidR="00DA5882" w:rsidRPr="00B37EDE">
          <w:rPr>
            <w:rStyle w:val="Hyperlink"/>
          </w:rPr>
          <w:t>https://en.wikipedia.org/wiki/Environmental_change#:~:text=Environmental%20change%20is%20a%20change,human%20interferences%2C%20or%20animal%20interaction</w:t>
        </w:r>
      </w:hyperlink>
      <w:r w:rsidR="00DA5882" w:rsidRPr="00F520B6">
        <w:t>.</w:t>
      </w:r>
      <w:r w:rsidR="00DA5882">
        <w:t xml:space="preserve"> </w:t>
      </w:r>
    </w:p>
  </w:footnote>
  <w:footnote w:id="4">
    <w:p w14:paraId="045C99F5" w14:textId="77777777" w:rsidR="00DA5882" w:rsidRDefault="00DA5882" w:rsidP="00DA5882">
      <w:pPr>
        <w:pStyle w:val="FootnoteText"/>
      </w:pPr>
      <w:r>
        <w:rPr>
          <w:rStyle w:val="FootnoteReference"/>
        </w:rPr>
        <w:footnoteRef/>
      </w:r>
      <w:r>
        <w:t xml:space="preserve"> Definition of stichomythic dialogue: From the Collins Dictionary </w:t>
      </w:r>
      <w:hyperlink r:id="rId3" w:history="1">
        <w:r w:rsidRPr="006C611F">
          <w:rPr>
            <w:rStyle w:val="Hyperlink"/>
          </w:rPr>
          <w:t>https://www.collinsdictionary.com/dictionary/english/stichomythia</w:t>
        </w:r>
      </w:hyperlink>
      <w:r>
        <w:t xml:space="preserve"> </w:t>
      </w:r>
    </w:p>
    <w:p w14:paraId="6F8B119C" w14:textId="77777777" w:rsidR="00DA5882" w:rsidRDefault="00DA5882" w:rsidP="00DA5882">
      <w:pPr>
        <w:pStyle w:val="FootnoteText"/>
      </w:pPr>
      <w:r>
        <w:t xml:space="preserve">Stichomythia: a form of dialogue originating in Greek drama in which single lines are uttered by alternate speakers. </w:t>
      </w:r>
    </w:p>
  </w:footnote>
  <w:footnote w:id="5">
    <w:p w14:paraId="452F840F" w14:textId="77777777" w:rsidR="00DA5882" w:rsidRDefault="00DA5882" w:rsidP="00DA5882">
      <w:pPr>
        <w:pStyle w:val="FootnoteText"/>
      </w:pPr>
      <w:r>
        <w:rPr>
          <w:rStyle w:val="FootnoteReference"/>
        </w:rPr>
        <w:footnoteRef/>
      </w:r>
      <w:r>
        <w:t xml:space="preserve"> Definition of denouement: From the Dictionary </w:t>
      </w:r>
    </w:p>
    <w:p w14:paraId="4AEA0CFD" w14:textId="77777777" w:rsidR="00DA5882" w:rsidRDefault="00DA5882" w:rsidP="00DA5882">
      <w:pPr>
        <w:pStyle w:val="FootnoteText"/>
      </w:pPr>
      <w:r>
        <w:t xml:space="preserve">Denouement: the final part of a play, movie, or narrative in which the strands of the plot are drawn together and matters are explained or resolved. </w:t>
      </w:r>
    </w:p>
  </w:footnote>
  <w:footnote w:id="6">
    <w:p w14:paraId="10012213" w14:textId="77777777" w:rsidR="00DA5882" w:rsidRDefault="00DA5882" w:rsidP="00DA5882">
      <w:pPr>
        <w:pStyle w:val="FootnoteText"/>
      </w:pPr>
      <w:r>
        <w:rPr>
          <w:rStyle w:val="FootnoteReference"/>
        </w:rPr>
        <w:footnoteRef/>
      </w:r>
      <w:r>
        <w:t>Research into the Gaia hypothesis from Harvard University (Date accessed 25/01/2021)</w:t>
      </w:r>
    </w:p>
    <w:p w14:paraId="1684F66A" w14:textId="77777777" w:rsidR="00DA5882" w:rsidRDefault="00DA5882" w:rsidP="00DA5882">
      <w:pPr>
        <w:pStyle w:val="FootnoteText"/>
      </w:pPr>
      <w:r>
        <w:t xml:space="preserve"> </w:t>
      </w:r>
      <w:hyperlink r:id="rId4" w:history="1">
        <w:r w:rsidRPr="00C16BC2">
          <w:rPr>
            <w:rStyle w:val="Hyperlink"/>
          </w:rPr>
          <w:t>https://courses.seas.harvard.edu/climate/eli/Courses/EPS281r/Sources/Gaia/Gaia-hypothesis-wikipedia.pdf</w:t>
        </w:r>
      </w:hyperlink>
      <w:r>
        <w:t xml:space="preserve"> </w:t>
      </w:r>
    </w:p>
  </w:footnote>
  <w:footnote w:id="7">
    <w:p w14:paraId="05EE0D3D" w14:textId="77777777" w:rsidR="00DA5882" w:rsidRDefault="00DA5882" w:rsidP="00DA5882">
      <w:pPr>
        <w:pStyle w:val="FootnoteText"/>
      </w:pPr>
      <w:r>
        <w:rPr>
          <w:rStyle w:val="FootnoteReference"/>
        </w:rPr>
        <w:footnoteRef/>
      </w:r>
      <w:r>
        <w:t xml:space="preserve"> Research into Frantic Assembly (Date Accessed 29/01/2021)</w:t>
      </w:r>
    </w:p>
    <w:p w14:paraId="187E90A3" w14:textId="77777777" w:rsidR="00DA5882" w:rsidRDefault="00AB0B0D" w:rsidP="00DA5882">
      <w:pPr>
        <w:pStyle w:val="FootnoteText"/>
      </w:pPr>
      <w:hyperlink r:id="rId5" w:history="1">
        <w:r w:rsidR="00DA5882" w:rsidRPr="00C16BC2">
          <w:rPr>
            <w:rStyle w:val="Hyperlink"/>
          </w:rPr>
          <w:t>https://www.franticassembly.co.uk/about</w:t>
        </w:r>
      </w:hyperlink>
      <w:r w:rsidR="00DA5882">
        <w:t xml:space="preserve"> </w:t>
      </w:r>
    </w:p>
    <w:p w14:paraId="4A7F8EE3" w14:textId="77777777" w:rsidR="00DA5882" w:rsidRDefault="00DA5882" w:rsidP="00DA5882">
      <w:pPr>
        <w:pStyle w:val="FootnoteText"/>
      </w:pPr>
      <w:r>
        <w:t xml:space="preserve">‘It is about the ethos of collaboration, of empowerment, of that constant desire to improve. It is about telling stories in a voice we don’t always hear.’ </w:t>
      </w:r>
    </w:p>
  </w:footnote>
  <w:footnote w:id="8">
    <w:p w14:paraId="1A9973DB" w14:textId="77777777" w:rsidR="00DA5882" w:rsidRDefault="00DA5882" w:rsidP="00DA5882">
      <w:pPr>
        <w:pStyle w:val="FootnoteText"/>
      </w:pPr>
      <w:r>
        <w:rPr>
          <w:rStyle w:val="FootnoteReference"/>
        </w:rPr>
        <w:footnoteRef/>
      </w:r>
      <w:r>
        <w:t xml:space="preserve"> Things I Know To Be True by Andrew Bovell (Publisher: Nick Hern Books 08/09/2016) IBSN 1848425767</w:t>
      </w:r>
    </w:p>
    <w:p w14:paraId="0BFE66CA" w14:textId="77777777" w:rsidR="00DA5882" w:rsidRDefault="00DA5882" w:rsidP="00DA5882">
      <w:pPr>
        <w:pStyle w:val="FootnoteText"/>
      </w:pPr>
      <w:r>
        <w:t xml:space="preserve">First performed in 2016, directed by Scott Graham (co-founder and artistic director of Frantic Assembly) and Geordie Brookman. </w:t>
      </w:r>
    </w:p>
  </w:footnote>
  <w:footnote w:id="9">
    <w:p w14:paraId="39B9F8C6" w14:textId="77777777" w:rsidR="00DA5882" w:rsidRDefault="00DA5882" w:rsidP="00DA5882">
      <w:pPr>
        <w:pStyle w:val="FootnoteText"/>
      </w:pPr>
      <w:r>
        <w:rPr>
          <w:rStyle w:val="FootnoteReference"/>
        </w:rPr>
        <w:footnoteRef/>
      </w:r>
      <w:r>
        <w:t xml:space="preserve"> LoveSong by Abi Morgan (Publisher: Oberon Books 30/09/2011) ISBN-10 1849431612</w:t>
      </w:r>
    </w:p>
    <w:p w14:paraId="2E898FE9" w14:textId="77777777" w:rsidR="00DA5882" w:rsidRDefault="00DA5882" w:rsidP="00DA5882">
      <w:pPr>
        <w:pStyle w:val="FootnoteText"/>
      </w:pPr>
      <w:r>
        <w:t xml:space="preserve">First performed in 2011, directed by Scott Graham and Steven Hoggett (founder member of Frantic Assembly) </w:t>
      </w:r>
    </w:p>
  </w:footnote>
  <w:footnote w:id="10">
    <w:p w14:paraId="6E629829" w14:textId="77777777" w:rsidR="00DA5882" w:rsidRDefault="00DA5882" w:rsidP="00DA5882">
      <w:pPr>
        <w:pStyle w:val="FootnoteText"/>
      </w:pPr>
      <w:r>
        <w:rPr>
          <w:rStyle w:val="FootnoteReference"/>
        </w:rPr>
        <w:footnoteRef/>
      </w:r>
      <w:r>
        <w:t xml:space="preserve"> Research on The Frantic Method </w:t>
      </w:r>
    </w:p>
    <w:p w14:paraId="577457C7" w14:textId="77777777" w:rsidR="00DA5882" w:rsidRDefault="00AB0B0D" w:rsidP="00DA5882">
      <w:pPr>
        <w:pStyle w:val="FootnoteText"/>
      </w:pPr>
      <w:hyperlink r:id="rId6" w:history="1">
        <w:r w:rsidR="00DA5882" w:rsidRPr="00C16BC2">
          <w:rPr>
            <w:rStyle w:val="Hyperlink"/>
          </w:rPr>
          <w:t>https://www.franticassembly.co.uk/the-frantic-method</w:t>
        </w:r>
      </w:hyperlink>
      <w:r w:rsidR="00DA5882">
        <w:t xml:space="preserve"> (Date accessed 02/02/2021)</w:t>
      </w:r>
    </w:p>
  </w:footnote>
  <w:footnote w:id="11">
    <w:p w14:paraId="264FCEA6" w14:textId="77777777" w:rsidR="00DA5882" w:rsidRDefault="00DA5882" w:rsidP="00DA5882">
      <w:pPr>
        <w:pStyle w:val="FootnoteText"/>
      </w:pPr>
      <w:r>
        <w:rPr>
          <w:rStyle w:val="FootnoteReference"/>
        </w:rPr>
        <w:footnoteRef/>
      </w:r>
      <w:r>
        <w:t xml:space="preserve"> From Wikipedia (Date accessed: 05/01/21)</w:t>
      </w:r>
    </w:p>
    <w:p w14:paraId="5EB7814E" w14:textId="77777777" w:rsidR="00DA5882" w:rsidRDefault="00AB0B0D" w:rsidP="00DA5882">
      <w:pPr>
        <w:pStyle w:val="FootnoteText"/>
      </w:pPr>
      <w:hyperlink r:id="rId7" w:anchor=":~:text=Environmental%20change%20is%20a%20change,human%20interferences%2C%20or%20animal%20interaction" w:history="1">
        <w:r w:rsidR="00DA5882" w:rsidRPr="00B37EDE">
          <w:rPr>
            <w:rStyle w:val="Hyperlink"/>
          </w:rPr>
          <w:t>https://en.wikipedia.org/wiki/Environmental_change#:~:text=Environmental%20change%20is%20a%20change,human%20interferences%2C%20or%20animal%20interaction</w:t>
        </w:r>
      </w:hyperlink>
      <w:r w:rsidR="00DA5882" w:rsidRPr="00F520B6">
        <w:t>.</w:t>
      </w:r>
      <w:r w:rsidR="00DA5882">
        <w:t xml:space="preserve"> </w:t>
      </w:r>
    </w:p>
  </w:footnote>
  <w:footnote w:id="12">
    <w:p w14:paraId="40E886B8" w14:textId="77777777" w:rsidR="00DA5882" w:rsidRPr="00E51005" w:rsidRDefault="00DA5882" w:rsidP="00DA5882">
      <w:pPr>
        <w:pStyle w:val="FootnoteText"/>
      </w:pPr>
      <w:r>
        <w:rPr>
          <w:rStyle w:val="FootnoteReference"/>
        </w:rPr>
        <w:footnoteRef/>
      </w:r>
      <w:r>
        <w:t xml:space="preserve"> </w:t>
      </w:r>
      <w:r w:rsidRPr="00E51005">
        <w:t>From World Health Organisation</w:t>
      </w:r>
      <w:r>
        <w:t xml:space="preserve"> (Date accessed:</w:t>
      </w:r>
      <w:r w:rsidRPr="00E51005">
        <w:t xml:space="preserve"> 05/01/21</w:t>
      </w:r>
      <w:r>
        <w:t>)</w:t>
      </w:r>
    </w:p>
    <w:p w14:paraId="33852493" w14:textId="77777777" w:rsidR="00DA5882" w:rsidRPr="00E51005" w:rsidRDefault="00AB0B0D" w:rsidP="00DA5882">
      <w:pPr>
        <w:spacing w:after="0" w:line="240" w:lineRule="auto"/>
        <w:rPr>
          <w:sz w:val="20"/>
          <w:szCs w:val="20"/>
        </w:rPr>
      </w:pPr>
      <w:hyperlink r:id="rId8" w:history="1">
        <w:r w:rsidR="00DA5882" w:rsidRPr="00E51005">
          <w:rPr>
            <w:color w:val="0000FF"/>
            <w:sz w:val="20"/>
            <w:szCs w:val="20"/>
            <w:u w:val="single"/>
          </w:rPr>
          <w:t>https://www.who.int/globalchange/environment/en/</w:t>
        </w:r>
      </w:hyperlink>
      <w:r w:rsidR="00DA5882" w:rsidRPr="00E51005">
        <w:rPr>
          <w:sz w:val="20"/>
          <w:szCs w:val="20"/>
        </w:rPr>
        <w:t xml:space="preserve"> </w:t>
      </w:r>
    </w:p>
  </w:footnote>
  <w:footnote w:id="13">
    <w:p w14:paraId="15D8EC2E" w14:textId="77777777" w:rsidR="00DA5882" w:rsidRPr="00E51005" w:rsidRDefault="00DA5882" w:rsidP="00DA5882">
      <w:pPr>
        <w:pStyle w:val="FootnoteText"/>
      </w:pPr>
      <w:r>
        <w:rPr>
          <w:rStyle w:val="FootnoteReference"/>
        </w:rPr>
        <w:footnoteRef/>
      </w:r>
      <w:r>
        <w:t xml:space="preserve"> </w:t>
      </w:r>
      <w:r w:rsidRPr="00E51005">
        <w:t>From Wikipedia</w:t>
      </w:r>
      <w:r>
        <w:t xml:space="preserve"> (Date accessed: </w:t>
      </w:r>
      <w:r w:rsidRPr="00E51005">
        <w:t xml:space="preserve"> </w:t>
      </w:r>
      <w:r>
        <w:t>05/01/21)</w:t>
      </w:r>
    </w:p>
    <w:p w14:paraId="3DE94CD8" w14:textId="77777777" w:rsidR="00DA5882" w:rsidRDefault="00AB0B0D" w:rsidP="00DA5882">
      <w:pPr>
        <w:pStyle w:val="FootnoteText"/>
      </w:pPr>
      <w:hyperlink r:id="rId9" w:history="1">
        <w:r w:rsidR="00DA5882" w:rsidRPr="00E51005">
          <w:rPr>
            <w:color w:val="0000FF"/>
            <w:sz w:val="22"/>
            <w:szCs w:val="22"/>
            <w:u w:val="single"/>
          </w:rPr>
          <w:t>https://en.wikipedia.org/wiki/Human_impact_on_the_environment</w:t>
        </w:r>
      </w:hyperlink>
    </w:p>
  </w:footnote>
  <w:footnote w:id="14">
    <w:p w14:paraId="3A35D3C9" w14:textId="77777777" w:rsidR="00DA5882" w:rsidRPr="00E201D0" w:rsidRDefault="00DA5882" w:rsidP="00DA5882">
      <w:pPr>
        <w:pStyle w:val="FootnoteText"/>
      </w:pPr>
      <w:r>
        <w:rPr>
          <w:rStyle w:val="FootnoteReference"/>
        </w:rPr>
        <w:footnoteRef/>
      </w:r>
      <w:r>
        <w:t xml:space="preserve"> From </w:t>
      </w:r>
      <w:r w:rsidRPr="00E201D0">
        <w:t xml:space="preserve">npr </w:t>
      </w:r>
      <w:r>
        <w:t xml:space="preserve">(Date accessed: </w:t>
      </w:r>
      <w:r w:rsidRPr="00E201D0">
        <w:t>05/01/21</w:t>
      </w:r>
      <w:r>
        <w:t>)</w:t>
      </w:r>
    </w:p>
    <w:p w14:paraId="3E0A8D47" w14:textId="77777777" w:rsidR="00DA5882" w:rsidRDefault="00AB0B0D" w:rsidP="00DA5882">
      <w:pPr>
        <w:pStyle w:val="FootnoteText"/>
      </w:pPr>
      <w:hyperlink r:id="rId10" w:history="1">
        <w:r w:rsidR="00DA5882" w:rsidRPr="00E201D0">
          <w:rPr>
            <w:color w:val="0000FF"/>
            <w:sz w:val="22"/>
            <w:szCs w:val="22"/>
            <w:u w:val="single"/>
          </w:rPr>
          <w:t>https://www.npr.org/2019/09/23/763452863/transcript-greta-thunbergs-speech-at-the-u-n-climate-action-summit?t=1609878721330</w:t>
        </w:r>
      </w:hyperlink>
    </w:p>
  </w:footnote>
  <w:footnote w:id="15">
    <w:p w14:paraId="35DAACAB" w14:textId="77777777" w:rsidR="00DA5882" w:rsidRDefault="00DA5882" w:rsidP="00DA5882">
      <w:pPr>
        <w:pStyle w:val="FootnoteText"/>
      </w:pPr>
      <w:r>
        <w:rPr>
          <w:rStyle w:val="FootnoteReference"/>
        </w:rPr>
        <w:footnoteRef/>
      </w:r>
      <w:r>
        <w:t xml:space="preserve"> Questionnaire questions: </w:t>
      </w:r>
    </w:p>
    <w:p w14:paraId="211EE7BA" w14:textId="77777777" w:rsidR="00DA5882" w:rsidRPr="00723C2F" w:rsidRDefault="00DA5882" w:rsidP="00DA5882">
      <w:pPr>
        <w:pStyle w:val="ListParagraph"/>
        <w:numPr>
          <w:ilvl w:val="0"/>
          <w:numId w:val="1"/>
        </w:numPr>
        <w:rPr>
          <w:sz w:val="20"/>
          <w:szCs w:val="20"/>
        </w:rPr>
      </w:pPr>
      <w:r w:rsidRPr="00723C2F">
        <w:rPr>
          <w:sz w:val="20"/>
          <w:szCs w:val="20"/>
        </w:rPr>
        <w:t xml:space="preserve">How concerned are you about the current environmental state of the planet? </w:t>
      </w:r>
    </w:p>
    <w:p w14:paraId="39AC889D" w14:textId="77777777" w:rsidR="00DA5882" w:rsidRPr="00723C2F" w:rsidRDefault="00DA5882" w:rsidP="00DA5882">
      <w:pPr>
        <w:pStyle w:val="ListParagraph"/>
        <w:numPr>
          <w:ilvl w:val="0"/>
          <w:numId w:val="1"/>
        </w:numPr>
        <w:rPr>
          <w:sz w:val="20"/>
          <w:szCs w:val="20"/>
        </w:rPr>
      </w:pPr>
      <w:r w:rsidRPr="00723C2F">
        <w:rPr>
          <w:sz w:val="20"/>
          <w:szCs w:val="20"/>
        </w:rPr>
        <w:t xml:space="preserve">Have you changed your life in anyway to be more sustainable or environmentally friendly? </w:t>
      </w:r>
    </w:p>
    <w:p w14:paraId="2B01B1CC" w14:textId="77777777" w:rsidR="00DA5882" w:rsidRPr="00FE5833" w:rsidRDefault="00DA5882" w:rsidP="00DA5882">
      <w:pPr>
        <w:pStyle w:val="ListParagraph"/>
        <w:numPr>
          <w:ilvl w:val="0"/>
          <w:numId w:val="1"/>
        </w:numPr>
        <w:rPr>
          <w:sz w:val="20"/>
          <w:szCs w:val="20"/>
        </w:rPr>
      </w:pPr>
      <w:r w:rsidRPr="00723C2F">
        <w:rPr>
          <w:sz w:val="20"/>
          <w:szCs w:val="20"/>
        </w:rPr>
        <w:t>If you had the opportunity to go to a climate strike/protest would you go? And why?</w:t>
      </w:r>
    </w:p>
  </w:footnote>
  <w:footnote w:id="16">
    <w:p w14:paraId="7B0EB2E0" w14:textId="77777777" w:rsidR="00DA5882" w:rsidRDefault="00DA5882" w:rsidP="00DA5882">
      <w:pPr>
        <w:pStyle w:val="paragraph"/>
        <w:spacing w:before="0" w:beforeAutospacing="0" w:after="0" w:afterAutospacing="0"/>
        <w:textAlignment w:val="baseline"/>
        <w:rPr>
          <w:rStyle w:val="normaltextrun"/>
          <w:rFonts w:ascii="Arial" w:hAnsi="Arial" w:cs="Arial"/>
          <w:sz w:val="20"/>
          <w:szCs w:val="20"/>
        </w:rPr>
      </w:pPr>
      <w:r>
        <w:rPr>
          <w:rStyle w:val="FootnoteReference"/>
        </w:rPr>
        <w:footnoteRef/>
      </w:r>
      <w:r>
        <w:t xml:space="preserve">  </w:t>
      </w:r>
      <w:r w:rsidRPr="006609F6">
        <w:rPr>
          <w:rFonts w:ascii="Arial" w:hAnsi="Arial" w:cs="Arial"/>
          <w:sz w:val="22"/>
          <w:szCs w:val="22"/>
        </w:rPr>
        <w:t>From</w:t>
      </w:r>
      <w:r w:rsidRPr="006609F6">
        <w:rPr>
          <w:rFonts w:ascii="Arial" w:hAnsi="Arial" w:cs="Arial"/>
        </w:rPr>
        <w:t xml:space="preserve"> </w:t>
      </w:r>
      <w:r>
        <w:rPr>
          <w:rStyle w:val="normaltextrun"/>
          <w:rFonts w:ascii="Arial" w:hAnsi="Arial" w:cs="Arial"/>
          <w:sz w:val="20"/>
          <w:szCs w:val="20"/>
        </w:rPr>
        <w:t xml:space="preserve">YouTube: 10 PRINCIPLES OF SOCIAL MANIPULATION THEORY by Noam Chomsky. </w:t>
      </w:r>
    </w:p>
    <w:p w14:paraId="7DF13E6C" w14:textId="77777777" w:rsidR="00DA5882" w:rsidRPr="006609F6" w:rsidRDefault="00AB0B0D" w:rsidP="00DA5882">
      <w:pPr>
        <w:pStyle w:val="paragraph"/>
        <w:spacing w:before="0" w:beforeAutospacing="0" w:after="0" w:afterAutospacing="0"/>
        <w:textAlignment w:val="baseline"/>
        <w:rPr>
          <w:rFonts w:ascii="Arial" w:hAnsi="Arial" w:cs="Arial"/>
          <w:b/>
          <w:bCs/>
          <w:sz w:val="20"/>
          <w:szCs w:val="20"/>
        </w:rPr>
      </w:pPr>
      <w:hyperlink r:id="rId11" w:history="1">
        <w:r w:rsidR="00DA5882" w:rsidRPr="00B37EDE">
          <w:rPr>
            <w:rStyle w:val="Hyperlink"/>
            <w:rFonts w:ascii="Arial" w:hAnsi="Arial" w:cs="Arial"/>
            <w:sz w:val="20"/>
            <w:szCs w:val="20"/>
          </w:rPr>
          <w:t>https://www.youtube.com/watch?v=laBNZkQrlLU</w:t>
        </w:r>
      </w:hyperlink>
      <w:r w:rsidR="00DA5882">
        <w:rPr>
          <w:rStyle w:val="eop"/>
          <w:rFonts w:ascii="Arial" w:hAnsi="Arial" w:cs="Arial"/>
          <w:b/>
          <w:bCs/>
          <w:sz w:val="20"/>
          <w:szCs w:val="20"/>
        </w:rPr>
        <w:t> </w:t>
      </w:r>
    </w:p>
  </w:footnote>
  <w:footnote w:id="17">
    <w:p w14:paraId="2AF4A99A" w14:textId="77777777" w:rsidR="00DA5882" w:rsidRDefault="00DA5882" w:rsidP="00DA5882">
      <w:pPr>
        <w:pStyle w:val="FootnoteText"/>
      </w:pPr>
      <w:r>
        <w:rPr>
          <w:rStyle w:val="FootnoteReference"/>
        </w:rPr>
        <w:footnoteRef/>
      </w:r>
      <w:r>
        <w:t xml:space="preserve"> From Penn State (Date accessed 20/01/21)</w:t>
      </w:r>
    </w:p>
    <w:p w14:paraId="071B2FDF" w14:textId="77777777" w:rsidR="00DA5882" w:rsidRDefault="00AB0B0D" w:rsidP="00DA5882">
      <w:pPr>
        <w:pStyle w:val="FootnoteText"/>
      </w:pPr>
      <w:hyperlink r:id="rId12" w:history="1">
        <w:r w:rsidR="00DA5882" w:rsidRPr="000654AA">
          <w:rPr>
            <w:color w:val="0000FF"/>
            <w:sz w:val="22"/>
            <w:szCs w:val="22"/>
            <w:u w:val="single"/>
          </w:rPr>
          <w:t>https://sites.psu.edu/aspsy/2016/03/19/the-ignorance-of-social-media/</w:t>
        </w:r>
      </w:hyperlink>
      <w:r w:rsidR="00DA5882" w:rsidRPr="000654AA">
        <w:rPr>
          <w:sz w:val="22"/>
          <w:szCs w:val="22"/>
        </w:rPr>
        <w:t xml:space="preserve">  </w:t>
      </w:r>
    </w:p>
  </w:footnote>
  <w:footnote w:id="18">
    <w:p w14:paraId="390836F5" w14:textId="77777777" w:rsidR="00DA5882" w:rsidRDefault="00DA5882" w:rsidP="00DA5882">
      <w:pPr>
        <w:pStyle w:val="FootnoteText"/>
        <w:rPr>
          <w:sz w:val="22"/>
          <w:szCs w:val="22"/>
        </w:rPr>
      </w:pPr>
      <w:r>
        <w:rPr>
          <w:rStyle w:val="FootnoteReference"/>
        </w:rPr>
        <w:footnoteRef/>
      </w:r>
      <w:r>
        <w:t xml:space="preserve"> </w:t>
      </w:r>
      <w:r>
        <w:rPr>
          <w:sz w:val="22"/>
          <w:szCs w:val="22"/>
        </w:rPr>
        <w:t xml:space="preserve">From Vox (Date accessed 20/01/21) </w:t>
      </w:r>
    </w:p>
    <w:p w14:paraId="0B3130A5" w14:textId="77777777" w:rsidR="00DA5882" w:rsidRDefault="00AB0B0D" w:rsidP="00DA5882">
      <w:pPr>
        <w:pStyle w:val="FootnoteText"/>
      </w:pPr>
      <w:hyperlink r:id="rId13" w:history="1">
        <w:r w:rsidR="00DA5882" w:rsidRPr="006609F6">
          <w:rPr>
            <w:color w:val="0000FF"/>
            <w:sz w:val="22"/>
            <w:szCs w:val="22"/>
            <w:u w:val="single"/>
          </w:rPr>
          <w:t>https://www.vox.com/first-person/2020/6/23/21299054/black-lives-matter-george-floyd-protests-white-supremacy</w:t>
        </w:r>
      </w:hyperlink>
    </w:p>
  </w:footnote>
  <w:footnote w:id="19">
    <w:p w14:paraId="7923E309" w14:textId="77777777" w:rsidR="00DA5882" w:rsidRDefault="00DA5882" w:rsidP="00DA5882">
      <w:pPr>
        <w:pStyle w:val="FootnoteText"/>
      </w:pPr>
      <w:r>
        <w:rPr>
          <w:rStyle w:val="FootnoteReference"/>
        </w:rPr>
        <w:footnoteRef/>
      </w:r>
      <w:r>
        <w:t xml:space="preserve"> Book: The Ignorance Trap by David Swendsen</w:t>
      </w:r>
    </w:p>
    <w:p w14:paraId="70C9B9D7" w14:textId="77777777" w:rsidR="00DA5882" w:rsidRPr="00E0776C" w:rsidRDefault="00DA5882" w:rsidP="00DA5882">
      <w:pPr>
        <w:pStyle w:val="FootnoteText"/>
        <w:rPr>
          <w:rFonts w:ascii="Arial" w:hAnsi="Arial" w:cs="Arial"/>
        </w:rPr>
      </w:pPr>
      <w:r w:rsidRPr="00E0776C">
        <w:rPr>
          <w:rFonts w:ascii="Arial" w:eastAsia="Times New Roman" w:hAnsi="Arial" w:cs="Arial"/>
          <w:lang w:eastAsia="en-GB"/>
        </w:rPr>
        <w:t>ISBN: 9781984567529</w:t>
      </w:r>
    </w:p>
  </w:footnote>
  <w:footnote w:id="20">
    <w:p w14:paraId="05EB6AC4" w14:textId="77777777" w:rsidR="00DA5882" w:rsidRDefault="00DA5882" w:rsidP="00DA5882">
      <w:pPr>
        <w:pStyle w:val="FootnoteText"/>
      </w:pPr>
      <w:r>
        <w:rPr>
          <w:rStyle w:val="FootnoteReference"/>
        </w:rPr>
        <w:footnoteRef/>
      </w:r>
      <w:r>
        <w:t xml:space="preserve"> From YouTube </w:t>
      </w:r>
    </w:p>
    <w:p w14:paraId="336B85D8" w14:textId="77777777" w:rsidR="00DA5882" w:rsidRDefault="00AB0B0D" w:rsidP="00DA5882">
      <w:pPr>
        <w:pStyle w:val="FootnoteText"/>
      </w:pPr>
      <w:hyperlink r:id="rId14" w:history="1">
        <w:r w:rsidR="00DA5882" w:rsidRPr="006609F6">
          <w:rPr>
            <w:color w:val="0000FF"/>
            <w:sz w:val="22"/>
            <w:szCs w:val="22"/>
            <w:u w:val="single"/>
          </w:rPr>
          <w:t>https://www.youtube.com/watch?v=nq0_zGzSc8g</w:t>
        </w:r>
      </w:hyperlink>
    </w:p>
  </w:footnote>
  <w:footnote w:id="21">
    <w:p w14:paraId="3EFA827D" w14:textId="77777777" w:rsidR="00DA5882" w:rsidRPr="00B73DCF" w:rsidRDefault="00DA5882" w:rsidP="00DA5882">
      <w:pPr>
        <w:pStyle w:val="FootnoteText"/>
      </w:pPr>
      <w:r>
        <w:rPr>
          <w:rStyle w:val="FootnoteReference"/>
        </w:rPr>
        <w:footnoteRef/>
      </w:r>
      <w:r>
        <w:t xml:space="preserve"> </w:t>
      </w:r>
      <w:r w:rsidRPr="00B73DCF">
        <w:t xml:space="preserve">Bret L Simmons </w:t>
      </w:r>
      <w:r>
        <w:t xml:space="preserve">(Date accessed </w:t>
      </w:r>
      <w:r w:rsidRPr="00B73DCF">
        <w:t>22/01/21</w:t>
      </w:r>
      <w:r>
        <w:t>)</w:t>
      </w:r>
    </w:p>
    <w:p w14:paraId="2B6CD924" w14:textId="77777777" w:rsidR="00DA5882" w:rsidRDefault="00AB0B0D" w:rsidP="00DA5882">
      <w:pPr>
        <w:pStyle w:val="FootnoteText"/>
      </w:pPr>
      <w:hyperlink r:id="rId15" w:history="1">
        <w:r w:rsidR="00DA5882" w:rsidRPr="00B73DCF">
          <w:rPr>
            <w:color w:val="0000FF"/>
            <w:sz w:val="22"/>
            <w:szCs w:val="22"/>
            <w:u w:val="single"/>
          </w:rPr>
          <w:t>http://www.bretlsimmons.com/2012-02/dealing-with-chronically-ignorant-people/</w:t>
        </w:r>
      </w:hyperlink>
    </w:p>
  </w:footnote>
  <w:footnote w:id="22">
    <w:p w14:paraId="3650A29E" w14:textId="77777777" w:rsidR="00DA5882" w:rsidRDefault="00DA5882" w:rsidP="00DA5882">
      <w:pPr>
        <w:pStyle w:val="FootnoteText"/>
      </w:pPr>
      <w:r>
        <w:rPr>
          <w:rStyle w:val="FootnoteReference"/>
        </w:rPr>
        <w:footnoteRef/>
      </w:r>
      <w:r>
        <w:t xml:space="preserve"> From Goodreads.com (Date accessed 22/01/21)</w:t>
      </w:r>
    </w:p>
    <w:p w14:paraId="4E7B4EA8" w14:textId="77777777" w:rsidR="00DA5882" w:rsidRPr="00270D9A" w:rsidRDefault="00AB0B0D" w:rsidP="00DA5882">
      <w:pPr>
        <w:pStyle w:val="paragraph"/>
        <w:spacing w:before="0" w:beforeAutospacing="0" w:after="0" w:afterAutospacing="0"/>
        <w:textAlignment w:val="baseline"/>
        <w:rPr>
          <w:rFonts w:asciiTheme="majorHAnsi" w:hAnsiTheme="majorHAnsi" w:cstheme="majorHAnsi"/>
          <w:sz w:val="22"/>
          <w:szCs w:val="22"/>
        </w:rPr>
      </w:pPr>
      <w:hyperlink r:id="rId16" w:tgtFrame="_blank" w:history="1">
        <w:r w:rsidR="00DA5882" w:rsidRPr="005C2EC2">
          <w:rPr>
            <w:rStyle w:val="normaltextrun"/>
            <w:rFonts w:asciiTheme="majorHAnsi" w:hAnsiTheme="majorHAnsi" w:cstheme="majorHAnsi"/>
            <w:color w:val="0000FF"/>
            <w:sz w:val="22"/>
            <w:szCs w:val="22"/>
            <w:u w:val="single"/>
          </w:rPr>
          <w:t>Smoking Quotes (242 quotes) (goodreads.com)</w:t>
        </w:r>
      </w:hyperlink>
      <w:r w:rsidR="00DA5882" w:rsidRPr="005C2EC2">
        <w:rPr>
          <w:rStyle w:val="eop"/>
          <w:rFonts w:asciiTheme="majorHAnsi" w:hAnsiTheme="majorHAnsi" w:cstheme="majorHAnsi"/>
          <w:sz w:val="22"/>
          <w:szCs w:val="22"/>
        </w:rPr>
        <w:t> </w:t>
      </w:r>
    </w:p>
  </w:footnote>
  <w:footnote w:id="23">
    <w:p w14:paraId="6B85614A" w14:textId="77777777" w:rsidR="00DA5882" w:rsidRDefault="00DA5882" w:rsidP="00DA5882">
      <w:pPr>
        <w:pStyle w:val="FootnoteText"/>
      </w:pPr>
      <w:r>
        <w:rPr>
          <w:rStyle w:val="FootnoteReference"/>
        </w:rPr>
        <w:footnoteRef/>
      </w:r>
      <w:r>
        <w:t xml:space="preserve"> From whyquit.com (Date accessed 22/01/21)</w:t>
      </w:r>
    </w:p>
    <w:p w14:paraId="76F2410D" w14:textId="77777777" w:rsidR="00DA5882" w:rsidRDefault="00AB0B0D" w:rsidP="00DA5882">
      <w:pPr>
        <w:pStyle w:val="FootnoteText"/>
      </w:pPr>
      <w:hyperlink r:id="rId17" w:tgtFrame="_blank" w:history="1">
        <w:r w:rsidR="00DA5882" w:rsidRPr="005C2EC2">
          <w:rPr>
            <w:rStyle w:val="normaltextrun"/>
            <w:rFonts w:asciiTheme="majorHAnsi" w:hAnsiTheme="majorHAnsi" w:cstheme="majorHAnsi"/>
            <w:color w:val="0000FF"/>
            <w:sz w:val="22"/>
            <w:szCs w:val="22"/>
            <w:u w:val="single"/>
          </w:rPr>
          <w:t>Ignorance Killing Millions of Smokers (whyquit.com)</w:t>
        </w:r>
      </w:hyperlink>
      <w:r w:rsidR="00DA5882" w:rsidRPr="005C2EC2">
        <w:rPr>
          <w:rStyle w:val="eop"/>
          <w:rFonts w:asciiTheme="majorHAnsi" w:hAnsiTheme="majorHAnsi" w:cstheme="majorHAnsi"/>
          <w:sz w:val="22"/>
          <w:szCs w:val="22"/>
        </w:rPr>
        <w:t> </w:t>
      </w:r>
    </w:p>
  </w:footnote>
  <w:footnote w:id="24">
    <w:p w14:paraId="46B68296" w14:textId="77777777" w:rsidR="00DA5882" w:rsidRDefault="00DA5882" w:rsidP="00DA5882">
      <w:pPr>
        <w:pStyle w:val="FootnoteText"/>
      </w:pPr>
      <w:r>
        <w:rPr>
          <w:rStyle w:val="FootnoteReference"/>
        </w:rPr>
        <w:footnoteRef/>
      </w:r>
      <w:r>
        <w:t xml:space="preserve"> From the Bulletin of the Atomic Scientists (date accessed 29/01/21)</w:t>
      </w:r>
    </w:p>
    <w:p w14:paraId="62BC9FDD" w14:textId="77777777" w:rsidR="00DA5882" w:rsidRDefault="00AB0B0D" w:rsidP="00DA5882">
      <w:pPr>
        <w:pStyle w:val="FootnoteText"/>
      </w:pPr>
      <w:hyperlink r:id="rId18" w:history="1">
        <w:r w:rsidR="00DA5882" w:rsidRPr="00E0776C">
          <w:rPr>
            <w:color w:val="0000FF"/>
            <w:sz w:val="22"/>
            <w:szCs w:val="22"/>
            <w:u w:val="single"/>
          </w:rPr>
          <w:t>Timeline - Bulletin of the Atomic Scientists (thebulletin.org)</w:t>
        </w:r>
      </w:hyperlink>
    </w:p>
  </w:footnote>
  <w:footnote w:id="25">
    <w:p w14:paraId="794DC649" w14:textId="77777777" w:rsidR="00DA5882" w:rsidRDefault="00DA5882" w:rsidP="00DA5882">
      <w:pPr>
        <w:pStyle w:val="FootnoteText"/>
      </w:pPr>
      <w:r>
        <w:rPr>
          <w:rStyle w:val="FootnoteReference"/>
        </w:rPr>
        <w:footnoteRef/>
      </w:r>
      <w:r>
        <w:t xml:space="preserve"> Hymns by Chris O’Connell </w:t>
      </w:r>
    </w:p>
    <w:p w14:paraId="62DEBAC8" w14:textId="0C975343" w:rsidR="00DA5882" w:rsidRPr="00C161A3" w:rsidRDefault="00DA5882" w:rsidP="00C161A3">
      <w:pPr>
        <w:shd w:val="clear" w:color="auto" w:fill="FFFFFF"/>
        <w:spacing w:after="83" w:line="240" w:lineRule="auto"/>
        <w:rPr>
          <w:rFonts w:ascii="Arial" w:eastAsia="Times New Roman" w:hAnsi="Arial" w:cs="Arial"/>
          <w:color w:val="111111"/>
          <w:sz w:val="18"/>
          <w:szCs w:val="18"/>
          <w:lang w:eastAsia="en-GB"/>
        </w:rPr>
      </w:pPr>
      <w:r w:rsidRPr="00E0776C">
        <w:rPr>
          <w:rFonts w:ascii="Arial" w:eastAsia="Times New Roman" w:hAnsi="Arial" w:cs="Arial"/>
          <w:color w:val="111111"/>
          <w:sz w:val="18"/>
          <w:szCs w:val="18"/>
          <w:lang w:eastAsia="en-GB"/>
        </w:rPr>
        <w:t>ISBN-10: 1840025484</w:t>
      </w:r>
    </w:p>
  </w:footnote>
  <w:footnote w:id="26">
    <w:p w14:paraId="187E9D07" w14:textId="77777777" w:rsidR="00DA5882" w:rsidRDefault="00DA5882" w:rsidP="00DA5882">
      <w:pPr>
        <w:pStyle w:val="FootnoteText"/>
      </w:pPr>
      <w:r>
        <w:rPr>
          <w:rStyle w:val="FootnoteReference"/>
        </w:rPr>
        <w:footnoteRef/>
      </w:r>
      <w:r>
        <w:t xml:space="preserve"> Research into Greta Thunberg from Wikipedia (Date accessed 14/02/21)</w:t>
      </w:r>
    </w:p>
    <w:p w14:paraId="4C5AE09F" w14:textId="77777777" w:rsidR="00DA5882" w:rsidRDefault="00AB0B0D" w:rsidP="00DA5882">
      <w:pPr>
        <w:pStyle w:val="FootnoteText"/>
      </w:pPr>
      <w:hyperlink r:id="rId19" w:history="1">
        <w:r w:rsidR="00DA5882" w:rsidRPr="005446E9">
          <w:rPr>
            <w:rStyle w:val="Hyperlink"/>
          </w:rPr>
          <w:t>https://en.wikipedia.org/wiki/Greta_Thunberg</w:t>
        </w:r>
      </w:hyperlink>
      <w:r w:rsidR="00DA5882">
        <w:t xml:space="preserve"> </w:t>
      </w:r>
    </w:p>
  </w:footnote>
  <w:footnote w:id="27">
    <w:p w14:paraId="10A48735" w14:textId="1BC15503" w:rsidR="00B50A49" w:rsidRDefault="00B50A49">
      <w:pPr>
        <w:pStyle w:val="FootnoteText"/>
      </w:pPr>
      <w:r>
        <w:rPr>
          <w:rStyle w:val="FootnoteReference"/>
        </w:rPr>
        <w:footnoteRef/>
      </w:r>
      <w:r>
        <w:t xml:space="preserve"> I received tangible feedback from a critical audience member who said </w:t>
      </w:r>
      <w:r w:rsidRPr="00C24456">
        <w:rPr>
          <w:rFonts w:ascii="Calibri" w:eastAsia="Times New Roman" w:hAnsi="Calibri" w:cs="Calibri"/>
          <w:lang w:val="en-US" w:eastAsia="en-GB"/>
        </w:rPr>
        <w:t xml:space="preserve">I liked how </w:t>
      </w:r>
      <w:r w:rsidRPr="00C24456">
        <w:rPr>
          <w:rFonts w:ascii="Calibri" w:eastAsia="Times New Roman" w:hAnsi="Calibri" w:cs="Calibri"/>
          <w:lang w:eastAsia="en-GB"/>
        </w:rPr>
        <w:t>Morgen quoted Greta Thunberg in her monologue</w:t>
      </w:r>
      <w:r>
        <w:rPr>
          <w:rFonts w:ascii="Calibri" w:eastAsia="Times New Roman" w:hAnsi="Calibri" w:cs="Calibri"/>
          <w:lang w:eastAsia="en-GB"/>
        </w:rPr>
        <w:t xml:space="preserve"> as it helped to make her character relatable.”</w:t>
      </w:r>
    </w:p>
  </w:footnote>
  <w:footnote w:id="28">
    <w:p w14:paraId="55680DC0" w14:textId="77777777" w:rsidR="00DA5882" w:rsidRDefault="00DA5882" w:rsidP="00DA5882">
      <w:pPr>
        <w:pStyle w:val="FootnoteText"/>
      </w:pPr>
      <w:r>
        <w:rPr>
          <w:rStyle w:val="FootnoteReference"/>
        </w:rPr>
        <w:footnoteRef/>
      </w:r>
      <w:r>
        <w:t xml:space="preserve"> Research into the Gaia hypothesis from Harvard University (Date accessed 25/01/2021)</w:t>
      </w:r>
    </w:p>
    <w:p w14:paraId="13E45E5D" w14:textId="77777777" w:rsidR="00DA5882" w:rsidRDefault="00DA5882" w:rsidP="00DA5882">
      <w:pPr>
        <w:pStyle w:val="FootnoteText"/>
      </w:pPr>
      <w:r>
        <w:t xml:space="preserve"> </w:t>
      </w:r>
      <w:hyperlink r:id="rId20" w:history="1">
        <w:r w:rsidRPr="00C16BC2">
          <w:rPr>
            <w:rStyle w:val="Hyperlink"/>
          </w:rPr>
          <w:t>https://courses.seas.harvard.edu/climate/eli/Courses/EPS281r/Sources/Gaia/Gaia-hypothesis-wikipedia.pdf</w:t>
        </w:r>
      </w:hyperlink>
    </w:p>
  </w:footnote>
  <w:footnote w:id="29">
    <w:p w14:paraId="3B04C092" w14:textId="77777777" w:rsidR="00DA5882" w:rsidRDefault="00DA5882" w:rsidP="00DA5882">
      <w:pPr>
        <w:pStyle w:val="FootnoteText"/>
      </w:pPr>
      <w:r>
        <w:rPr>
          <w:rStyle w:val="FootnoteReference"/>
        </w:rPr>
        <w:footnoteRef/>
      </w:r>
      <w:r>
        <w:t xml:space="preserve"> Dutch to English translation </w:t>
      </w:r>
      <w:hyperlink r:id="rId21" w:history="1">
        <w:r w:rsidRPr="005446E9">
          <w:rPr>
            <w:rStyle w:val="Hyperlink"/>
          </w:rPr>
          <w:t>https://dictionary.cambridge.org/dictionary/german-english/morgen</w:t>
        </w:r>
      </w:hyperlink>
      <w:r>
        <w:t xml:space="preserve"> </w:t>
      </w:r>
    </w:p>
  </w:footnote>
  <w:footnote w:id="30">
    <w:p w14:paraId="01390DE0" w14:textId="77777777" w:rsidR="00DA5882" w:rsidRDefault="00DA5882" w:rsidP="00DA5882">
      <w:pPr>
        <w:pStyle w:val="FootnoteText"/>
      </w:pPr>
      <w:r>
        <w:rPr>
          <w:rStyle w:val="FootnoteReference"/>
        </w:rPr>
        <w:footnoteRef/>
      </w:r>
      <w:r>
        <w:t xml:space="preserve"> Research into Stanislavski from Wikipedia (Date accessed 29/01/21)</w:t>
      </w:r>
    </w:p>
    <w:p w14:paraId="04D601D3" w14:textId="77777777" w:rsidR="00DA5882" w:rsidRDefault="00AB0B0D" w:rsidP="00DA5882">
      <w:pPr>
        <w:pStyle w:val="FootnoteText"/>
      </w:pPr>
      <w:hyperlink r:id="rId22" w:history="1">
        <w:r w:rsidR="00DA5882" w:rsidRPr="005446E9">
          <w:rPr>
            <w:rStyle w:val="Hyperlink"/>
          </w:rPr>
          <w:t>https://en.wikipedia.org/wiki/Konstantin_Stanislavski</w:t>
        </w:r>
      </w:hyperlink>
      <w:r w:rsidR="00DA5882">
        <w:t xml:space="preserve"> </w:t>
      </w:r>
    </w:p>
  </w:footnote>
  <w:footnote w:id="31">
    <w:p w14:paraId="2110BF04" w14:textId="77777777" w:rsidR="00DA5882" w:rsidRDefault="00DA5882" w:rsidP="00DA5882">
      <w:pPr>
        <w:pStyle w:val="FootnoteText"/>
      </w:pPr>
      <w:r>
        <w:rPr>
          <w:rStyle w:val="FootnoteReference"/>
        </w:rPr>
        <w:footnoteRef/>
      </w:r>
      <w:r>
        <w:t xml:space="preserve"> Research into Stanislavski’s actioning (Date accessed 30/01/21)</w:t>
      </w:r>
    </w:p>
    <w:p w14:paraId="1A7CC6BE" w14:textId="74B0B94F" w:rsidR="00DA5882" w:rsidRDefault="00AB0B0D" w:rsidP="00DA5882">
      <w:pPr>
        <w:pStyle w:val="FootnoteText"/>
      </w:pPr>
      <w:hyperlink r:id="rId23" w:anchor=":~:text=%22Actioning%22%20came%20from%20Stanislavski%20(,a%20line%20to%20another%20actor" w:history="1">
        <w:r w:rsidR="00DA5882" w:rsidRPr="005446E9">
          <w:rPr>
            <w:rStyle w:val="Hyperlink"/>
          </w:rPr>
          <w:t>http://stagecrazyheathermay.blogspot.com/2011/09/actioning-technique-for-actors-to-give.html#:~:text=%22Actioning%22%20came%20from%20Stanislavski%20(,a%20line%20to%20another%20actor</w:t>
        </w:r>
      </w:hyperlink>
      <w:r w:rsidR="00DA5882" w:rsidRPr="00A5320D">
        <w:t>.</w:t>
      </w:r>
      <w:r w:rsidR="00DA5882">
        <w:t xml:space="preserve"> </w:t>
      </w:r>
    </w:p>
  </w:footnote>
  <w:footnote w:id="32">
    <w:p w14:paraId="092A5E2A" w14:textId="1BB61612" w:rsidR="00304F13" w:rsidRDefault="00304F13">
      <w:pPr>
        <w:pStyle w:val="FootnoteText"/>
      </w:pPr>
      <w:r>
        <w:rPr>
          <w:rStyle w:val="FootnoteReference"/>
        </w:rPr>
        <w:footnoteRef/>
      </w:r>
      <w:r>
        <w:t xml:space="preserve"> I received tangible feedback from a critical audience member who </w:t>
      </w:r>
      <w:r w:rsidR="00C47AE5">
        <w:t>said,</w:t>
      </w:r>
      <w:r>
        <w:t xml:space="preserve"> “truthful and heartfelt and really showed the weight of the situation.” </w:t>
      </w:r>
    </w:p>
  </w:footnote>
  <w:footnote w:id="33">
    <w:p w14:paraId="3FE129BF" w14:textId="77777777" w:rsidR="00DA5882" w:rsidRDefault="00DA5882" w:rsidP="00DA5882">
      <w:pPr>
        <w:pStyle w:val="FootnoteText"/>
      </w:pPr>
      <w:r>
        <w:rPr>
          <w:rStyle w:val="FootnoteReference"/>
        </w:rPr>
        <w:footnoteRef/>
      </w:r>
      <w:r>
        <w:t xml:space="preserve"> Research into Rudolf Laban from Trinity Laban Conservatoire (Date accessed 02/02/21)</w:t>
      </w:r>
    </w:p>
    <w:p w14:paraId="3C0B67DB" w14:textId="77777777" w:rsidR="00DA5882" w:rsidRDefault="00AB0B0D" w:rsidP="00DA5882">
      <w:pPr>
        <w:pStyle w:val="FootnoteText"/>
      </w:pPr>
      <w:hyperlink r:id="rId24" w:history="1">
        <w:r w:rsidR="00DA5882" w:rsidRPr="005446E9">
          <w:rPr>
            <w:rStyle w:val="Hyperlink"/>
          </w:rPr>
          <w:t>https://www.trinitylaban.ac.uk/about-us/history/rudolf-laban/</w:t>
        </w:r>
      </w:hyperlink>
      <w:r w:rsidR="00DA5882">
        <w:t xml:space="preserve"> </w:t>
      </w:r>
    </w:p>
  </w:footnote>
  <w:footnote w:id="34">
    <w:p w14:paraId="1C9C0817" w14:textId="77777777" w:rsidR="00DA5882" w:rsidRDefault="00DA5882" w:rsidP="00DA5882">
      <w:pPr>
        <w:pStyle w:val="FootnoteText"/>
      </w:pPr>
      <w:r>
        <w:rPr>
          <w:rStyle w:val="FootnoteReference"/>
        </w:rPr>
        <w:footnoteRef/>
      </w:r>
      <w:r>
        <w:t xml:space="preserve"> Research into Laban effort graphs from Wikipedia (Date accessed 03/01/21)</w:t>
      </w:r>
    </w:p>
    <w:p w14:paraId="28EF116E" w14:textId="77777777" w:rsidR="00DA5882" w:rsidRDefault="00AB0B0D" w:rsidP="00DA5882">
      <w:pPr>
        <w:pStyle w:val="FootnoteText"/>
      </w:pPr>
      <w:hyperlink r:id="rId25" w:history="1">
        <w:r w:rsidR="00DA5882" w:rsidRPr="005446E9">
          <w:rPr>
            <w:rStyle w:val="Hyperlink"/>
          </w:rPr>
          <w:t>https://en.wikipedia.org/wiki/Laban_movement_analysis</w:t>
        </w:r>
      </w:hyperlink>
      <w:r w:rsidR="00DA5882">
        <w:t xml:space="preserve"> </w:t>
      </w:r>
    </w:p>
  </w:footnote>
  <w:footnote w:id="35">
    <w:p w14:paraId="55A49FBF" w14:textId="26B8CCD7" w:rsidR="00E46171" w:rsidRDefault="00E46171">
      <w:pPr>
        <w:pStyle w:val="FootnoteText"/>
      </w:pPr>
      <w:r>
        <w:rPr>
          <w:rStyle w:val="FootnoteReference"/>
        </w:rPr>
        <w:footnoteRef/>
      </w:r>
      <w:r>
        <w:t xml:space="preserve"> I received tangible feedback from an audience member who said “I liked how the character Morgan moved very deliberately in contrast to the character Issa who had more random movements, it really helped to show the difference between the two characters attitudes towards climate change and the situation at hand.”</w:t>
      </w:r>
    </w:p>
  </w:footnote>
  <w:footnote w:id="36">
    <w:p w14:paraId="221B1A38" w14:textId="77777777" w:rsidR="00DA5882" w:rsidRDefault="00DA5882" w:rsidP="00DA5882">
      <w:pPr>
        <w:pStyle w:val="FootnoteText"/>
        <w:rPr>
          <w:rFonts w:cstheme="minorHAnsi"/>
          <w:shd w:val="clear" w:color="auto" w:fill="FFFFFF"/>
        </w:rPr>
      </w:pPr>
      <w:r w:rsidRPr="009C6713">
        <w:rPr>
          <w:rStyle w:val="FootnoteReference"/>
        </w:rPr>
        <w:footnoteRef/>
      </w:r>
      <w:r w:rsidRPr="009C6713">
        <w:t xml:space="preserve"> </w:t>
      </w:r>
      <w:r w:rsidRPr="009C6713">
        <w:rPr>
          <w:rFonts w:cstheme="minorHAnsi"/>
        </w:rPr>
        <w:t>Frantic Assembly</w:t>
      </w:r>
      <w:r w:rsidRPr="009C6713">
        <w:rPr>
          <w:rFonts w:cstheme="minorHAnsi"/>
          <w:shd w:val="clear" w:color="auto" w:fill="FFFFFF"/>
        </w:rPr>
        <w:t xml:space="preserve">’s cofounder and artistic director Scott Graham talks about their first show, risk taking and collaboration. </w:t>
      </w:r>
    </w:p>
    <w:p w14:paraId="04C99D01" w14:textId="77777777" w:rsidR="00DA5882" w:rsidRPr="009C6713" w:rsidRDefault="00AB0B0D" w:rsidP="00DA5882">
      <w:pPr>
        <w:pStyle w:val="FootnoteText"/>
        <w:rPr>
          <w:rFonts w:cstheme="minorHAnsi"/>
        </w:rPr>
      </w:pPr>
      <w:hyperlink r:id="rId26" w:history="1">
        <w:r w:rsidR="00DA5882" w:rsidRPr="00493F9B">
          <w:rPr>
            <w:rStyle w:val="Hyperlink"/>
            <w:rFonts w:cstheme="minorHAnsi"/>
          </w:rPr>
          <w:t>https://www.franticassembly.co.uk/frantic-25</w:t>
        </w:r>
      </w:hyperlink>
      <w:r w:rsidR="00DA5882">
        <w:rPr>
          <w:rFonts w:cstheme="minorHAnsi"/>
        </w:rPr>
        <w:t xml:space="preserve"> </w:t>
      </w:r>
    </w:p>
  </w:footnote>
  <w:footnote w:id="37">
    <w:p w14:paraId="4598EDDA" w14:textId="77777777" w:rsidR="00DA5882" w:rsidRDefault="00DA5882" w:rsidP="00DA5882">
      <w:pPr>
        <w:pStyle w:val="FootnoteText"/>
      </w:pPr>
      <w:r>
        <w:rPr>
          <w:rStyle w:val="FootnoteReference"/>
        </w:rPr>
        <w:footnoteRef/>
      </w:r>
      <w:r>
        <w:t xml:space="preserve">  From Frantic Assembly’s website (Date accessed 14/02/21)</w:t>
      </w:r>
    </w:p>
    <w:p w14:paraId="16E9B0C5" w14:textId="77777777" w:rsidR="00DA5882" w:rsidRDefault="00DA5882" w:rsidP="00DA5882">
      <w:pPr>
        <w:pStyle w:val="FootnoteText"/>
      </w:pPr>
      <w:r>
        <w:t>“Performers are encouraged to take a moment back to its simplest truth and build from there.”</w:t>
      </w:r>
    </w:p>
    <w:p w14:paraId="1E2F309D" w14:textId="77777777" w:rsidR="00DA5882" w:rsidRDefault="00AB0B0D" w:rsidP="00DA5882">
      <w:pPr>
        <w:pStyle w:val="FootnoteText"/>
      </w:pPr>
      <w:hyperlink r:id="rId27" w:anchor=":~:text=The%20Frantic%20Method%20is%20approaching,truth%20and%20build%20from%20there" w:history="1">
        <w:r w:rsidR="00DA5882" w:rsidRPr="00493F9B">
          <w:rPr>
            <w:rStyle w:val="Hyperlink"/>
          </w:rPr>
          <w:t>https://www.franticassembly.co.uk/the-frantic-method#:~:text=The%20Frantic%20Method%20is%20approaching,truth%20and%20build%20from%20there</w:t>
        </w:r>
      </w:hyperlink>
      <w:r w:rsidR="00DA5882" w:rsidRPr="009C6F15">
        <w:t>.</w:t>
      </w:r>
      <w:r w:rsidR="00DA5882">
        <w:t xml:space="preserve"> </w:t>
      </w:r>
    </w:p>
  </w:footnote>
  <w:footnote w:id="38">
    <w:p w14:paraId="1368AF9C" w14:textId="77777777" w:rsidR="00DA5882" w:rsidRDefault="00DA5882" w:rsidP="00DA5882">
      <w:pPr>
        <w:pStyle w:val="FootnoteText"/>
      </w:pPr>
      <w:r>
        <w:rPr>
          <w:rStyle w:val="FootnoteReference"/>
        </w:rPr>
        <w:footnoteRef/>
      </w:r>
      <w:r>
        <w:t xml:space="preserve"> The Frantic Method: Creating Choreography from YouTube</w:t>
      </w:r>
    </w:p>
    <w:p w14:paraId="3225AC78" w14:textId="77777777" w:rsidR="00DA5882" w:rsidRDefault="00AB0B0D" w:rsidP="00DA5882">
      <w:pPr>
        <w:pStyle w:val="FootnoteText"/>
      </w:pPr>
      <w:hyperlink r:id="rId28" w:history="1">
        <w:r w:rsidR="00DA5882" w:rsidRPr="00493F9B">
          <w:rPr>
            <w:rStyle w:val="Hyperlink"/>
          </w:rPr>
          <w:t>https://www.youtube.com/watch?v=V7R_V2iCZoY</w:t>
        </w:r>
      </w:hyperlink>
      <w:r w:rsidR="00DA5882">
        <w:t xml:space="preserve"> </w:t>
      </w:r>
    </w:p>
  </w:footnote>
  <w:footnote w:id="39">
    <w:p w14:paraId="6A56454B" w14:textId="77777777" w:rsidR="00DA5882" w:rsidRDefault="00DA5882" w:rsidP="00DA5882">
      <w:pPr>
        <w:pStyle w:val="FootnoteText"/>
      </w:pPr>
      <w:r>
        <w:rPr>
          <w:rStyle w:val="FootnoteReference"/>
        </w:rPr>
        <w:footnoteRef/>
      </w:r>
      <w:r>
        <w:t xml:space="preserve"> DV8’s history from DV8’s website (Date accessed 14/02/21)</w:t>
      </w:r>
    </w:p>
    <w:p w14:paraId="0AAD35F3" w14:textId="77777777" w:rsidR="00DA5882" w:rsidRDefault="00AB0B0D" w:rsidP="00DA5882">
      <w:pPr>
        <w:pStyle w:val="FootnoteText"/>
      </w:pPr>
      <w:hyperlink r:id="rId29" w:history="1">
        <w:r w:rsidR="00DA5882" w:rsidRPr="00493F9B">
          <w:rPr>
            <w:rStyle w:val="Hyperlink"/>
          </w:rPr>
          <w:t>https://www.dv8.co.uk/about-dv8/dv8-history</w:t>
        </w:r>
      </w:hyperlink>
      <w:r w:rsidR="00DA5882">
        <w:t xml:space="preserve"> </w:t>
      </w:r>
    </w:p>
  </w:footnote>
  <w:footnote w:id="40">
    <w:p w14:paraId="31FB6DBD" w14:textId="77777777" w:rsidR="00DA5882" w:rsidRDefault="00DA5882" w:rsidP="00DA5882">
      <w:pPr>
        <w:pStyle w:val="FootnoteText"/>
      </w:pPr>
      <w:r>
        <w:rPr>
          <w:rStyle w:val="FootnoteReference"/>
        </w:rPr>
        <w:footnoteRef/>
      </w:r>
      <w:r>
        <w:t xml:space="preserve"> DV8 are described as “</w:t>
      </w:r>
      <w:r w:rsidRPr="00BA0C9C">
        <w:rPr>
          <w:rFonts w:cstheme="minorHAnsi"/>
          <w:shd w:val="clear" w:color="auto" w:fill="FFFFFF"/>
        </w:rPr>
        <w:t>risk takers, who communicated ideas clearly and unpretentiously and produced raw, yet technically demanding work.</w:t>
      </w:r>
      <w:r>
        <w:rPr>
          <w:rFonts w:cstheme="minorHAnsi"/>
          <w:shd w:val="clear" w:color="auto" w:fill="FFFFFF"/>
        </w:rPr>
        <w:t>”</w:t>
      </w:r>
    </w:p>
  </w:footnote>
  <w:footnote w:id="41">
    <w:p w14:paraId="15ADC9EC" w14:textId="77777777" w:rsidR="00DA5882" w:rsidRDefault="00DA5882" w:rsidP="00DA5882">
      <w:pPr>
        <w:pStyle w:val="FootnoteText"/>
      </w:pPr>
      <w:r>
        <w:rPr>
          <w:rStyle w:val="FootnoteReference"/>
        </w:rPr>
        <w:footnoteRef/>
      </w:r>
      <w:r>
        <w:t xml:space="preserve"> Research into DV8’s can we talk about this series from DV8’s website (Date accessed 15/02/21)</w:t>
      </w:r>
    </w:p>
    <w:p w14:paraId="4728298B" w14:textId="77777777" w:rsidR="00DA5882" w:rsidRDefault="00AB0B0D" w:rsidP="00DA5882">
      <w:pPr>
        <w:pStyle w:val="FootnoteText"/>
      </w:pPr>
      <w:hyperlink r:id="rId30" w:history="1">
        <w:r w:rsidR="00DA5882" w:rsidRPr="00493F9B">
          <w:rPr>
            <w:rStyle w:val="Hyperlink"/>
          </w:rPr>
          <w:t>https://www.dv8.co.uk/projects/can-we-talk-about-this/foreword-by-lloyd-newson</w:t>
        </w:r>
      </w:hyperlink>
      <w:r w:rsidR="00DA5882">
        <w:t xml:space="preserve"> </w:t>
      </w:r>
    </w:p>
  </w:footnote>
  <w:footnote w:id="42">
    <w:p w14:paraId="6ACE85EC" w14:textId="77777777" w:rsidR="00DA5882" w:rsidRDefault="00DA5882" w:rsidP="00DA5882">
      <w:pPr>
        <w:pStyle w:val="FootnoteText"/>
      </w:pPr>
      <w:r>
        <w:rPr>
          <w:rStyle w:val="FootnoteReference"/>
        </w:rPr>
        <w:footnoteRef/>
      </w:r>
      <w:r>
        <w:t xml:space="preserve"> Building Blocks from the National Theatre’s YouTube channel (5:51 Hymns Hands)</w:t>
      </w:r>
    </w:p>
    <w:p w14:paraId="0FF49311" w14:textId="77777777" w:rsidR="00DA5882" w:rsidRDefault="00AB0B0D" w:rsidP="00DA5882">
      <w:pPr>
        <w:pStyle w:val="FootnoteText"/>
      </w:pPr>
      <w:hyperlink r:id="rId31" w:history="1">
        <w:r w:rsidR="00DA5882" w:rsidRPr="00493F9B">
          <w:rPr>
            <w:rStyle w:val="Hyperlink"/>
          </w:rPr>
          <w:t>https://www.youtube.com/watch?v=gUqZPfGIX6U</w:t>
        </w:r>
      </w:hyperlink>
      <w:r w:rsidR="00DA5882">
        <w:t xml:space="preserve"> </w:t>
      </w:r>
    </w:p>
  </w:footnote>
  <w:footnote w:id="43">
    <w:p w14:paraId="34BAAF0B" w14:textId="77777777" w:rsidR="00DA5882" w:rsidRDefault="00DA5882" w:rsidP="00DA5882">
      <w:pPr>
        <w:pStyle w:val="FootnoteText"/>
      </w:pPr>
      <w:r>
        <w:rPr>
          <w:rStyle w:val="FootnoteReference"/>
        </w:rPr>
        <w:footnoteRef/>
      </w:r>
      <w:r>
        <w:t xml:space="preserve"> Building Blocks from the National Theatre’s YouTube channel (0:50 Round-By-Through)</w:t>
      </w:r>
    </w:p>
    <w:p w14:paraId="78DA17DA" w14:textId="77777777" w:rsidR="00DA5882" w:rsidRDefault="00AB0B0D" w:rsidP="00DA5882">
      <w:pPr>
        <w:pStyle w:val="FootnoteText"/>
      </w:pPr>
      <w:hyperlink r:id="rId32" w:history="1">
        <w:r w:rsidR="00DA5882" w:rsidRPr="00493F9B">
          <w:rPr>
            <w:rStyle w:val="Hyperlink"/>
          </w:rPr>
          <w:t>https://www.youtube.com/watch?v=gUqZPfGIX6U</w:t>
        </w:r>
      </w:hyperlink>
      <w:r w:rsidR="00DA5882">
        <w:t xml:space="preserve"> </w:t>
      </w:r>
    </w:p>
  </w:footnote>
  <w:footnote w:id="44">
    <w:p w14:paraId="61D204BF" w14:textId="77777777" w:rsidR="00DA5882" w:rsidRDefault="00DA5882" w:rsidP="00DA5882">
      <w:pPr>
        <w:pStyle w:val="FootnoteText"/>
      </w:pPr>
      <w:r>
        <w:rPr>
          <w:rStyle w:val="FootnoteReference"/>
        </w:rPr>
        <w:footnoteRef/>
      </w:r>
      <w:r>
        <w:t xml:space="preserve"> In-Yer-Face theatre from Wikipedia (Date accessed 15/02/21)</w:t>
      </w:r>
    </w:p>
    <w:p w14:paraId="510D0BA5" w14:textId="77777777" w:rsidR="00DA5882" w:rsidRDefault="00AB0B0D" w:rsidP="00DA5882">
      <w:pPr>
        <w:pStyle w:val="FootnoteText"/>
      </w:pPr>
      <w:hyperlink r:id="rId33" w:history="1">
        <w:r w:rsidR="00DA5882" w:rsidRPr="00493F9B">
          <w:rPr>
            <w:rStyle w:val="Hyperlink"/>
          </w:rPr>
          <w:t>https://en.wikipedia.org/wiki/In-yer-face_theatre</w:t>
        </w:r>
      </w:hyperlink>
      <w:r w:rsidR="00DA5882">
        <w:t xml:space="preserve"> </w:t>
      </w:r>
    </w:p>
  </w:footnote>
  <w:footnote w:id="45">
    <w:p w14:paraId="7C84A73C" w14:textId="77777777" w:rsidR="00DA5882" w:rsidRDefault="00DA5882" w:rsidP="00DA5882">
      <w:pPr>
        <w:pStyle w:val="FootnoteText"/>
      </w:pPr>
      <w:r>
        <w:rPr>
          <w:rStyle w:val="FootnoteReference"/>
        </w:rPr>
        <w:footnoteRef/>
      </w:r>
      <w:r>
        <w:t xml:space="preserve"> Things I Know To Be True at the Lyric Hammersmith from the Lyric website (Date accessed 16/02/21)</w:t>
      </w:r>
    </w:p>
    <w:p w14:paraId="08109107" w14:textId="77777777" w:rsidR="00DA5882" w:rsidRDefault="00AB0B0D" w:rsidP="00DA5882">
      <w:pPr>
        <w:pStyle w:val="FootnoteText"/>
      </w:pPr>
      <w:hyperlink r:id="rId34" w:history="1">
        <w:r w:rsidR="00DA5882" w:rsidRPr="00493F9B">
          <w:rPr>
            <w:rStyle w:val="Hyperlink"/>
          </w:rPr>
          <w:t>https://lyric.co.uk/shows/things-i-know-to-be-true/</w:t>
        </w:r>
      </w:hyperlink>
    </w:p>
  </w:footnote>
  <w:footnote w:id="46">
    <w:p w14:paraId="7E986021" w14:textId="77777777" w:rsidR="00DA5882" w:rsidRDefault="00DA5882" w:rsidP="00DA5882">
      <w:pPr>
        <w:pStyle w:val="FootnoteText"/>
      </w:pPr>
      <w:r>
        <w:rPr>
          <w:rStyle w:val="FootnoteReference"/>
        </w:rPr>
        <w:footnoteRef/>
      </w:r>
      <w:r>
        <w:t xml:space="preserve"> Things I know to be true resource pack from Frantic Assembly’s website (Date accessed 18/02/21) </w:t>
      </w:r>
    </w:p>
    <w:p w14:paraId="36ACC0BC" w14:textId="77777777" w:rsidR="00DA5882" w:rsidRDefault="00AB0B0D" w:rsidP="00DA5882">
      <w:pPr>
        <w:pStyle w:val="FootnoteText"/>
      </w:pPr>
      <w:hyperlink r:id="rId35" w:history="1">
        <w:r w:rsidR="00DA5882" w:rsidRPr="00493F9B">
          <w:rPr>
            <w:rStyle w:val="Hyperlink"/>
          </w:rPr>
          <w:t>https://www.franticassembly.co.uk/resources/things-i-know-to-be-true-resource-pack</w:t>
        </w:r>
      </w:hyperlink>
      <w:r w:rsidR="00DA5882">
        <w:t xml:space="preserve"> </w:t>
      </w:r>
    </w:p>
  </w:footnote>
  <w:footnote w:id="47">
    <w:p w14:paraId="1C6AB1C2" w14:textId="7ADC0C0F" w:rsidR="00DA5882" w:rsidRDefault="00DA5882" w:rsidP="00DA5882">
      <w:pPr>
        <w:pStyle w:val="FootnoteText"/>
      </w:pPr>
      <w:r>
        <w:rPr>
          <w:rStyle w:val="FootnoteReference"/>
        </w:rPr>
        <w:footnoteRef/>
      </w:r>
      <w:r>
        <w:t xml:space="preserve"> The Curious Incident Of The Dog In The </w:t>
      </w:r>
      <w:r w:rsidR="00126A13">
        <w:t>Night-time</w:t>
      </w:r>
      <w:r>
        <w:t xml:space="preserve"> by Mark Haddon (Publisher: Methuen Drama (24/07/2021) ISBN-10 1408173352</w:t>
      </w:r>
    </w:p>
  </w:footnote>
  <w:footnote w:id="48">
    <w:p w14:paraId="44322190" w14:textId="795D8E4F" w:rsidR="00DA5882" w:rsidRDefault="00DA5882" w:rsidP="00DA5882">
      <w:pPr>
        <w:pStyle w:val="FootnoteText"/>
      </w:pPr>
      <w:r>
        <w:rPr>
          <w:rStyle w:val="FootnoteReference"/>
        </w:rPr>
        <w:footnoteRef/>
      </w:r>
      <w:r>
        <w:t xml:space="preserve"> The Curious Incident of The Dog in The </w:t>
      </w:r>
      <w:r w:rsidR="00126A13">
        <w:t>Night-time</w:t>
      </w:r>
      <w:r>
        <w:t xml:space="preserve"> from Frantic Assembly’s website (Date accessed 22/02/21) </w:t>
      </w:r>
    </w:p>
    <w:p w14:paraId="523E7318" w14:textId="77777777" w:rsidR="00DA5882" w:rsidRDefault="00AB0B0D" w:rsidP="00DA5882">
      <w:pPr>
        <w:pStyle w:val="FootnoteText"/>
      </w:pPr>
      <w:hyperlink r:id="rId36" w:history="1">
        <w:r w:rsidR="00DA5882" w:rsidRPr="00493F9B">
          <w:rPr>
            <w:rStyle w:val="Hyperlink"/>
          </w:rPr>
          <w:t>https://www.franticassembly.co.uk/productions/the-curious-incident-of-the-dog-in-the-night-time</w:t>
        </w:r>
      </w:hyperlink>
      <w:r w:rsidR="00DA5882">
        <w:t xml:space="preserve"> </w:t>
      </w:r>
    </w:p>
  </w:footnote>
  <w:footnote w:id="49">
    <w:p w14:paraId="5D0815B0" w14:textId="77777777" w:rsidR="002F1FC2" w:rsidRDefault="002F1FC2" w:rsidP="002F1FC2">
      <w:pPr>
        <w:pStyle w:val="FootnoteText"/>
      </w:pPr>
      <w:r>
        <w:rPr>
          <w:rStyle w:val="FootnoteReference"/>
        </w:rPr>
        <w:footnoteRef/>
      </w:r>
      <w:r>
        <w:t xml:space="preserve"> A news article on Britain’s 2010 cold spell: BBC News (Date Accessed 01/03/21) </w:t>
      </w:r>
      <w:hyperlink r:id="rId37" w:history="1">
        <w:r w:rsidRPr="00280523">
          <w:rPr>
            <w:rStyle w:val="Hyperlink"/>
          </w:rPr>
          <w:t>http://news.bbc.co.uk/1/hi/uk/8440601.stm</w:t>
        </w:r>
      </w:hyperlink>
    </w:p>
  </w:footnote>
  <w:footnote w:id="50">
    <w:p w14:paraId="1A34EFFC" w14:textId="77777777" w:rsidR="002F1FC2" w:rsidRDefault="002F1FC2" w:rsidP="002F1FC2">
      <w:pPr>
        <w:pStyle w:val="FootnoteText"/>
      </w:pPr>
      <w:r>
        <w:rPr>
          <w:rStyle w:val="FootnoteReference"/>
        </w:rPr>
        <w:footnoteRef/>
      </w:r>
      <w:r>
        <w:t xml:space="preserve"> A news article on the 2010 Haiti Earthquake: BBC News (Date Accessed 05/03/21) </w:t>
      </w:r>
      <w:hyperlink r:id="rId38" w:history="1">
        <w:r w:rsidRPr="00280523">
          <w:rPr>
            <w:rStyle w:val="Hyperlink"/>
          </w:rPr>
          <w:t>http://news.bbc.co.uk/1/hi/world/americas/8458439.stm</w:t>
        </w:r>
      </w:hyperlink>
      <w:r>
        <w:t xml:space="preserve"> </w:t>
      </w:r>
    </w:p>
  </w:footnote>
  <w:footnote w:id="51">
    <w:p w14:paraId="74294D2D" w14:textId="77777777" w:rsidR="002F1FC2" w:rsidRDefault="002F1FC2" w:rsidP="002F1FC2">
      <w:pPr>
        <w:pStyle w:val="FootnoteText"/>
      </w:pPr>
      <w:r>
        <w:rPr>
          <w:rStyle w:val="FootnoteReference"/>
        </w:rPr>
        <w:footnoteRef/>
      </w:r>
      <w:r>
        <w:t xml:space="preserve"> News articles on extreme weather in the UK in 2010: BBC News (Date Accessed 12/03/21) </w:t>
      </w:r>
      <w:hyperlink r:id="rId39" w:history="1">
        <w:r w:rsidRPr="00280523">
          <w:rPr>
            <w:rStyle w:val="Hyperlink"/>
          </w:rPr>
          <w:t>https://www.bbc.co.uk/news/uk-england-cornwall-11772262</w:t>
        </w:r>
      </w:hyperlink>
      <w:r>
        <w:t xml:space="preserve"> </w:t>
      </w:r>
    </w:p>
    <w:p w14:paraId="6F82A2DE" w14:textId="77777777" w:rsidR="002F1FC2" w:rsidRDefault="00AB0B0D" w:rsidP="002F1FC2">
      <w:pPr>
        <w:pStyle w:val="FootnoteText"/>
      </w:pPr>
      <w:hyperlink r:id="rId40" w:history="1">
        <w:r w:rsidR="002F1FC2" w:rsidRPr="00280523">
          <w:rPr>
            <w:rStyle w:val="Hyperlink"/>
          </w:rPr>
          <w:t>https://www.bbc.co.uk/news/uk-12015145</w:t>
        </w:r>
      </w:hyperlink>
      <w:r w:rsidR="002F1FC2">
        <w:t xml:space="preserve"> </w:t>
      </w:r>
    </w:p>
    <w:p w14:paraId="01AF11AB" w14:textId="77777777" w:rsidR="002F1FC2" w:rsidRDefault="00AB0B0D" w:rsidP="002F1FC2">
      <w:pPr>
        <w:pStyle w:val="FootnoteText"/>
      </w:pPr>
      <w:hyperlink r:id="rId41" w:history="1">
        <w:r w:rsidR="002F1FC2" w:rsidRPr="00280523">
          <w:rPr>
            <w:rStyle w:val="Hyperlink"/>
          </w:rPr>
          <w:t>https://www.bbc.co.uk/news/uk-11883714</w:t>
        </w:r>
      </w:hyperlink>
      <w:r w:rsidR="002F1FC2">
        <w:t xml:space="preserve"> </w:t>
      </w:r>
    </w:p>
  </w:footnote>
  <w:footnote w:id="52">
    <w:p w14:paraId="66A0DC83" w14:textId="77777777" w:rsidR="001A4F58" w:rsidRDefault="002F1FC2" w:rsidP="002F1FC2">
      <w:pPr>
        <w:rPr>
          <w:rFonts w:ascii="Times" w:hAnsi="Times" w:cs="Times"/>
          <w:color w:val="000000"/>
          <w:sz w:val="21"/>
          <w:szCs w:val="21"/>
          <w:shd w:val="clear" w:color="auto" w:fill="F7F7F7"/>
        </w:rPr>
      </w:pPr>
      <w:r>
        <w:rPr>
          <w:rStyle w:val="FootnoteReference"/>
        </w:rPr>
        <w:footnoteRef/>
      </w:r>
      <w:r w:rsidRPr="001A4F58">
        <w:rPr>
          <w:sz w:val="20"/>
          <w:szCs w:val="20"/>
        </w:rPr>
        <w:t>Reviews from the world premiere of Earthquakes in London in 2010 at the National Theatre: From Headlong Theatre’s website (Date Accessed 21/03/21)</w:t>
      </w:r>
      <w:hyperlink r:id="rId42" w:history="1">
        <w:r w:rsidRPr="00280523">
          <w:rPr>
            <w:rStyle w:val="Hyperlink"/>
            <w:rFonts w:ascii="Times" w:hAnsi="Times" w:cs="Times"/>
            <w:sz w:val="21"/>
            <w:szCs w:val="21"/>
            <w:shd w:val="clear" w:color="auto" w:fill="F7F7F7"/>
          </w:rPr>
          <w:t>https://headlong.co.uk/productions/earthquakes-london/press/</w:t>
        </w:r>
      </w:hyperlink>
      <w:r>
        <w:rPr>
          <w:rFonts w:ascii="Times" w:hAnsi="Times" w:cs="Times"/>
          <w:color w:val="000000"/>
          <w:sz w:val="21"/>
          <w:szCs w:val="21"/>
          <w:shd w:val="clear" w:color="auto" w:fill="F7F7F7"/>
        </w:rPr>
        <w:t xml:space="preserve"> </w:t>
      </w:r>
    </w:p>
    <w:p w14:paraId="06BEC140" w14:textId="3A799DA0" w:rsidR="001A4F58" w:rsidRPr="001A4F58" w:rsidRDefault="001A4F58" w:rsidP="002F1FC2">
      <w:pPr>
        <w:rPr>
          <w:rFonts w:ascii="Times" w:hAnsi="Times" w:cs="Times"/>
          <w:color w:val="000000"/>
          <w:sz w:val="21"/>
          <w:szCs w:val="21"/>
          <w:shd w:val="clear" w:color="auto" w:fill="F7F7F7"/>
        </w:rPr>
      </w:pPr>
      <w:r w:rsidRPr="001A4F58">
        <w:rPr>
          <w:rFonts w:cstheme="minorHAnsi"/>
          <w:color w:val="000000"/>
          <w:sz w:val="20"/>
          <w:szCs w:val="20"/>
          <w:shd w:val="clear" w:color="auto" w:fill="F7F7F7"/>
        </w:rPr>
        <w:t>'what's impressive about the piece is its mix of zeitgeist-capturing ambition and irreverent refusal to lapse into tidy-minded preaching,'</w:t>
      </w:r>
    </w:p>
  </w:footnote>
  <w:footnote w:id="53">
    <w:p w14:paraId="2620EC3C" w14:textId="77777777" w:rsidR="002F1FC2" w:rsidRDefault="002F1FC2" w:rsidP="002F1FC2">
      <w:pPr>
        <w:pStyle w:val="FootnoteText"/>
      </w:pPr>
      <w:r>
        <w:rPr>
          <w:rStyle w:val="FootnoteReference"/>
        </w:rPr>
        <w:footnoteRef/>
      </w:r>
      <w:r>
        <w:t xml:space="preserve">A blurb about Earthquakes in London: From Headlong Theatre’s website (Date Accessed 24/03/21) </w:t>
      </w:r>
      <w:hyperlink r:id="rId43" w:history="1">
        <w:r w:rsidRPr="00280523">
          <w:rPr>
            <w:rStyle w:val="Hyperlink"/>
          </w:rPr>
          <w:t>https://headlong.co.uk/productions/earthquakes-london/</w:t>
        </w:r>
      </w:hyperlink>
    </w:p>
  </w:footnote>
  <w:footnote w:id="54">
    <w:p w14:paraId="5813712B" w14:textId="77777777" w:rsidR="002F1FC2" w:rsidRDefault="002F1FC2" w:rsidP="002F1FC2">
      <w:pPr>
        <w:pStyle w:val="FootnoteText"/>
      </w:pPr>
      <w:r>
        <w:rPr>
          <w:rStyle w:val="FootnoteReference"/>
        </w:rPr>
        <w:footnoteRef/>
      </w:r>
      <w:r>
        <w:t>Information about UNICEFs ‘Youth for Climate Action’ movement: From UNICEF’s website (Date Accessed 27/03/21)</w:t>
      </w:r>
    </w:p>
    <w:p w14:paraId="7CE96160" w14:textId="77777777" w:rsidR="002F1FC2" w:rsidRDefault="00AB0B0D" w:rsidP="002F1FC2">
      <w:pPr>
        <w:pStyle w:val="FootnoteText"/>
      </w:pPr>
      <w:hyperlink r:id="rId44" w:history="1">
        <w:r w:rsidR="002F1FC2" w:rsidRPr="00280523">
          <w:rPr>
            <w:rStyle w:val="Hyperlink"/>
          </w:rPr>
          <w:t>https://www.unicef.org/environment-and-climate-change/youth-action</w:t>
        </w:r>
      </w:hyperlink>
      <w:r w:rsidR="002F1FC2">
        <w:t xml:space="preserve"> </w:t>
      </w:r>
    </w:p>
  </w:footnote>
  <w:footnote w:id="55">
    <w:p w14:paraId="5A3787D5" w14:textId="77777777" w:rsidR="002F1FC2" w:rsidRDefault="002F1FC2" w:rsidP="002F1FC2">
      <w:pPr>
        <w:pStyle w:val="FootnoteText"/>
      </w:pPr>
      <w:r>
        <w:rPr>
          <w:rStyle w:val="FootnoteReference"/>
        </w:rPr>
        <w:footnoteRef/>
      </w:r>
      <w:r>
        <w:t xml:space="preserve"> Information on Forced Entertainment: From Wikipedia (Date Accessed 04/07/21)</w:t>
      </w:r>
    </w:p>
    <w:p w14:paraId="1F62EC51" w14:textId="77777777" w:rsidR="002F1FC2" w:rsidRDefault="00AB0B0D" w:rsidP="002F1FC2">
      <w:pPr>
        <w:pStyle w:val="FootnoteText"/>
      </w:pPr>
      <w:hyperlink r:id="rId45" w:anchor=":~:text=Forced%20Entertainment%20is%20an%20experimental%20theatre%20company%20based,Sheffield%2C%20England%2C%20founded%20by%20Tim%20Etchells%20in%201984" w:history="1">
        <w:r w:rsidR="002F1FC2" w:rsidRPr="00330897">
          <w:rPr>
            <w:rStyle w:val="Hyperlink"/>
          </w:rPr>
          <w:t>https://en.wikipedia.org/wiki/Forced_Entertainment#:~:text=Forced%20Entertainment%20is%20an%20experimental%20theatre%20company%20based,Sheffield%2C%20England%2C%20founded%20by%20Tim%20Etchells%20in%201984</w:t>
        </w:r>
      </w:hyperlink>
      <w:r w:rsidR="002F1FC2">
        <w:t xml:space="preserve"> </w:t>
      </w:r>
    </w:p>
  </w:footnote>
  <w:footnote w:id="56">
    <w:p w14:paraId="3110B585" w14:textId="77777777" w:rsidR="002F1FC2" w:rsidRDefault="002F1FC2" w:rsidP="002F1FC2">
      <w:pPr>
        <w:pStyle w:val="FootnoteText"/>
      </w:pPr>
      <w:r>
        <w:rPr>
          <w:rStyle w:val="FootnoteReference"/>
        </w:rPr>
        <w:footnoteRef/>
      </w:r>
      <w:r>
        <w:t xml:space="preserve"> Information about Forced Entertainment theatre company: From Forced Entertainment’s website (Date Accessed 07/04/21)</w:t>
      </w:r>
    </w:p>
    <w:p w14:paraId="69107DD7" w14:textId="77777777" w:rsidR="002F1FC2" w:rsidRDefault="00AB0B0D" w:rsidP="002F1FC2">
      <w:pPr>
        <w:pStyle w:val="FootnoteText"/>
      </w:pPr>
      <w:hyperlink r:id="rId46" w:history="1">
        <w:r w:rsidR="002F1FC2" w:rsidRPr="00280523">
          <w:rPr>
            <w:rStyle w:val="Hyperlink"/>
          </w:rPr>
          <w:t>https://www.forcedentertainment.com/about/</w:t>
        </w:r>
      </w:hyperlink>
      <w:r w:rsidR="002F1FC2">
        <w:t xml:space="preserve"> </w:t>
      </w:r>
    </w:p>
  </w:footnote>
  <w:footnote w:id="57">
    <w:p w14:paraId="60A8E8C5" w14:textId="77777777" w:rsidR="002F1FC2" w:rsidRDefault="002F1FC2" w:rsidP="002F1FC2">
      <w:pPr>
        <w:pStyle w:val="FootnoteText"/>
      </w:pPr>
      <w:r>
        <w:rPr>
          <w:rStyle w:val="FootnoteReference"/>
        </w:rPr>
        <w:footnoteRef/>
      </w:r>
      <w:r>
        <w:t xml:space="preserve"> Information about Mike Bartlett: From Drama Online’s website (Date Accessed 14/04/21)</w:t>
      </w:r>
    </w:p>
    <w:p w14:paraId="4AF6B498" w14:textId="77777777" w:rsidR="002F1FC2" w:rsidRDefault="00AB0B0D" w:rsidP="002F1FC2">
      <w:pPr>
        <w:pStyle w:val="FootnoteText"/>
      </w:pPr>
      <w:hyperlink r:id="rId47" w:history="1">
        <w:r w:rsidR="002F1FC2" w:rsidRPr="00280523">
          <w:rPr>
            <w:rStyle w:val="Hyperlink"/>
          </w:rPr>
          <w:t>https://www.dramaonlinelibrary.com/person?docid=person_bartlettMike</w:t>
        </w:r>
      </w:hyperlink>
      <w:r w:rsidR="002F1FC2">
        <w:t xml:space="preserve"> </w:t>
      </w:r>
    </w:p>
  </w:footnote>
  <w:footnote w:id="58">
    <w:p w14:paraId="757AFBB0" w14:textId="77777777" w:rsidR="002F1FC2" w:rsidRDefault="002F1FC2" w:rsidP="002F1FC2">
      <w:pPr>
        <w:pStyle w:val="FootnoteText"/>
      </w:pPr>
      <w:r>
        <w:rPr>
          <w:rStyle w:val="FootnoteReference"/>
        </w:rPr>
        <w:footnoteRef/>
      </w:r>
      <w:r>
        <w:t xml:space="preserve"> A quote by environmentalist, futurist, and scientist James Lovelock  </w:t>
      </w:r>
    </w:p>
  </w:footnote>
  <w:footnote w:id="59">
    <w:p w14:paraId="0A16924A" w14:textId="77777777" w:rsidR="002F1FC2" w:rsidRDefault="002F1FC2" w:rsidP="002F1FC2">
      <w:pPr>
        <w:pStyle w:val="FootnoteText"/>
      </w:pPr>
      <w:r>
        <w:rPr>
          <w:rStyle w:val="FootnoteReference"/>
        </w:rPr>
        <w:footnoteRef/>
      </w:r>
      <w:r>
        <w:t xml:space="preserve"> An article about James Lovelock: From jameslovelock.org</w:t>
      </w:r>
    </w:p>
    <w:p w14:paraId="1EF6E465" w14:textId="77777777" w:rsidR="002F1FC2" w:rsidRDefault="00AB0B0D" w:rsidP="002F1FC2">
      <w:pPr>
        <w:pStyle w:val="FootnoteText"/>
      </w:pPr>
      <w:hyperlink r:id="rId48" w:history="1">
        <w:r w:rsidR="002F1FC2" w:rsidRPr="00280523">
          <w:rPr>
            <w:rStyle w:val="Hyperlink"/>
          </w:rPr>
          <w:t>http://www.jameslovelock.org/</w:t>
        </w:r>
      </w:hyperlink>
      <w:r w:rsidR="002F1FC2">
        <w:t xml:space="preserve"> </w:t>
      </w:r>
    </w:p>
  </w:footnote>
  <w:footnote w:id="60">
    <w:p w14:paraId="00A4C36C" w14:textId="77777777" w:rsidR="002F1FC2" w:rsidRDefault="002F1FC2" w:rsidP="002F1FC2">
      <w:pPr>
        <w:pStyle w:val="FootnoteText"/>
      </w:pPr>
      <w:r>
        <w:rPr>
          <w:rStyle w:val="FootnoteReference"/>
        </w:rPr>
        <w:footnoteRef/>
      </w:r>
      <w:r>
        <w:t xml:space="preserve"> For this scene I received tangible feedback from an audience member who said my “facial expressions were very funny.”</w:t>
      </w:r>
    </w:p>
  </w:footnote>
  <w:footnote w:id="61">
    <w:p w14:paraId="20F1A9DA" w14:textId="161B4E2D" w:rsidR="00180B0D" w:rsidRDefault="00180B0D">
      <w:pPr>
        <w:pStyle w:val="FootnoteText"/>
      </w:pPr>
      <w:r>
        <w:rPr>
          <w:rStyle w:val="FootnoteReference"/>
        </w:rPr>
        <w:footnoteRef/>
      </w:r>
      <w:r>
        <w:t xml:space="preserve"> I received tangible feedback from a critical audience member who said “ the shopping scene’s fast pace showed that people choose to ignore climate change because they don’t want to take time to make changes.” </w:t>
      </w:r>
    </w:p>
  </w:footnote>
  <w:footnote w:id="62">
    <w:p w14:paraId="0BDC3E09" w14:textId="0DC31064" w:rsidR="0029565F" w:rsidRDefault="0029565F">
      <w:pPr>
        <w:pStyle w:val="FootnoteText"/>
      </w:pPr>
      <w:r>
        <w:rPr>
          <w:rStyle w:val="FootnoteReference"/>
        </w:rPr>
        <w:footnoteRef/>
      </w:r>
      <w:r>
        <w:t xml:space="preserve"> I received tangible feedback from an audience member as they said “the water really surprised me, but it helped me engage in the action onstage as I’ve never seen it done before.”</w:t>
      </w:r>
    </w:p>
  </w:footnote>
  <w:footnote w:id="63">
    <w:p w14:paraId="059D5A51" w14:textId="10432D62" w:rsidR="005B5137" w:rsidRDefault="005B5137">
      <w:pPr>
        <w:pStyle w:val="FootnoteText"/>
      </w:pPr>
      <w:r>
        <w:rPr>
          <w:rStyle w:val="FootnoteReference"/>
        </w:rPr>
        <w:footnoteRef/>
      </w:r>
      <w:r>
        <w:t xml:space="preserve"> Laughter</w:t>
      </w:r>
    </w:p>
  </w:footnote>
  <w:footnote w:id="64">
    <w:p w14:paraId="1B3CC63D" w14:textId="77777777" w:rsidR="002F1FC2" w:rsidRPr="000A3C9D" w:rsidRDefault="002F1FC2" w:rsidP="002F1FC2">
      <w:pPr>
        <w:pStyle w:val="FootnoteText"/>
        <w:rPr>
          <w:rFonts w:ascii="Calibri" w:hAnsi="Calibri" w:cs="Calibri"/>
          <w:color w:val="000000"/>
          <w:shd w:val="clear" w:color="auto" w:fill="FFFFFF"/>
        </w:rPr>
      </w:pPr>
      <w:r>
        <w:rPr>
          <w:rStyle w:val="FootnoteReference"/>
        </w:rPr>
        <w:footnoteRef/>
      </w:r>
      <w:r>
        <w:t xml:space="preserve"> </w:t>
      </w:r>
      <w:r>
        <w:rPr>
          <w:rFonts w:ascii="Calibri" w:hAnsi="Calibri" w:cs="Calibri"/>
          <w:color w:val="000000"/>
          <w:shd w:val="clear" w:color="auto" w:fill="FFFFFF"/>
        </w:rPr>
        <w:t xml:space="preserve">We received intangible feedback from the audience as they laughed during this scene. </w:t>
      </w:r>
    </w:p>
  </w:footnote>
  <w:footnote w:id="65">
    <w:p w14:paraId="058DD85F" w14:textId="77777777" w:rsidR="002F1FC2" w:rsidRDefault="002F1FC2" w:rsidP="002F1FC2">
      <w:pPr>
        <w:pStyle w:val="FootnoteText"/>
      </w:pPr>
      <w:r>
        <w:rPr>
          <w:rStyle w:val="FootnoteReference"/>
        </w:rPr>
        <w:footnoteRef/>
      </w:r>
      <w:r>
        <w:t xml:space="preserve"> </w:t>
      </w:r>
      <w:r>
        <w:rPr>
          <w:rStyle w:val="normaltextrun"/>
          <w:rFonts w:ascii="Calibri" w:hAnsi="Calibri" w:cs="Calibri"/>
          <w:color w:val="000000"/>
          <w:shd w:val="clear" w:color="auto" w:fill="FFFFFF"/>
        </w:rPr>
        <w:t>We received intangible feedback from the audience as they laughed at this moment</w:t>
      </w:r>
      <w:r>
        <w:rPr>
          <w:rStyle w:val="eop"/>
          <w:rFonts w:ascii="Calibri" w:hAnsi="Calibri" w:cs="Calibri"/>
          <w:color w:val="000000"/>
          <w:shd w:val="clear" w:color="auto" w:fill="FFFFFF"/>
        </w:rPr>
        <w:t>.</w:t>
      </w:r>
    </w:p>
  </w:footnote>
  <w:footnote w:id="66">
    <w:p w14:paraId="7F0DE441" w14:textId="06D494FB" w:rsidR="00A9539C" w:rsidRDefault="00A9539C">
      <w:pPr>
        <w:pStyle w:val="FootnoteText"/>
      </w:pPr>
      <w:r>
        <w:rPr>
          <w:rStyle w:val="FootnoteReference"/>
        </w:rPr>
        <w:footnoteRef/>
      </w:r>
      <w:r>
        <w:t xml:space="preserve"> I received tangible feedback from a critical audience member who said “the comedy helped to lighten the mood and made me pay attention because it was enjoyable to watch.”</w:t>
      </w:r>
    </w:p>
  </w:footnote>
  <w:footnote w:id="67">
    <w:p w14:paraId="2DB26F8F" w14:textId="77777777" w:rsidR="002F1FC2" w:rsidRDefault="002F1FC2" w:rsidP="002F1FC2">
      <w:pPr>
        <w:pStyle w:val="FootnoteText"/>
      </w:pPr>
      <w:r>
        <w:rPr>
          <w:rStyle w:val="FootnoteReference"/>
        </w:rPr>
        <w:footnoteRef/>
      </w:r>
      <w:r>
        <w:t xml:space="preserve"> A video on creating choreography using props: From the National Theatre’s YouTube </w:t>
      </w:r>
    </w:p>
    <w:p w14:paraId="316E7985" w14:textId="77777777" w:rsidR="002F1FC2" w:rsidRDefault="00AB0B0D" w:rsidP="002F1FC2">
      <w:pPr>
        <w:pStyle w:val="FootnoteText"/>
      </w:pPr>
      <w:hyperlink r:id="rId49" w:history="1">
        <w:r w:rsidR="002F1FC2" w:rsidRPr="00280523">
          <w:rPr>
            <w:rStyle w:val="Hyperlink"/>
          </w:rPr>
          <w:t>https://www.youtube.com/watch?v=mKd9ERhV5SI</w:t>
        </w:r>
      </w:hyperlink>
      <w:r w:rsidR="002F1FC2">
        <w:t xml:space="preserve"> </w:t>
      </w:r>
    </w:p>
  </w:footnote>
  <w:footnote w:id="68">
    <w:p w14:paraId="7638C279" w14:textId="77777777" w:rsidR="002F1FC2" w:rsidRDefault="002F1FC2" w:rsidP="002F1FC2">
      <w:pPr>
        <w:pStyle w:val="FootnoteText"/>
      </w:pPr>
      <w:r>
        <w:rPr>
          <w:rStyle w:val="FootnoteReference"/>
        </w:rPr>
        <w:footnoteRef/>
      </w:r>
      <w:r>
        <w:t xml:space="preserve"> Greta Thunberg’s twitter page (Date Accessed 17/04/21) </w:t>
      </w:r>
    </w:p>
    <w:p w14:paraId="7A899005" w14:textId="77777777" w:rsidR="002F1FC2" w:rsidRDefault="00AB0B0D" w:rsidP="002F1FC2">
      <w:pPr>
        <w:pStyle w:val="FootnoteText"/>
      </w:pPr>
      <w:hyperlink r:id="rId50" w:history="1">
        <w:r w:rsidR="002F1FC2" w:rsidRPr="00280523">
          <w:rPr>
            <w:rStyle w:val="Hyperlink"/>
          </w:rPr>
          <w:t>https://twitter.com/GretaThunberg?ref_src=twsrc%5Egoogle%7Ctwcamp%5Eserp%7Ctwgr%5Eauthor</w:t>
        </w:r>
      </w:hyperlink>
      <w:r w:rsidR="002F1FC2">
        <w:t xml:space="preserve"> </w:t>
      </w:r>
    </w:p>
  </w:footnote>
  <w:footnote w:id="69">
    <w:p w14:paraId="0A66F798" w14:textId="77777777" w:rsidR="002F1FC2" w:rsidRDefault="002F1FC2" w:rsidP="002F1FC2">
      <w:pPr>
        <w:pStyle w:val="FootnoteText"/>
      </w:pPr>
      <w:r>
        <w:rPr>
          <w:rStyle w:val="FootnoteReference"/>
        </w:rPr>
        <w:footnoteRef/>
      </w:r>
      <w:r>
        <w:t xml:space="preserve"> Greta Thunberg’s speech from the 2019 UN climate summit: From YouTube </w:t>
      </w:r>
    </w:p>
    <w:p w14:paraId="2B354BBA" w14:textId="77777777" w:rsidR="002F1FC2" w:rsidRDefault="00AB0B0D" w:rsidP="002F1FC2">
      <w:pPr>
        <w:pStyle w:val="FootnoteText"/>
      </w:pPr>
      <w:hyperlink r:id="rId51" w:history="1">
        <w:r w:rsidR="002F1FC2" w:rsidRPr="00280523">
          <w:rPr>
            <w:rStyle w:val="Hyperlink"/>
          </w:rPr>
          <w:t>https://www.youtube.com/watch?v=TMrtLsQbaok</w:t>
        </w:r>
      </w:hyperlink>
      <w:r w:rsidR="002F1FC2">
        <w:t xml:space="preserve"> </w:t>
      </w:r>
    </w:p>
  </w:footnote>
  <w:footnote w:id="70">
    <w:p w14:paraId="292AD9B0" w14:textId="020CBF3E" w:rsidR="00C24456" w:rsidRPr="005B5137" w:rsidRDefault="00C24456" w:rsidP="00C24456">
      <w:pPr>
        <w:rPr>
          <w:rStyle w:val="normaltextrun"/>
          <w:rFonts w:ascii="Calibri" w:hAnsi="Calibri" w:cs="Calibri"/>
          <w:color w:val="000000"/>
          <w:sz w:val="20"/>
          <w:szCs w:val="20"/>
          <w:shd w:val="clear" w:color="auto" w:fill="FFFFFF"/>
        </w:rPr>
      </w:pPr>
      <w:r>
        <w:rPr>
          <w:rStyle w:val="FootnoteReference"/>
        </w:rPr>
        <w:footnoteRef/>
      </w:r>
      <w:r>
        <w:t xml:space="preserve"> </w:t>
      </w:r>
      <w:r w:rsidRPr="005B5137">
        <w:rPr>
          <w:rStyle w:val="normaltextrun"/>
          <w:rFonts w:ascii="Calibri" w:hAnsi="Calibri" w:cs="Calibri"/>
          <w:color w:val="000000"/>
          <w:shd w:val="clear" w:color="auto" w:fill="FFFFFF"/>
        </w:rPr>
        <w:t xml:space="preserve">I </w:t>
      </w:r>
      <w:r w:rsidRPr="005B5137">
        <w:rPr>
          <w:rStyle w:val="normaltextrun"/>
          <w:rFonts w:ascii="Calibri" w:hAnsi="Calibri" w:cs="Calibri"/>
          <w:color w:val="000000"/>
          <w:sz w:val="20"/>
          <w:szCs w:val="20"/>
          <w:shd w:val="clear" w:color="auto" w:fill="FFFFFF"/>
        </w:rPr>
        <w:t>received tangible feedback from a critical audience member who said “I liked how Morgen quoted Greta Thunberg in her monologue, especially on the line ‘your empty words’.</w:t>
      </w:r>
    </w:p>
  </w:footnote>
  <w:footnote w:id="71">
    <w:p w14:paraId="36A6D951" w14:textId="77777777" w:rsidR="002F1FC2" w:rsidRDefault="002F1FC2" w:rsidP="002F1FC2">
      <w:pPr>
        <w:pStyle w:val="paragraph"/>
        <w:spacing w:before="0" w:beforeAutospacing="0" w:after="0" w:afterAutospacing="0"/>
        <w:textAlignment w:val="baseline"/>
        <w:rPr>
          <w:rFonts w:ascii="Segoe UI" w:hAnsi="Segoe UI" w:cs="Segoe UI"/>
          <w:sz w:val="18"/>
          <w:szCs w:val="18"/>
        </w:rPr>
      </w:pPr>
      <w:r>
        <w:rPr>
          <w:rStyle w:val="FootnoteReference"/>
        </w:rPr>
        <w:footnoteRef/>
      </w:r>
      <w:r>
        <w:t xml:space="preserve"> </w:t>
      </w:r>
      <w:r>
        <w:rPr>
          <w:rStyle w:val="normaltextrun"/>
          <w:rFonts w:ascii="Calibri" w:hAnsi="Calibri" w:cs="Calibri"/>
          <w:sz w:val="20"/>
          <w:szCs w:val="20"/>
        </w:rPr>
        <w:t>A definition of stichomythia: from Britannica’s website (Date Accessed 20/04/21) </w:t>
      </w:r>
      <w:r>
        <w:rPr>
          <w:rStyle w:val="eop"/>
          <w:rFonts w:ascii="Calibri" w:hAnsi="Calibri" w:cs="Calibri"/>
          <w:sz w:val="20"/>
          <w:szCs w:val="20"/>
        </w:rPr>
        <w:t> </w:t>
      </w:r>
    </w:p>
    <w:p w14:paraId="39EBBB7D" w14:textId="77777777" w:rsidR="002F1FC2" w:rsidRDefault="00AB0B0D" w:rsidP="002F1FC2">
      <w:pPr>
        <w:pStyle w:val="paragraph"/>
        <w:spacing w:before="0" w:beforeAutospacing="0" w:after="0" w:afterAutospacing="0"/>
        <w:textAlignment w:val="baseline"/>
        <w:rPr>
          <w:rFonts w:ascii="Segoe UI" w:hAnsi="Segoe UI" w:cs="Segoe UI"/>
          <w:sz w:val="18"/>
          <w:szCs w:val="18"/>
        </w:rPr>
      </w:pPr>
      <w:hyperlink r:id="rId52" w:tgtFrame="_blank" w:history="1">
        <w:r w:rsidR="002F1FC2">
          <w:rPr>
            <w:rStyle w:val="normaltextrun"/>
            <w:rFonts w:ascii="Calibri" w:hAnsi="Calibri" w:cs="Calibri"/>
            <w:color w:val="0563C1"/>
            <w:sz w:val="20"/>
            <w:szCs w:val="20"/>
            <w:u w:val="single"/>
          </w:rPr>
          <w:t>Stichomythia | drama | Britannica</w:t>
        </w:r>
      </w:hyperlink>
      <w:r w:rsidR="002F1FC2">
        <w:rPr>
          <w:rStyle w:val="normaltextrun"/>
          <w:rFonts w:ascii="Calibri" w:hAnsi="Calibri" w:cs="Calibri"/>
          <w:sz w:val="20"/>
          <w:szCs w:val="20"/>
        </w:rPr>
        <w:t> </w:t>
      </w:r>
      <w:r w:rsidR="002F1FC2">
        <w:rPr>
          <w:rStyle w:val="eop"/>
          <w:rFonts w:ascii="Calibri" w:hAnsi="Calibri" w:cs="Calibri"/>
          <w:sz w:val="20"/>
          <w:szCs w:val="20"/>
        </w:rPr>
        <w:t> </w:t>
      </w:r>
    </w:p>
    <w:p w14:paraId="238473B1" w14:textId="77777777" w:rsidR="002F1FC2" w:rsidRDefault="002F1FC2" w:rsidP="002F1FC2">
      <w:pPr>
        <w:pStyle w:val="FootnoteText"/>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12A60"/>
    <w:multiLevelType w:val="hybridMultilevel"/>
    <w:tmpl w:val="02BAE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323BF8"/>
    <w:multiLevelType w:val="hybridMultilevel"/>
    <w:tmpl w:val="A66E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882"/>
    <w:rsid w:val="000F1D54"/>
    <w:rsid w:val="00126A13"/>
    <w:rsid w:val="00180B0D"/>
    <w:rsid w:val="00197073"/>
    <w:rsid w:val="001A4F58"/>
    <w:rsid w:val="001B166B"/>
    <w:rsid w:val="002032E6"/>
    <w:rsid w:val="00235020"/>
    <w:rsid w:val="00293AF9"/>
    <w:rsid w:val="0029565F"/>
    <w:rsid w:val="002B4BED"/>
    <w:rsid w:val="002C0D17"/>
    <w:rsid w:val="002F1FC2"/>
    <w:rsid w:val="00304F13"/>
    <w:rsid w:val="00311AFC"/>
    <w:rsid w:val="00312A48"/>
    <w:rsid w:val="00354E5E"/>
    <w:rsid w:val="00373B99"/>
    <w:rsid w:val="00386016"/>
    <w:rsid w:val="003864D3"/>
    <w:rsid w:val="003E3C7E"/>
    <w:rsid w:val="003E48CB"/>
    <w:rsid w:val="003F3CB8"/>
    <w:rsid w:val="004313DE"/>
    <w:rsid w:val="00434B80"/>
    <w:rsid w:val="00442103"/>
    <w:rsid w:val="004463D4"/>
    <w:rsid w:val="00453A2A"/>
    <w:rsid w:val="00470016"/>
    <w:rsid w:val="00483C2F"/>
    <w:rsid w:val="00497EC8"/>
    <w:rsid w:val="004C0F3A"/>
    <w:rsid w:val="004D4938"/>
    <w:rsid w:val="004D5BAD"/>
    <w:rsid w:val="004E66B3"/>
    <w:rsid w:val="0052526A"/>
    <w:rsid w:val="0055525C"/>
    <w:rsid w:val="00563F7E"/>
    <w:rsid w:val="005B5137"/>
    <w:rsid w:val="00632F6B"/>
    <w:rsid w:val="00641AF9"/>
    <w:rsid w:val="00641DAA"/>
    <w:rsid w:val="00663043"/>
    <w:rsid w:val="0066477E"/>
    <w:rsid w:val="006B1E52"/>
    <w:rsid w:val="00746D2F"/>
    <w:rsid w:val="00794735"/>
    <w:rsid w:val="007B03BC"/>
    <w:rsid w:val="00824C62"/>
    <w:rsid w:val="008311BF"/>
    <w:rsid w:val="008349ED"/>
    <w:rsid w:val="00860FA7"/>
    <w:rsid w:val="00875463"/>
    <w:rsid w:val="008B38C1"/>
    <w:rsid w:val="008F444A"/>
    <w:rsid w:val="00902113"/>
    <w:rsid w:val="00906FFB"/>
    <w:rsid w:val="00946C71"/>
    <w:rsid w:val="009A3E58"/>
    <w:rsid w:val="009D6613"/>
    <w:rsid w:val="00A442F8"/>
    <w:rsid w:val="00A71EA9"/>
    <w:rsid w:val="00A9539C"/>
    <w:rsid w:val="00AB0B0D"/>
    <w:rsid w:val="00AB143F"/>
    <w:rsid w:val="00AC3999"/>
    <w:rsid w:val="00B3424B"/>
    <w:rsid w:val="00B50A49"/>
    <w:rsid w:val="00B558D8"/>
    <w:rsid w:val="00B61AEF"/>
    <w:rsid w:val="00B87752"/>
    <w:rsid w:val="00BA5821"/>
    <w:rsid w:val="00BB35C9"/>
    <w:rsid w:val="00C161A3"/>
    <w:rsid w:val="00C24456"/>
    <w:rsid w:val="00C27498"/>
    <w:rsid w:val="00C4723C"/>
    <w:rsid w:val="00C47AE5"/>
    <w:rsid w:val="00C7353A"/>
    <w:rsid w:val="00C94702"/>
    <w:rsid w:val="00CF258B"/>
    <w:rsid w:val="00CF77AD"/>
    <w:rsid w:val="00D20751"/>
    <w:rsid w:val="00D95104"/>
    <w:rsid w:val="00DA5882"/>
    <w:rsid w:val="00DF395D"/>
    <w:rsid w:val="00DF3A0B"/>
    <w:rsid w:val="00E133A7"/>
    <w:rsid w:val="00E15A45"/>
    <w:rsid w:val="00E16BED"/>
    <w:rsid w:val="00E46171"/>
    <w:rsid w:val="00E54589"/>
    <w:rsid w:val="00E653C3"/>
    <w:rsid w:val="00EA2B98"/>
    <w:rsid w:val="00EC7A79"/>
    <w:rsid w:val="00F35E10"/>
    <w:rsid w:val="00F93EAB"/>
    <w:rsid w:val="00FC4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FBE183"/>
  <w15:chartTrackingRefBased/>
  <w15:docId w15:val="{CA97B6D6-2C9F-4FE4-AC1E-0031C473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58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58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5882"/>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DA58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5882"/>
    <w:rPr>
      <w:sz w:val="20"/>
      <w:szCs w:val="20"/>
    </w:rPr>
  </w:style>
  <w:style w:type="character" w:styleId="FootnoteReference">
    <w:name w:val="footnote reference"/>
    <w:basedOn w:val="DefaultParagraphFont"/>
    <w:uiPriority w:val="99"/>
    <w:semiHidden/>
    <w:unhideWhenUsed/>
    <w:rsid w:val="00DA5882"/>
    <w:rPr>
      <w:vertAlign w:val="superscript"/>
    </w:rPr>
  </w:style>
  <w:style w:type="character" w:styleId="Hyperlink">
    <w:name w:val="Hyperlink"/>
    <w:basedOn w:val="DefaultParagraphFont"/>
    <w:uiPriority w:val="99"/>
    <w:unhideWhenUsed/>
    <w:rsid w:val="00DA5882"/>
    <w:rPr>
      <w:color w:val="0563C1" w:themeColor="hyperlink"/>
      <w:u w:val="single"/>
    </w:rPr>
  </w:style>
  <w:style w:type="character" w:customStyle="1" w:styleId="Heading1Char">
    <w:name w:val="Heading 1 Char"/>
    <w:basedOn w:val="DefaultParagraphFont"/>
    <w:link w:val="Heading1"/>
    <w:uiPriority w:val="9"/>
    <w:rsid w:val="00DA588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A5882"/>
    <w:pPr>
      <w:ind w:left="720"/>
      <w:contextualSpacing/>
    </w:pPr>
  </w:style>
  <w:style w:type="paragraph" w:customStyle="1" w:styleId="paragraph">
    <w:name w:val="paragraph"/>
    <w:basedOn w:val="Normal"/>
    <w:rsid w:val="00DA58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5882"/>
  </w:style>
  <w:style w:type="character" w:customStyle="1" w:styleId="eop">
    <w:name w:val="eop"/>
    <w:basedOn w:val="DefaultParagraphFont"/>
    <w:rsid w:val="00DA5882"/>
  </w:style>
  <w:style w:type="paragraph" w:customStyle="1" w:styleId="xparagraph">
    <w:name w:val="x_paragraph"/>
    <w:basedOn w:val="Normal"/>
    <w:rsid w:val="002F1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2F1FC2"/>
  </w:style>
  <w:style w:type="character" w:customStyle="1" w:styleId="xeop">
    <w:name w:val="x_eop"/>
    <w:basedOn w:val="DefaultParagraphFont"/>
    <w:rsid w:val="002F1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5822">
      <w:bodyDiv w:val="1"/>
      <w:marLeft w:val="0"/>
      <w:marRight w:val="0"/>
      <w:marTop w:val="0"/>
      <w:marBottom w:val="0"/>
      <w:divBdr>
        <w:top w:val="none" w:sz="0" w:space="0" w:color="auto"/>
        <w:left w:val="none" w:sz="0" w:space="0" w:color="auto"/>
        <w:bottom w:val="none" w:sz="0" w:space="0" w:color="auto"/>
        <w:right w:val="none" w:sz="0" w:space="0" w:color="auto"/>
      </w:divBdr>
      <w:divsChild>
        <w:div w:id="42684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s://www.vox.com/first-person/2020/6/23/21299054/black-lives-matter-george-floyd-protests-white-supremacy" TargetMode="External"/><Relationship Id="rId18" Type="http://schemas.openxmlformats.org/officeDocument/2006/relationships/hyperlink" Target="https://thebulletin.org/doomsday-clock/past-statements/" TargetMode="External"/><Relationship Id="rId26" Type="http://schemas.openxmlformats.org/officeDocument/2006/relationships/hyperlink" Target="https://www.franticassembly.co.uk/frantic-25" TargetMode="External"/><Relationship Id="rId39" Type="http://schemas.openxmlformats.org/officeDocument/2006/relationships/hyperlink" Target="https://www.bbc.co.uk/news/uk-england-cornwall-11772262" TargetMode="External"/><Relationship Id="rId21" Type="http://schemas.openxmlformats.org/officeDocument/2006/relationships/hyperlink" Target="https://dictionary.cambridge.org/dictionary/german-english/morgen" TargetMode="External"/><Relationship Id="rId34" Type="http://schemas.openxmlformats.org/officeDocument/2006/relationships/hyperlink" Target="https://lyric.co.uk/shows/things-i-know-to-be-true/" TargetMode="External"/><Relationship Id="rId42" Type="http://schemas.openxmlformats.org/officeDocument/2006/relationships/hyperlink" Target="https://headlong.co.uk/productions/earthquakes-london/press/" TargetMode="External"/><Relationship Id="rId47" Type="http://schemas.openxmlformats.org/officeDocument/2006/relationships/hyperlink" Target="https://www.dramaonlinelibrary.com/person?docid=person_bartlettMike" TargetMode="External"/><Relationship Id="rId50" Type="http://schemas.openxmlformats.org/officeDocument/2006/relationships/hyperlink" Target="https://twitter.com/GretaThunberg?ref_src=twsrc%5Egoogle%7Ctwcamp%5Eserp%7Ctwgr%5Eauthor" TargetMode="External"/><Relationship Id="rId7" Type="http://schemas.openxmlformats.org/officeDocument/2006/relationships/hyperlink" Target="https://en.wikipedia.org/wiki/Environmental_change" TargetMode="External"/><Relationship Id="rId2" Type="http://schemas.openxmlformats.org/officeDocument/2006/relationships/hyperlink" Target="https://en.wikipedia.org/wiki/Environmental_change" TargetMode="External"/><Relationship Id="rId16" Type="http://schemas.openxmlformats.org/officeDocument/2006/relationships/hyperlink" Target="https://www.goodreads.com/quotes/tag/smoking" TargetMode="External"/><Relationship Id="rId29" Type="http://schemas.openxmlformats.org/officeDocument/2006/relationships/hyperlink" Target="https://www.dv8.co.uk/about-dv8/dv8-history" TargetMode="External"/><Relationship Id="rId11" Type="http://schemas.openxmlformats.org/officeDocument/2006/relationships/hyperlink" Target="https://www.youtube.com/watch?v=laBNZkQrlLU" TargetMode="External"/><Relationship Id="rId24" Type="http://schemas.openxmlformats.org/officeDocument/2006/relationships/hyperlink" Target="https://www.trinitylaban.ac.uk/about-us/history/rudolf-laban/" TargetMode="External"/><Relationship Id="rId32" Type="http://schemas.openxmlformats.org/officeDocument/2006/relationships/hyperlink" Target="https://www.youtube.com/watch?v=gUqZPfGIX6U" TargetMode="External"/><Relationship Id="rId37" Type="http://schemas.openxmlformats.org/officeDocument/2006/relationships/hyperlink" Target="http://news.bbc.co.uk/1/hi/uk/8440601.stm" TargetMode="External"/><Relationship Id="rId40" Type="http://schemas.openxmlformats.org/officeDocument/2006/relationships/hyperlink" Target="https://www.bbc.co.uk/news/uk-12015145" TargetMode="External"/><Relationship Id="rId45" Type="http://schemas.openxmlformats.org/officeDocument/2006/relationships/hyperlink" Target="https://en.wikipedia.org/wiki/Forced_Entertainment" TargetMode="External"/><Relationship Id="rId5" Type="http://schemas.openxmlformats.org/officeDocument/2006/relationships/hyperlink" Target="https://www.franticassembly.co.uk/about" TargetMode="External"/><Relationship Id="rId15" Type="http://schemas.openxmlformats.org/officeDocument/2006/relationships/hyperlink" Target="http://www.bretlsimmons.com/2012-02/dealing-with-chronically-ignorant-people/" TargetMode="External"/><Relationship Id="rId23" Type="http://schemas.openxmlformats.org/officeDocument/2006/relationships/hyperlink" Target="http://stagecrazyheathermay.blogspot.com/2011/09/actioning-technique-for-actors-to-give.html" TargetMode="External"/><Relationship Id="rId28" Type="http://schemas.openxmlformats.org/officeDocument/2006/relationships/hyperlink" Target="https://www.youtube.com/watch?v=V7R_V2iCZoY" TargetMode="External"/><Relationship Id="rId36" Type="http://schemas.openxmlformats.org/officeDocument/2006/relationships/hyperlink" Target="https://www.franticassembly.co.uk/productions/the-curious-incident-of-the-dog-in-the-night-time" TargetMode="External"/><Relationship Id="rId49" Type="http://schemas.openxmlformats.org/officeDocument/2006/relationships/hyperlink" Target="https://www.youtube.com/watch?v=mKd9ERhV5SI" TargetMode="External"/><Relationship Id="rId10" Type="http://schemas.openxmlformats.org/officeDocument/2006/relationships/hyperlink" Target="https://www.npr.org/2019/09/23/763452863/transcript-greta-thunbergs-speech-at-the-u-n-climate-action-summit?t=1609878721330" TargetMode="External"/><Relationship Id="rId19" Type="http://schemas.openxmlformats.org/officeDocument/2006/relationships/hyperlink" Target="https://en.wikipedia.org/wiki/Greta_Thunberg" TargetMode="External"/><Relationship Id="rId31" Type="http://schemas.openxmlformats.org/officeDocument/2006/relationships/hyperlink" Target="https://www.youtube.com/watch?v=gUqZPfGIX6U" TargetMode="External"/><Relationship Id="rId44" Type="http://schemas.openxmlformats.org/officeDocument/2006/relationships/hyperlink" Target="https://www.unicef.org/environment-and-climate-change/youth-action" TargetMode="External"/><Relationship Id="rId52" Type="http://schemas.openxmlformats.org/officeDocument/2006/relationships/hyperlink" Target="https://www.britannica.com/art/stichomythia" TargetMode="External"/><Relationship Id="rId4" Type="http://schemas.openxmlformats.org/officeDocument/2006/relationships/hyperlink" Target="https://courses.seas.harvard.edu/climate/eli/Courses/EPS281r/Sources/Gaia/Gaia-hypothesis-wikipedia.pdf" TargetMode="External"/><Relationship Id="rId9" Type="http://schemas.openxmlformats.org/officeDocument/2006/relationships/hyperlink" Target="https://en.wikipedia.org/wiki/Human_impact_on_the_environment" TargetMode="External"/><Relationship Id="rId14" Type="http://schemas.openxmlformats.org/officeDocument/2006/relationships/hyperlink" Target="https://www.youtube.com/watch?v=nq0_zGzSc8g" TargetMode="External"/><Relationship Id="rId22" Type="http://schemas.openxmlformats.org/officeDocument/2006/relationships/hyperlink" Target="https://en.wikipedia.org/wiki/Konstantin_Stanislavski" TargetMode="External"/><Relationship Id="rId27" Type="http://schemas.openxmlformats.org/officeDocument/2006/relationships/hyperlink" Target="https://www.franticassembly.co.uk/the-frantic-method" TargetMode="External"/><Relationship Id="rId30" Type="http://schemas.openxmlformats.org/officeDocument/2006/relationships/hyperlink" Target="https://www.dv8.co.uk/projects/can-we-talk-about-this/foreword-by-lloyd-newson" TargetMode="External"/><Relationship Id="rId35" Type="http://schemas.openxmlformats.org/officeDocument/2006/relationships/hyperlink" Target="https://www.franticassembly.co.uk/resources/things-i-know-to-be-true-resource-pack" TargetMode="External"/><Relationship Id="rId43" Type="http://schemas.openxmlformats.org/officeDocument/2006/relationships/hyperlink" Target="https://headlong.co.uk/productions/earthquakes-london/" TargetMode="External"/><Relationship Id="rId48" Type="http://schemas.openxmlformats.org/officeDocument/2006/relationships/hyperlink" Target="http://www.jameslovelock.org/" TargetMode="External"/><Relationship Id="rId8" Type="http://schemas.openxmlformats.org/officeDocument/2006/relationships/hyperlink" Target="https://www.who.int/globalchange/environment/en/" TargetMode="External"/><Relationship Id="rId51" Type="http://schemas.openxmlformats.org/officeDocument/2006/relationships/hyperlink" Target="https://www.youtube.com/watch?v=TMrtLsQbaok" TargetMode="External"/><Relationship Id="rId3" Type="http://schemas.openxmlformats.org/officeDocument/2006/relationships/hyperlink" Target="https://www.collinsdictionary.com/dictionary/english/stichomythia" TargetMode="External"/><Relationship Id="rId12" Type="http://schemas.openxmlformats.org/officeDocument/2006/relationships/hyperlink" Target="https://sites.psu.edu/aspsy/2016/03/19/the-ignorance-of-social-media/" TargetMode="External"/><Relationship Id="rId17" Type="http://schemas.openxmlformats.org/officeDocument/2006/relationships/hyperlink" Target="https://whyquit.com/pr/051812.html" TargetMode="External"/><Relationship Id="rId25" Type="http://schemas.openxmlformats.org/officeDocument/2006/relationships/hyperlink" Target="https://en.wikipedia.org/wiki/Laban_movement_analysis" TargetMode="External"/><Relationship Id="rId33" Type="http://schemas.openxmlformats.org/officeDocument/2006/relationships/hyperlink" Target="https://en.wikipedia.org/wiki/In-yer-face_theatre" TargetMode="External"/><Relationship Id="rId38" Type="http://schemas.openxmlformats.org/officeDocument/2006/relationships/hyperlink" Target="http://news.bbc.co.uk/1/hi/world/americas/8458439.stm" TargetMode="External"/><Relationship Id="rId46" Type="http://schemas.openxmlformats.org/officeDocument/2006/relationships/hyperlink" Target="https://www.forcedentertainment.com/about/" TargetMode="External"/><Relationship Id="rId20" Type="http://schemas.openxmlformats.org/officeDocument/2006/relationships/hyperlink" Target="https://courses.seas.harvard.edu/climate/eli/Courses/EPS281r/Sources/Gaia/Gaia-hypothesis-wikipedia.pdf" TargetMode="External"/><Relationship Id="rId41" Type="http://schemas.openxmlformats.org/officeDocument/2006/relationships/hyperlink" Target="https://www.bbc.co.uk/news/uk-11883714" TargetMode="External"/><Relationship Id="rId1" Type="http://schemas.openxmlformats.org/officeDocument/2006/relationships/hyperlink" Target="https://en.wikipedia.org/wiki/Mike_Bartlett_(playwright)" TargetMode="External"/><Relationship Id="rId6" Type="http://schemas.openxmlformats.org/officeDocument/2006/relationships/hyperlink" Target="https://www.franticassembly.co.uk/the-frantic-meth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890A33B2DDFA44AF370DB4FE28EBC2" ma:contentTypeVersion="1" ma:contentTypeDescription="Create a new document." ma:contentTypeScope="" ma:versionID="8f6ea807d170e26dcbdb698926d04e2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B57FC-B8D7-4D7F-8299-AED898BF6DE1}">
  <ds:schemaRefs>
    <ds:schemaRef ds:uri="http://purl.org/dc/elements/1.1/"/>
    <ds:schemaRef ds:uri="http://www.w3.org/XML/1998/namespace"/>
    <ds:schemaRef ds:uri="http://purl.org/dc/terms/"/>
    <ds:schemaRef ds:uri="http://schemas.microsoft.com/sharepoint/v3"/>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E089A3A2-6F77-4C8E-A0BE-E7B468F15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5AF655-9899-4348-B274-4658D99C5474}">
  <ds:schemaRefs>
    <ds:schemaRef ds:uri="http://schemas.microsoft.com/sharepoint/v3/contenttype/forms"/>
  </ds:schemaRefs>
</ds:datastoreItem>
</file>

<file path=customXml/itemProps4.xml><?xml version="1.0" encoding="utf-8"?>
<ds:datastoreItem xmlns:ds="http://schemas.openxmlformats.org/officeDocument/2006/customXml" ds:itemID="{A5300360-F997-42A2-ACB0-C35FEEE0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3366</Words>
  <Characters>16903</Characters>
  <Application>Microsoft Office Word</Application>
  <DocSecurity>0</DocSecurity>
  <Lines>241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 Paterson-Brown (203857)</dc:creator>
  <cp:keywords/>
  <dc:description/>
  <cp:lastModifiedBy>Andy Pullen</cp:lastModifiedBy>
  <cp:revision>3</cp:revision>
  <cp:lastPrinted>2021-09-12T22:37:00Z</cp:lastPrinted>
  <dcterms:created xsi:type="dcterms:W3CDTF">2022-04-30T14:36:00Z</dcterms:created>
  <dcterms:modified xsi:type="dcterms:W3CDTF">2022-05-18T15:10:00Z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0x010100B6890A33B2DDFA44AF370DB4FE28EBC2</vt:lpwstr>
  </property>
</Properties>
</file>