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AC" w:rsidRDefault="007F33AC"/>
    <w:p w:rsidR="001E3ACA" w:rsidRPr="001E3ACA" w:rsidRDefault="007A768C">
      <w:pPr>
        <w:rPr>
          <w:sz w:val="36"/>
          <w:szCs w:val="36"/>
        </w:rPr>
      </w:pPr>
      <w:r>
        <w:rPr>
          <w:color w:val="FF0000"/>
          <w:sz w:val="36"/>
          <w:szCs w:val="36"/>
        </w:rPr>
        <w:t>Unit 1</w:t>
      </w:r>
      <w:r w:rsidR="001E3ACA" w:rsidRPr="001E3ACA">
        <w:rPr>
          <w:color w:val="FF0000"/>
          <w:sz w:val="36"/>
          <w:szCs w:val="36"/>
        </w:rPr>
        <w:t xml:space="preserve"> errata</w:t>
      </w:r>
    </w:p>
    <w:p w:rsidR="001E3ACA" w:rsidRDefault="001E3ACA">
      <w:r>
        <w:t>Whilst every effort was made to correct errors before the book was published some errors were not corrected. These were not spotted by our two reviewers and a proof reading or if they were, their correction was unintentionally overlooked. These errors were will corrected in the next edition of the textbook. Our apologies if these errors caused confusion.</w:t>
      </w:r>
    </w:p>
    <w:p w:rsidR="007F33AC" w:rsidRDefault="007A76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9041" wp14:editId="6ADDCF9F">
                <wp:simplePos x="0" y="0"/>
                <wp:positionH relativeFrom="column">
                  <wp:posOffset>2105025</wp:posOffset>
                </wp:positionH>
                <wp:positionV relativeFrom="paragraph">
                  <wp:posOffset>160020</wp:posOffset>
                </wp:positionV>
                <wp:extent cx="144000" cy="0"/>
                <wp:effectExtent l="0" t="76200" r="2794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92E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.75pt;margin-top:12.6pt;width:11.3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169545</wp:posOffset>
                </wp:positionV>
                <wp:extent cx="144000" cy="0"/>
                <wp:effectExtent l="0" t="76200" r="2794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00E70" id="Straight Arrow Connector 1" o:spid="_x0000_s1026" type="#_x0000_t32" style="position:absolute;margin-left:236.25pt;margin-top:13.35pt;width:11.3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t>Not an error as such but in hindsight the simpler form of notation could have been used for the length or magnitude of a vector, i.e. |u| instead of ||u||</w:t>
      </w:r>
    </w:p>
    <w:p w:rsidR="00F311AC" w:rsidRDefault="00F311AC">
      <w:r>
        <w:t>Page 330 Order of growth section, 3</w:t>
      </w:r>
      <w:r w:rsidRPr="00F311AC">
        <w:rPr>
          <w:vertAlign w:val="superscript"/>
        </w:rPr>
        <w:t>rd</w:t>
      </w:r>
      <w:r>
        <w:t xml:space="preserve"> paragraph in this section: n</w:t>
      </w:r>
      <w:r w:rsidRPr="00F311AC">
        <w:rPr>
          <w:vertAlign w:val="subscript"/>
        </w:rPr>
        <w:t>0</w:t>
      </w:r>
      <w:r>
        <w:t xml:space="preserve"> has been omitted from (n </w:t>
      </w:r>
      <w:r>
        <w:sym w:font="Symbol" w:char="F0B3"/>
      </w:r>
      <w:r>
        <w:t xml:space="preserve"> n</w:t>
      </w:r>
      <w:r w:rsidRPr="00F311AC">
        <w:rPr>
          <w:vertAlign w:val="subscript"/>
        </w:rPr>
        <w:t>0</w:t>
      </w:r>
      <w:r>
        <w:t xml:space="preserve"> where</w:t>
      </w:r>
      <w:r w:rsidRPr="00F311AC">
        <w:rPr>
          <w:color w:val="FF0000"/>
        </w:rPr>
        <w:t xml:space="preserve"> n</w:t>
      </w:r>
      <w:r w:rsidRPr="00F311AC">
        <w:rPr>
          <w:color w:val="FF0000"/>
          <w:vertAlign w:val="subscript"/>
        </w:rPr>
        <w:t>0</w:t>
      </w:r>
      <w:r w:rsidRPr="00F311AC">
        <w:rPr>
          <w:color w:val="FF0000"/>
        </w:rPr>
        <w:t xml:space="preserve"> </w:t>
      </w:r>
      <w:r>
        <w:t>is a constant)</w:t>
      </w:r>
    </w:p>
    <w:p w:rsidR="00BF1701" w:rsidRDefault="00BF1701">
      <w:r>
        <w:t>Page 159 Questions, question 5 should be question 6.</w:t>
      </w:r>
    </w:p>
    <w:p w:rsidR="00BF1701" w:rsidRDefault="00BF1701">
      <w:r>
        <w:t xml:space="preserve">Page 188 Last sentence, second paragraph reads “Contrast this with the example in Figure 1.2.3.22 in which an engine is a part of a car, and an engine is a part on a parts list for a car.” The reference Figure 1.2.3.22 is invalid because this figure shows a different scenario. An engine object has a </w:t>
      </w:r>
      <w:r w:rsidRPr="00BF1701">
        <w:rPr>
          <w:color w:val="FF0000"/>
        </w:rPr>
        <w:t>fixed</w:t>
      </w:r>
      <w:r>
        <w:t xml:space="preserve"> whole/part relationship with the car object and so is an example of composition. An engine object has a </w:t>
      </w:r>
      <w:r w:rsidRPr="00BF1701">
        <w:rPr>
          <w:color w:val="FF0000"/>
        </w:rPr>
        <w:t>variable</w:t>
      </w:r>
      <w:r>
        <w:t xml:space="preserve"> whole/part relationship with a parts list object and so is an example of aggregation.</w:t>
      </w:r>
    </w:p>
    <w:p w:rsidR="00BF1701" w:rsidRDefault="00BF1701">
      <w:r>
        <w:t>Page 188 Figure 1.2.3.23 legend should read “Class diagram demonstrating association.</w:t>
      </w:r>
    </w:p>
    <w:p w:rsidR="00151084" w:rsidRDefault="00151084"/>
    <w:p w:rsidR="00151084" w:rsidRDefault="00151084">
      <w:r>
        <w:t>Page 286 Table 2.6.1.3 entry for Sarah White ULN should be 24567813.</w:t>
      </w:r>
    </w:p>
    <w:p w:rsidR="00F465D2" w:rsidRDefault="00F465D2" w:rsidP="00F465D2">
      <w:r>
        <w:t xml:space="preserve">Page 355 </w:t>
      </w:r>
    </w:p>
    <w:p w:rsidR="00F465D2" w:rsidRDefault="00F465D2">
      <w:r>
        <w:t>Figure 3.6.1.8</w:t>
      </w:r>
      <w:r>
        <w:t xml:space="preserve">: In the algorithm D[v] </w:t>
      </w:r>
      <w:r>
        <w:sym w:font="Symbol" w:char="F0AC"/>
      </w:r>
      <w:r>
        <w:t xml:space="preserve">   </w:t>
      </w:r>
      <w:proofErr w:type="gramStart"/>
      <w:r>
        <w:t>Minimum(</w:t>
      </w:r>
      <w:proofErr w:type="gramEnd"/>
      <w:r>
        <w:t xml:space="preserve">D[v], D[w] + A[w, v]) needs to be after w If D[w] + A[w,v] &lt; D[v] Then P[v] </w:t>
      </w:r>
      <w:r>
        <w:sym w:font="Symbol" w:char="F0AC"/>
      </w:r>
      <w:r>
        <w:t xml:space="preserve">  w</w:t>
      </w:r>
      <w:bookmarkStart w:id="0" w:name="_GoBack"/>
      <w:bookmarkEnd w:id="0"/>
    </w:p>
    <w:p w:rsidR="00BF1701" w:rsidRDefault="00F465D2">
      <w:r>
        <w:t xml:space="preserve">Figure 3.6.1.9: In the algorithm D[v] </w:t>
      </w:r>
      <w:r>
        <w:sym w:font="Symbol" w:char="F0AC"/>
      </w:r>
      <w:r>
        <w:t xml:space="preserve">   </w:t>
      </w:r>
      <w:proofErr w:type="gramStart"/>
      <w:r>
        <w:t>Minimum(</w:t>
      </w:r>
      <w:proofErr w:type="gramEnd"/>
      <w:r>
        <w:t xml:space="preserve">D[v], D[w] + A[w, v]) needs to be after w If D[w] + A[w,v] &lt; D[v] Then P[v] </w:t>
      </w:r>
      <w:r>
        <w:sym w:font="Symbol" w:char="F0AC"/>
      </w:r>
      <w:r>
        <w:t xml:space="preserve">  w</w:t>
      </w:r>
    </w:p>
    <w:sectPr w:rsidR="00BF1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16"/>
    <w:rsid w:val="00151084"/>
    <w:rsid w:val="001E3ACA"/>
    <w:rsid w:val="00635636"/>
    <w:rsid w:val="00732578"/>
    <w:rsid w:val="007A768C"/>
    <w:rsid w:val="007F33AC"/>
    <w:rsid w:val="009C3B16"/>
    <w:rsid w:val="00B4266F"/>
    <w:rsid w:val="00BF1701"/>
    <w:rsid w:val="00D36C4D"/>
    <w:rsid w:val="00F311AC"/>
    <w:rsid w:val="00F465D2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3C78-074D-4C0A-AE57-50DC57E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DFF9E-870E-4A5F-9CEB-8526841CDDE9}"/>
</file>

<file path=customXml/itemProps2.xml><?xml version="1.0" encoding="utf-8"?>
<ds:datastoreItem xmlns:ds="http://schemas.openxmlformats.org/officeDocument/2006/customXml" ds:itemID="{53171E36-5A8A-45A1-90E6-CFC88AB46AF8}"/>
</file>

<file path=customXml/itemProps3.xml><?xml version="1.0" encoding="utf-8"?>
<ds:datastoreItem xmlns:ds="http://schemas.openxmlformats.org/officeDocument/2006/customXml" ds:itemID="{AB64DE97-6096-4674-836B-9144EFD5E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Bond</dc:creator>
  <cp:keywords/>
  <dc:description/>
  <cp:lastModifiedBy>Kevin Bond</cp:lastModifiedBy>
  <cp:revision>6</cp:revision>
  <dcterms:created xsi:type="dcterms:W3CDTF">2017-02-12T13:09:00Z</dcterms:created>
  <dcterms:modified xsi:type="dcterms:W3CDTF">2019-02-11T21:30:00Z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