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2F0CF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4 Hash tables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936A2" w:rsidRPr="00C5267A" w:rsidRDefault="003936A2" w:rsidP="007B10CB">
      <w:pPr>
        <w:rPr>
          <w:lang w:eastAsia="en-GB"/>
        </w:rPr>
      </w:pPr>
    </w:p>
    <w:p w:rsidR="007B10CB" w:rsidRPr="0059458D" w:rsidRDefault="00D44B73" w:rsidP="00FE765A">
      <w:pPr>
        <w:tabs>
          <w:tab w:val="right" w:pos="9354"/>
        </w:tabs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1.</w:t>
      </w:r>
      <w:r w:rsidRPr="0059458D">
        <w:rPr>
          <w:rFonts w:ascii="Arial" w:hAnsi="Arial" w:cs="Arial"/>
          <w:lang w:eastAsia="en-GB"/>
        </w:rPr>
        <w:tab/>
      </w:r>
      <w:r w:rsidR="007B10CB" w:rsidRPr="0059458D">
        <w:rPr>
          <w:rFonts w:ascii="Arial" w:hAnsi="Arial" w:cs="Arial"/>
          <w:lang w:eastAsia="en-GB"/>
        </w:rPr>
        <w:t>The abstract data types</w:t>
      </w:r>
      <w:r w:rsidR="00E11292" w:rsidRPr="0059458D">
        <w:rPr>
          <w:rFonts w:ascii="Arial" w:hAnsi="Arial" w:cs="Arial"/>
          <w:lang w:eastAsia="en-GB"/>
        </w:rPr>
        <w:t xml:space="preserve"> (ADT)</w:t>
      </w:r>
      <w:r w:rsidR="007B10CB" w:rsidRPr="0059458D">
        <w:rPr>
          <w:rFonts w:ascii="Arial" w:hAnsi="Arial" w:cs="Arial"/>
          <w:lang w:eastAsia="en-GB"/>
        </w:rPr>
        <w:t xml:space="preserve"> covered include lists, stacks, queues, hash tables, and dictionaries. </w:t>
      </w:r>
    </w:p>
    <w:p w:rsidR="00D44B73" w:rsidRPr="0059458D" w:rsidRDefault="00D44B73" w:rsidP="00FE765A">
      <w:pPr>
        <w:tabs>
          <w:tab w:val="left" w:pos="709"/>
          <w:tab w:val="right" w:pos="9354"/>
        </w:tabs>
        <w:ind w:left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Complete the table to show the most suitable ADT in each case:</w:t>
      </w:r>
    </w:p>
    <w:p w:rsidR="00D44B73" w:rsidRPr="0059458D" w:rsidRDefault="00D44B73" w:rsidP="00AF1B77">
      <w:pPr>
        <w:tabs>
          <w:tab w:val="right" w:pos="9354"/>
        </w:tabs>
        <w:ind w:left="360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</w:p>
    <w:tbl>
      <w:tblPr>
        <w:tblStyle w:val="TableGrid"/>
        <w:tblW w:w="0" w:type="auto"/>
        <w:tblInd w:w="1441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4224"/>
        <w:gridCol w:w="2977"/>
      </w:tblGrid>
      <w:tr w:rsidR="00D44B73" w:rsidRPr="0059458D" w:rsidTr="003556CF">
        <w:trPr>
          <w:trHeight w:val="567"/>
        </w:trPr>
        <w:tc>
          <w:tcPr>
            <w:tcW w:w="4224" w:type="dxa"/>
            <w:shd w:val="clear" w:color="auto" w:fill="DDD9C3" w:themeFill="background2" w:themeFillShade="E6"/>
            <w:vAlign w:val="center"/>
          </w:tcPr>
          <w:p w:rsidR="00D44B73" w:rsidRPr="003556CF" w:rsidRDefault="00D44B73" w:rsidP="0059458D">
            <w:pPr>
              <w:tabs>
                <w:tab w:val="right" w:pos="9354"/>
              </w:tabs>
              <w:rPr>
                <w:rFonts w:ascii="Arial" w:hAnsi="Arial" w:cs="Arial"/>
                <w:b/>
                <w:sz w:val="24"/>
                <w:lang w:eastAsia="en-GB"/>
              </w:rPr>
            </w:pPr>
            <w:r w:rsidRPr="003556CF">
              <w:rPr>
                <w:rFonts w:ascii="Arial" w:hAnsi="Arial" w:cs="Arial"/>
                <w:b/>
                <w:sz w:val="24"/>
                <w:lang w:eastAsia="en-GB"/>
              </w:rPr>
              <w:t>Application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D44B73" w:rsidRPr="003556CF" w:rsidRDefault="00D44B73" w:rsidP="0059458D">
            <w:pPr>
              <w:tabs>
                <w:tab w:val="right" w:pos="9354"/>
              </w:tabs>
              <w:jc w:val="center"/>
              <w:rPr>
                <w:rFonts w:ascii="Arial" w:hAnsi="Arial" w:cs="Arial"/>
                <w:b/>
                <w:sz w:val="24"/>
                <w:lang w:eastAsia="en-GB"/>
              </w:rPr>
            </w:pPr>
            <w:r w:rsidRPr="003556CF">
              <w:rPr>
                <w:rFonts w:ascii="Arial" w:hAnsi="Arial" w:cs="Arial"/>
                <w:b/>
                <w:sz w:val="24"/>
                <w:lang w:eastAsia="en-GB"/>
              </w:rPr>
              <w:t>ADT</w:t>
            </w:r>
          </w:p>
        </w:tc>
      </w:tr>
      <w:tr w:rsidR="00D44B73" w:rsidRPr="0059458D" w:rsidTr="003556CF">
        <w:trPr>
          <w:trHeight w:val="567"/>
        </w:trPr>
        <w:tc>
          <w:tcPr>
            <w:tcW w:w="4224" w:type="dxa"/>
            <w:vAlign w:val="center"/>
          </w:tcPr>
          <w:p w:rsidR="00D44B73" w:rsidRPr="0059458D" w:rsidRDefault="007704B5" w:rsidP="0059458D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Storing</w:t>
            </w:r>
            <w:r w:rsidR="00FE765A" w:rsidRPr="0059458D">
              <w:rPr>
                <w:rFonts w:ascii="Arial" w:hAnsi="Arial" w:cs="Arial"/>
                <w:lang w:eastAsia="en-GB"/>
              </w:rPr>
              <w:t xml:space="preserve"> a large data set</w:t>
            </w:r>
            <w:r w:rsidR="00D44B73" w:rsidRPr="0059458D">
              <w:rPr>
                <w:rFonts w:ascii="Arial" w:hAnsi="Arial" w:cs="Arial"/>
                <w:lang w:eastAsia="en-GB"/>
              </w:rPr>
              <w:t xml:space="preserve"> that is going to be searched frequently</w:t>
            </w:r>
          </w:p>
        </w:tc>
        <w:tc>
          <w:tcPr>
            <w:tcW w:w="2977" w:type="dxa"/>
            <w:vAlign w:val="center"/>
          </w:tcPr>
          <w:p w:rsidR="00D44B73" w:rsidRPr="0059458D" w:rsidRDefault="00D44B73" w:rsidP="0059458D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59458D">
              <w:rPr>
                <w:rFonts w:ascii="Arial" w:hAnsi="Arial" w:cs="Arial"/>
                <w:color w:val="FF0000"/>
                <w:lang w:eastAsia="en-GB"/>
              </w:rPr>
              <w:t>Hash table or dictionary</w:t>
            </w:r>
          </w:p>
        </w:tc>
      </w:tr>
      <w:tr w:rsidR="00D44B73" w:rsidRPr="0059458D" w:rsidTr="003556CF">
        <w:trPr>
          <w:trHeight w:val="567"/>
        </w:trPr>
        <w:tc>
          <w:tcPr>
            <w:tcW w:w="4224" w:type="dxa"/>
            <w:vAlign w:val="center"/>
          </w:tcPr>
          <w:p w:rsidR="00D44B73" w:rsidRPr="0059458D" w:rsidRDefault="00D44B73" w:rsidP="0059458D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Controlling items to be printed</w:t>
            </w:r>
          </w:p>
        </w:tc>
        <w:tc>
          <w:tcPr>
            <w:tcW w:w="2977" w:type="dxa"/>
            <w:vAlign w:val="center"/>
          </w:tcPr>
          <w:p w:rsidR="00D44B73" w:rsidRPr="0059458D" w:rsidRDefault="00D44B73" w:rsidP="0059458D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59458D">
              <w:rPr>
                <w:rFonts w:ascii="Arial" w:hAnsi="Arial" w:cs="Arial"/>
                <w:color w:val="FF0000"/>
                <w:lang w:eastAsia="en-GB"/>
              </w:rPr>
              <w:t>Queue</w:t>
            </w:r>
          </w:p>
        </w:tc>
      </w:tr>
      <w:tr w:rsidR="00D44B73" w:rsidRPr="0059458D" w:rsidTr="003556CF">
        <w:trPr>
          <w:trHeight w:val="567"/>
        </w:trPr>
        <w:tc>
          <w:tcPr>
            <w:tcW w:w="4224" w:type="dxa"/>
            <w:vAlign w:val="center"/>
          </w:tcPr>
          <w:p w:rsidR="00D44B73" w:rsidRPr="0059458D" w:rsidRDefault="007704B5" w:rsidP="0059458D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Storing</w:t>
            </w:r>
            <w:r w:rsidR="00D44B73" w:rsidRPr="0059458D">
              <w:rPr>
                <w:rFonts w:ascii="Arial" w:hAnsi="Arial" w:cs="Arial"/>
                <w:lang w:eastAsia="en-GB"/>
              </w:rPr>
              <w:t xml:space="preserve"> data that is going to be processed from beginning to end</w:t>
            </w:r>
          </w:p>
        </w:tc>
        <w:tc>
          <w:tcPr>
            <w:tcW w:w="2977" w:type="dxa"/>
            <w:vAlign w:val="center"/>
          </w:tcPr>
          <w:p w:rsidR="00D44B73" w:rsidRPr="0059458D" w:rsidRDefault="00D44B73" w:rsidP="0059458D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59458D">
              <w:rPr>
                <w:rFonts w:ascii="Arial" w:hAnsi="Arial" w:cs="Arial"/>
                <w:color w:val="FF0000"/>
                <w:lang w:eastAsia="en-GB"/>
              </w:rPr>
              <w:t>List</w:t>
            </w:r>
            <w:r w:rsidR="00947CDA">
              <w:rPr>
                <w:rFonts w:ascii="Arial" w:hAnsi="Arial" w:cs="Arial"/>
                <w:color w:val="FF0000"/>
                <w:lang w:eastAsia="en-GB"/>
              </w:rPr>
              <w:t>/array/file</w:t>
            </w:r>
          </w:p>
        </w:tc>
      </w:tr>
      <w:tr w:rsidR="00D44B73" w:rsidRPr="0059458D" w:rsidTr="003556CF">
        <w:trPr>
          <w:trHeight w:val="567"/>
        </w:trPr>
        <w:tc>
          <w:tcPr>
            <w:tcW w:w="4224" w:type="dxa"/>
            <w:vAlign w:val="center"/>
          </w:tcPr>
          <w:p w:rsidR="00D44B73" w:rsidRPr="0059458D" w:rsidRDefault="00D44B73" w:rsidP="0059458D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Holding parameters and return addresses from subroutines</w:t>
            </w:r>
          </w:p>
        </w:tc>
        <w:tc>
          <w:tcPr>
            <w:tcW w:w="2977" w:type="dxa"/>
            <w:vAlign w:val="center"/>
          </w:tcPr>
          <w:p w:rsidR="00D44B73" w:rsidRPr="0059458D" w:rsidRDefault="00D44B73" w:rsidP="0059458D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  <w:r w:rsidRPr="0059458D">
              <w:rPr>
                <w:rFonts w:ascii="Arial" w:hAnsi="Arial" w:cs="Arial"/>
                <w:color w:val="FF0000"/>
                <w:lang w:eastAsia="en-GB"/>
              </w:rPr>
              <w:t>Stack</w:t>
            </w:r>
          </w:p>
        </w:tc>
      </w:tr>
    </w:tbl>
    <w:p w:rsidR="00D44B73" w:rsidRPr="0059458D" w:rsidRDefault="00D44B73" w:rsidP="00AF1B77">
      <w:pPr>
        <w:tabs>
          <w:tab w:val="right" w:pos="9354"/>
        </w:tabs>
        <w:ind w:left="360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[4]</w:t>
      </w:r>
    </w:p>
    <w:p w:rsidR="00AF1B77" w:rsidRPr="0059458D" w:rsidRDefault="00FE765A" w:rsidP="000E79D1">
      <w:pPr>
        <w:tabs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2</w:t>
      </w:r>
      <w:r w:rsidR="00AF1B77" w:rsidRPr="0059458D">
        <w:rPr>
          <w:rFonts w:ascii="Arial" w:hAnsi="Arial" w:cs="Arial"/>
          <w:lang w:eastAsia="en-GB"/>
        </w:rPr>
        <w:t>.</w:t>
      </w:r>
      <w:r w:rsidR="00AF1B77" w:rsidRPr="0059458D">
        <w:rPr>
          <w:rFonts w:ascii="Arial" w:hAnsi="Arial" w:cs="Arial"/>
          <w:lang w:eastAsia="en-GB"/>
        </w:rPr>
        <w:tab/>
        <w:t>A hash table of size 11 has been created using the hashing function</w:t>
      </w:r>
      <w:r w:rsidR="000E79D1">
        <w:rPr>
          <w:rFonts w:ascii="Arial" w:hAnsi="Arial" w:cs="Arial"/>
          <w:lang w:eastAsia="en-GB"/>
        </w:rPr>
        <w:t>:</w:t>
      </w:r>
    </w:p>
    <w:p w:rsidR="00AF1B77" w:rsidRPr="000E79D1" w:rsidRDefault="00AF1B77" w:rsidP="000E79D1">
      <w:pPr>
        <w:tabs>
          <w:tab w:val="left" w:pos="426"/>
          <w:tab w:val="right" w:pos="9354"/>
        </w:tabs>
        <w:spacing w:before="120"/>
        <w:ind w:left="851" w:hanging="851"/>
        <w:jc w:val="center"/>
        <w:rPr>
          <w:rFonts w:ascii="Arial" w:hAnsi="Arial" w:cs="Arial"/>
          <w:b/>
          <w:lang w:eastAsia="en-GB"/>
        </w:rPr>
      </w:pPr>
      <w:proofErr w:type="gramStart"/>
      <w:r w:rsidRPr="000E79D1">
        <w:rPr>
          <w:rFonts w:ascii="Arial" w:hAnsi="Arial" w:cs="Arial"/>
          <w:b/>
          <w:lang w:eastAsia="en-GB"/>
        </w:rPr>
        <w:t>address</w:t>
      </w:r>
      <w:proofErr w:type="gramEnd"/>
      <w:r w:rsidRPr="000E79D1">
        <w:rPr>
          <w:rFonts w:ascii="Arial" w:hAnsi="Arial" w:cs="Arial"/>
          <w:b/>
          <w:lang w:eastAsia="en-GB"/>
        </w:rPr>
        <w:t xml:space="preserve"> = key mod (table size)</w:t>
      </w:r>
    </w:p>
    <w:p w:rsidR="00AF1B77" w:rsidRPr="0059458D" w:rsidRDefault="00AF1B77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="00E90D40" w:rsidRPr="0059458D">
        <w:rPr>
          <w:rFonts w:ascii="Arial" w:hAnsi="Arial" w:cs="Arial"/>
          <w:lang w:eastAsia="en-GB"/>
        </w:rPr>
        <w:t>(</w:t>
      </w:r>
      <w:r w:rsidR="00FE765A" w:rsidRPr="0059458D">
        <w:rPr>
          <w:rFonts w:ascii="Arial" w:hAnsi="Arial" w:cs="Arial"/>
          <w:lang w:eastAsia="en-GB"/>
        </w:rPr>
        <w:t>a</w:t>
      </w:r>
      <w:r w:rsidR="00E90D40" w:rsidRPr="0059458D">
        <w:rPr>
          <w:rFonts w:ascii="Arial" w:hAnsi="Arial" w:cs="Arial"/>
          <w:lang w:eastAsia="en-GB"/>
        </w:rPr>
        <w:t>)</w:t>
      </w:r>
      <w:r w:rsidR="00E90D40"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>Show in Table 1 at which addresses the values 37, 44</w:t>
      </w:r>
      <w:proofErr w:type="gramStart"/>
      <w:r w:rsidRPr="0059458D">
        <w:rPr>
          <w:rFonts w:ascii="Arial" w:hAnsi="Arial" w:cs="Arial"/>
          <w:lang w:eastAsia="en-GB"/>
        </w:rPr>
        <w:t xml:space="preserve">, </w:t>
      </w:r>
      <w:r w:rsidR="00E90D40" w:rsidRPr="0059458D">
        <w:rPr>
          <w:rFonts w:ascii="Arial" w:hAnsi="Arial" w:cs="Arial"/>
          <w:lang w:eastAsia="en-GB"/>
        </w:rPr>
        <w:t xml:space="preserve"> 92</w:t>
      </w:r>
      <w:proofErr w:type="gramEnd"/>
      <w:r w:rsidR="00E90D40" w:rsidRPr="0059458D">
        <w:rPr>
          <w:rFonts w:ascii="Arial" w:hAnsi="Arial" w:cs="Arial"/>
          <w:lang w:eastAsia="en-GB"/>
        </w:rPr>
        <w:t xml:space="preserve">, </w:t>
      </w:r>
      <w:r w:rsidRPr="0059458D">
        <w:rPr>
          <w:rFonts w:ascii="Arial" w:hAnsi="Arial" w:cs="Arial"/>
          <w:lang w:eastAsia="en-GB"/>
        </w:rPr>
        <w:t>76, 87</w:t>
      </w:r>
      <w:r w:rsidR="00E90D40" w:rsidRPr="0059458D">
        <w:rPr>
          <w:rFonts w:ascii="Arial" w:hAnsi="Arial" w:cs="Arial"/>
          <w:lang w:eastAsia="en-GB"/>
        </w:rPr>
        <w:t>, 2</w:t>
      </w:r>
      <w:r w:rsidR="00DB5136" w:rsidRPr="0059458D">
        <w:rPr>
          <w:rFonts w:ascii="Arial" w:hAnsi="Arial" w:cs="Arial"/>
          <w:lang w:eastAsia="en-GB"/>
        </w:rPr>
        <w:t>2</w:t>
      </w:r>
      <w:r w:rsidRPr="0059458D">
        <w:rPr>
          <w:rFonts w:ascii="Arial" w:hAnsi="Arial" w:cs="Arial"/>
          <w:lang w:eastAsia="en-GB"/>
        </w:rPr>
        <w:t xml:space="preserve"> would be held.</w:t>
      </w:r>
      <w:r w:rsidR="00E90D40" w:rsidRPr="0059458D">
        <w:rPr>
          <w:rFonts w:ascii="Arial" w:hAnsi="Arial" w:cs="Arial"/>
          <w:lang w:eastAsia="en-GB"/>
        </w:rPr>
        <w:tab/>
        <w:t>[3]</w:t>
      </w:r>
    </w:p>
    <w:p w:rsidR="00AF1B77" w:rsidRPr="0059458D" w:rsidRDefault="00AF1B77" w:rsidP="00AF1B77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Cs w:val="22"/>
          <w:lang w:eastAsia="en-GB"/>
        </w:rPr>
      </w:pPr>
      <w:r w:rsidRPr="0059458D">
        <w:rPr>
          <w:rFonts w:ascii="Arial" w:eastAsia="Times New Roman" w:hAnsi="Arial" w:cs="Arial"/>
          <w:noProof/>
          <w:color w:val="FF0000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127CAD" wp14:editId="3745DD67">
                <wp:simplePos x="0" y="0"/>
                <wp:positionH relativeFrom="column">
                  <wp:posOffset>427990</wp:posOffset>
                </wp:positionH>
                <wp:positionV relativeFrom="paragraph">
                  <wp:posOffset>216535</wp:posOffset>
                </wp:positionV>
                <wp:extent cx="57340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B77" w:rsidRPr="002E2F5A" w:rsidRDefault="00AF1B77" w:rsidP="00AF1B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2F5A">
                              <w:rPr>
                                <w:rFonts w:ascii="Arial" w:hAnsi="Arial" w:cs="Arial"/>
                                <w:b/>
                              </w:rPr>
                              <w:t>Slots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B79A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pt;margin-top:17.05pt;width:45.1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" filled="f" stroked="f">
                <v:textbox style="mso-fit-shape-to-text:t">
                  <w:txbxContent>
                    <w:p w:rsidR="00AF1B77" w:rsidRPr="002E2F5A" w:rsidRDefault="00AF1B77" w:rsidP="00AF1B7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E2F5A">
                        <w:rPr>
                          <w:rFonts w:ascii="Arial" w:hAnsi="Arial" w:cs="Arial"/>
                          <w:b/>
                        </w:rPr>
                        <w:t>Slots</w:t>
                      </w:r>
                    </w:p>
                  </w:txbxContent>
                </v:textbox>
              </v:shape>
            </w:pict>
          </mc:Fallback>
        </mc:AlternateContent>
      </w:r>
      <w:r w:rsidRPr="0059458D">
        <w:rPr>
          <w:rFonts w:ascii="Arial" w:hAnsi="Arial" w:cs="Arial"/>
          <w:lang w:eastAsia="en-GB"/>
        </w:rPr>
        <w:tab/>
      </w:r>
    </w:p>
    <w:tbl>
      <w:tblPr>
        <w:tblStyle w:val="TableGrid"/>
        <w:tblpPr w:leftFromText="180" w:rightFromText="180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1B77" w:rsidRPr="0059458D" w:rsidTr="000E79D1">
        <w:trPr>
          <w:trHeight w:val="483"/>
        </w:trPr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10</w:t>
            </w:r>
          </w:p>
        </w:tc>
      </w:tr>
      <w:tr w:rsidR="00AF1B77" w:rsidRPr="0059458D" w:rsidTr="000E79D1">
        <w:trPr>
          <w:trHeight w:val="483"/>
        </w:trPr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  <w:t>44</w:t>
            </w: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E90D40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  <w:t>87</w:t>
            </w: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AF1B77" w:rsidP="00DB5136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  <w:t>2</w:t>
            </w:r>
            <w:r w:rsidR="00DB5136" w:rsidRPr="0059458D"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  <w:t>37</w:t>
            </w: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E90D40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  <w:t>92</w:t>
            </w: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AF1B77" w:rsidRPr="0059458D" w:rsidRDefault="00AF1B77" w:rsidP="00AF1B7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  <w:t>76</w:t>
            </w:r>
          </w:p>
        </w:tc>
      </w:tr>
    </w:tbl>
    <w:p w:rsidR="00AF1B77" w:rsidRPr="0059458D" w:rsidRDefault="00AF1B77" w:rsidP="00AF1B77">
      <w:pPr>
        <w:tabs>
          <w:tab w:val="left" w:pos="426"/>
        </w:tabs>
        <w:spacing w:before="120"/>
        <w:ind w:left="851" w:hanging="851"/>
        <w:jc w:val="center"/>
        <w:rPr>
          <w:rFonts w:ascii="Arial" w:eastAsia="Times New Roman" w:hAnsi="Arial" w:cs="Arial"/>
          <w:color w:val="FF0000"/>
          <w:szCs w:val="22"/>
          <w:lang w:eastAsia="en-GB"/>
        </w:rPr>
      </w:pPr>
    </w:p>
    <w:p w:rsidR="00AF1B77" w:rsidRPr="0059458D" w:rsidRDefault="00AF1B77" w:rsidP="00AF1B77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000000" w:themeColor="text1"/>
          <w:szCs w:val="22"/>
          <w:lang w:eastAsia="en-GB"/>
        </w:rPr>
      </w:pPr>
    </w:p>
    <w:p w:rsidR="00AF1B77" w:rsidRPr="0059458D" w:rsidRDefault="00AF1B77" w:rsidP="00AF1B77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000000" w:themeColor="text1"/>
          <w:szCs w:val="22"/>
          <w:lang w:eastAsia="en-GB"/>
        </w:rPr>
      </w:pPr>
    </w:p>
    <w:p w:rsidR="00AF1B77" w:rsidRPr="0059458D" w:rsidRDefault="00AF1B77" w:rsidP="00AF1B77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i/>
          <w:color w:val="000000" w:themeColor="text1"/>
          <w:szCs w:val="22"/>
          <w:lang w:eastAsia="en-GB"/>
        </w:rPr>
      </w:pPr>
      <w:r w:rsidRPr="0059458D">
        <w:rPr>
          <w:rFonts w:ascii="Arial" w:eastAsia="Times New Roman" w:hAnsi="Arial" w:cs="Arial"/>
          <w:i/>
          <w:color w:val="000000" w:themeColor="text1"/>
          <w:szCs w:val="22"/>
          <w:lang w:eastAsia="en-GB"/>
        </w:rPr>
        <w:t>Table 1</w:t>
      </w:r>
    </w:p>
    <w:p w:rsidR="00AF1B77" w:rsidRPr="0059458D" w:rsidRDefault="00E90D40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</w:t>
      </w:r>
      <w:r w:rsidR="00FE765A" w:rsidRPr="0059458D">
        <w:rPr>
          <w:rFonts w:ascii="Arial" w:hAnsi="Arial" w:cs="Arial"/>
          <w:lang w:eastAsia="en-GB"/>
        </w:rPr>
        <w:t>b</w:t>
      </w:r>
      <w:r w:rsidRPr="0059458D">
        <w:rPr>
          <w:rFonts w:ascii="Arial" w:hAnsi="Arial" w:cs="Arial"/>
          <w:lang w:eastAsia="en-GB"/>
        </w:rPr>
        <w:t>)</w:t>
      </w:r>
      <w:r w:rsidRPr="0059458D">
        <w:rPr>
          <w:rFonts w:ascii="Arial" w:hAnsi="Arial" w:cs="Arial"/>
          <w:lang w:eastAsia="en-GB"/>
        </w:rPr>
        <w:tab/>
        <w:t>Explain how the item</w:t>
      </w:r>
      <w:r w:rsidR="001A4F8B" w:rsidRPr="0059458D">
        <w:rPr>
          <w:rFonts w:ascii="Arial" w:hAnsi="Arial" w:cs="Arial"/>
          <w:lang w:eastAsia="en-GB"/>
        </w:rPr>
        <w:t>s</w:t>
      </w:r>
      <w:r w:rsidRPr="0059458D">
        <w:rPr>
          <w:rFonts w:ascii="Arial" w:hAnsi="Arial" w:cs="Arial"/>
          <w:lang w:eastAsia="en-GB"/>
        </w:rPr>
        <w:t xml:space="preserve"> </w:t>
      </w:r>
      <w:r w:rsidR="001A4F8B" w:rsidRPr="0059458D">
        <w:rPr>
          <w:rFonts w:ascii="Arial" w:hAnsi="Arial" w:cs="Arial"/>
          <w:lang w:eastAsia="en-GB"/>
        </w:rPr>
        <w:t>37 and 22</w:t>
      </w:r>
      <w:r w:rsidRPr="0059458D">
        <w:rPr>
          <w:rFonts w:ascii="Arial" w:hAnsi="Arial" w:cs="Arial"/>
          <w:lang w:eastAsia="en-GB"/>
        </w:rPr>
        <w:t xml:space="preserve"> would be located in the table.</w:t>
      </w:r>
      <w:r w:rsidR="00DB5136" w:rsidRPr="0059458D">
        <w:rPr>
          <w:rFonts w:ascii="Arial" w:hAnsi="Arial" w:cs="Arial"/>
          <w:lang w:eastAsia="en-GB"/>
        </w:rPr>
        <w:tab/>
        <w:t>[2]</w:t>
      </w:r>
    </w:p>
    <w:p w:rsidR="00FE765A" w:rsidRPr="0059458D" w:rsidRDefault="00FE765A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="001A4F8B" w:rsidRPr="0059458D">
        <w:rPr>
          <w:rFonts w:ascii="Arial" w:hAnsi="Arial" w:cs="Arial"/>
          <w:color w:val="FF0000"/>
          <w:lang w:eastAsia="en-GB"/>
        </w:rPr>
        <w:t xml:space="preserve">The hashing algorithm is applied to the key 37, giving its address. </w:t>
      </w:r>
      <w:r w:rsidRPr="0059458D">
        <w:rPr>
          <w:rFonts w:ascii="Arial" w:hAnsi="Arial" w:cs="Arial"/>
          <w:color w:val="FF0000"/>
          <w:lang w:eastAsia="en-GB"/>
        </w:rPr>
        <w:t xml:space="preserve"> </w:t>
      </w:r>
      <w:r w:rsidR="001A4F8B" w:rsidRPr="0059458D">
        <w:rPr>
          <w:rFonts w:ascii="Arial" w:hAnsi="Arial" w:cs="Arial"/>
          <w:color w:val="FF0000"/>
          <w:lang w:eastAsia="en-GB"/>
        </w:rPr>
        <w:t xml:space="preserve">The key 22 is hashed and the resulting address is 0, which contains a different key. Successive cells are searched until 22 is found. </w:t>
      </w:r>
    </w:p>
    <w:p w:rsidR="00E90D40" w:rsidRPr="0059458D" w:rsidRDefault="00E90D40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>
        <w:rPr>
          <w:lang w:eastAsia="en-GB"/>
        </w:rPr>
        <w:tab/>
      </w:r>
      <w:r w:rsidRPr="0059458D">
        <w:rPr>
          <w:rFonts w:ascii="Arial" w:hAnsi="Arial" w:cs="Arial"/>
          <w:lang w:eastAsia="en-GB"/>
        </w:rPr>
        <w:t>(</w:t>
      </w:r>
      <w:r w:rsidR="00FE765A" w:rsidRPr="0059458D">
        <w:rPr>
          <w:rFonts w:ascii="Arial" w:hAnsi="Arial" w:cs="Arial"/>
          <w:lang w:eastAsia="en-GB"/>
        </w:rPr>
        <w:t>c</w:t>
      </w:r>
      <w:r w:rsidRPr="0059458D">
        <w:rPr>
          <w:rFonts w:ascii="Arial" w:hAnsi="Arial" w:cs="Arial"/>
          <w:lang w:eastAsia="en-GB"/>
        </w:rPr>
        <w:t>)</w:t>
      </w:r>
      <w:r w:rsidRPr="0059458D">
        <w:rPr>
          <w:rFonts w:ascii="Arial" w:hAnsi="Arial" w:cs="Arial"/>
          <w:lang w:eastAsia="en-GB"/>
        </w:rPr>
        <w:tab/>
        <w:t>A procedure</w:t>
      </w:r>
      <w:r w:rsidRPr="00E90D40">
        <w:rPr>
          <w:rFonts w:ascii="Consolas" w:hAnsi="Consolas"/>
          <w:b/>
          <w:lang w:eastAsia="en-GB"/>
        </w:rPr>
        <w:t xml:space="preserve"> </w:t>
      </w:r>
      <w:proofErr w:type="spellStart"/>
      <w:r w:rsidRPr="00E90D40">
        <w:rPr>
          <w:rFonts w:ascii="Consolas" w:hAnsi="Consolas"/>
          <w:b/>
          <w:lang w:eastAsia="en-GB"/>
        </w:rPr>
        <w:t>findItem</w:t>
      </w:r>
      <w:proofErr w:type="spellEnd"/>
      <w:r w:rsidRPr="00E90D40">
        <w:rPr>
          <w:rFonts w:ascii="Consolas" w:hAnsi="Consolas"/>
          <w:b/>
          <w:lang w:eastAsia="en-GB"/>
        </w:rPr>
        <w:t>(x)</w:t>
      </w:r>
      <w:r>
        <w:rPr>
          <w:lang w:eastAsia="en-GB"/>
        </w:rPr>
        <w:t xml:space="preserve"> </w:t>
      </w:r>
      <w:r w:rsidRPr="0059458D">
        <w:rPr>
          <w:rFonts w:ascii="Arial" w:hAnsi="Arial" w:cs="Arial"/>
          <w:lang w:eastAsia="en-GB"/>
        </w:rPr>
        <w:t>to find an item returns</w:t>
      </w:r>
      <w:r>
        <w:rPr>
          <w:lang w:eastAsia="en-GB"/>
        </w:rPr>
        <w:t xml:space="preserve"> </w:t>
      </w:r>
      <w:proofErr w:type="gramStart"/>
      <w:r w:rsidRPr="0059458D">
        <w:rPr>
          <w:rFonts w:ascii="Arial" w:hAnsi="Arial" w:cs="Arial"/>
          <w:b/>
          <w:lang w:eastAsia="en-GB"/>
        </w:rPr>
        <w:t>False</w:t>
      </w:r>
      <w:proofErr w:type="gramEnd"/>
      <w:r w:rsidRPr="0059458D">
        <w:rPr>
          <w:rFonts w:ascii="Arial" w:hAnsi="Arial" w:cs="Arial"/>
          <w:lang w:eastAsia="en-GB"/>
        </w:rPr>
        <w:t xml:space="preserve"> if the item cannot be found. Explain how the procedure will be able to ascertain that an item is not in the hash table.</w:t>
      </w:r>
      <w:r w:rsidR="00DB5136" w:rsidRPr="0059458D">
        <w:rPr>
          <w:rFonts w:ascii="Arial" w:hAnsi="Arial" w:cs="Arial"/>
          <w:lang w:eastAsia="en-GB"/>
        </w:rPr>
        <w:tab/>
        <w:t>[</w:t>
      </w:r>
      <w:r w:rsidR="00FE765A" w:rsidRPr="0059458D">
        <w:rPr>
          <w:rFonts w:ascii="Arial" w:hAnsi="Arial" w:cs="Arial"/>
          <w:lang w:eastAsia="en-GB"/>
        </w:rPr>
        <w:t>2</w:t>
      </w:r>
      <w:r w:rsidR="00DB5136" w:rsidRPr="0059458D">
        <w:rPr>
          <w:rFonts w:ascii="Arial" w:hAnsi="Arial" w:cs="Arial"/>
          <w:lang w:eastAsia="en-GB"/>
        </w:rPr>
        <w:t>]</w:t>
      </w:r>
    </w:p>
    <w:p w:rsidR="00FE765A" w:rsidRPr="0059458D" w:rsidRDefault="00FE765A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="001A4F8B" w:rsidRPr="0059458D">
        <w:rPr>
          <w:rFonts w:ascii="Arial" w:hAnsi="Arial" w:cs="Arial"/>
          <w:color w:val="FF0000"/>
          <w:lang w:eastAsia="en-GB"/>
        </w:rPr>
        <w:t>If the address of an item, when hashed</w:t>
      </w:r>
      <w:proofErr w:type="gramStart"/>
      <w:r w:rsidR="001A4F8B" w:rsidRPr="0059458D">
        <w:rPr>
          <w:rFonts w:ascii="Arial" w:hAnsi="Arial" w:cs="Arial"/>
          <w:color w:val="FF0000"/>
          <w:lang w:eastAsia="en-GB"/>
        </w:rPr>
        <w:t>,  contains</w:t>
      </w:r>
      <w:proofErr w:type="gramEnd"/>
      <w:r w:rsidR="001A4F8B" w:rsidRPr="0059458D">
        <w:rPr>
          <w:rFonts w:ascii="Arial" w:hAnsi="Arial" w:cs="Arial"/>
          <w:color w:val="FF0000"/>
          <w:lang w:eastAsia="en-GB"/>
        </w:rPr>
        <w:t xml:space="preserve"> a different value, successive cells are searched. If a blank cell is encountered, then the item is not in the table and </w:t>
      </w:r>
      <w:r w:rsidR="001A4F8B" w:rsidRPr="0059458D">
        <w:rPr>
          <w:rFonts w:ascii="Arial" w:hAnsi="Arial" w:cs="Arial"/>
          <w:b/>
          <w:color w:val="FF0000"/>
          <w:lang w:eastAsia="en-GB"/>
        </w:rPr>
        <w:t>False</w:t>
      </w:r>
      <w:r w:rsidR="001A4F8B" w:rsidRPr="0059458D">
        <w:rPr>
          <w:rFonts w:ascii="Arial" w:hAnsi="Arial" w:cs="Arial"/>
          <w:color w:val="FF0000"/>
          <w:lang w:eastAsia="en-GB"/>
        </w:rPr>
        <w:t xml:space="preserve"> will be returned.</w:t>
      </w:r>
    </w:p>
    <w:p w:rsidR="00E90D40" w:rsidRPr="0059458D" w:rsidRDefault="00E90D40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</w:t>
      </w:r>
      <w:r w:rsidR="00FE765A" w:rsidRPr="0059458D">
        <w:rPr>
          <w:rFonts w:ascii="Arial" w:hAnsi="Arial" w:cs="Arial"/>
          <w:lang w:eastAsia="en-GB"/>
        </w:rPr>
        <w:t>e</w:t>
      </w:r>
      <w:r w:rsidRPr="0059458D">
        <w:rPr>
          <w:rFonts w:ascii="Arial" w:hAnsi="Arial" w:cs="Arial"/>
          <w:lang w:eastAsia="en-GB"/>
        </w:rPr>
        <w:t>)</w:t>
      </w:r>
      <w:r w:rsidRPr="0059458D">
        <w:rPr>
          <w:rFonts w:ascii="Arial" w:hAnsi="Arial" w:cs="Arial"/>
          <w:lang w:eastAsia="en-GB"/>
        </w:rPr>
        <w:tab/>
        <w:t>Explain what would need to be done to prevent the procedure</w:t>
      </w:r>
      <w:r>
        <w:rPr>
          <w:lang w:eastAsia="en-GB"/>
        </w:rPr>
        <w:t xml:space="preserve"> </w:t>
      </w:r>
      <w:proofErr w:type="spellStart"/>
      <w:r w:rsidRPr="00E90D40">
        <w:rPr>
          <w:rFonts w:ascii="Consolas" w:hAnsi="Consolas"/>
          <w:b/>
          <w:lang w:eastAsia="en-GB"/>
        </w:rPr>
        <w:t>findItem</w:t>
      </w:r>
      <w:proofErr w:type="spellEnd"/>
      <w:r w:rsidRPr="00E90D40">
        <w:rPr>
          <w:rFonts w:ascii="Consolas" w:hAnsi="Consolas"/>
          <w:b/>
          <w:lang w:eastAsia="en-GB"/>
        </w:rPr>
        <w:t xml:space="preserve">(x) </w:t>
      </w:r>
      <w:r w:rsidRPr="0059458D">
        <w:rPr>
          <w:rFonts w:ascii="Arial" w:hAnsi="Arial" w:cs="Arial"/>
          <w:lang w:eastAsia="en-GB"/>
        </w:rPr>
        <w:t xml:space="preserve">from returning </w:t>
      </w:r>
      <w:r w:rsidRPr="0059458D">
        <w:rPr>
          <w:rFonts w:ascii="Arial" w:hAnsi="Arial" w:cs="Arial"/>
          <w:b/>
          <w:lang w:eastAsia="en-GB"/>
        </w:rPr>
        <w:t>False</w:t>
      </w:r>
      <w:r w:rsidRPr="0059458D">
        <w:rPr>
          <w:rFonts w:ascii="Arial" w:hAnsi="Arial" w:cs="Arial"/>
          <w:lang w:eastAsia="en-GB"/>
        </w:rPr>
        <w:t xml:space="preserve"> when the item is in fact in the table.</w:t>
      </w:r>
      <w:r w:rsidR="001A4F8B" w:rsidRPr="0059458D">
        <w:rPr>
          <w:rFonts w:ascii="Arial" w:hAnsi="Arial" w:cs="Arial"/>
          <w:lang w:eastAsia="en-GB"/>
        </w:rPr>
        <w:t xml:space="preserve"> Assume some items have been deleted from the table.</w:t>
      </w:r>
      <w:r w:rsidR="00DB5136" w:rsidRPr="0059458D">
        <w:rPr>
          <w:rFonts w:ascii="Arial" w:hAnsi="Arial" w:cs="Arial"/>
          <w:lang w:eastAsia="en-GB"/>
        </w:rPr>
        <w:tab/>
        <w:t>[2]</w:t>
      </w:r>
    </w:p>
    <w:p w:rsidR="001A4F8B" w:rsidRDefault="001A4F8B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color w:val="FF0000"/>
          <w:lang w:eastAsia="en-GB"/>
        </w:rPr>
        <w:t>When items are deleted from the table, a marker must be placed in the cell to differentiate it from an “empty” cell which has never been filled.</w:t>
      </w:r>
      <w:r w:rsidR="009A244C" w:rsidRPr="0059458D">
        <w:rPr>
          <w:rFonts w:ascii="Arial" w:hAnsi="Arial" w:cs="Arial"/>
          <w:color w:val="FF0000"/>
          <w:lang w:eastAsia="en-GB"/>
        </w:rPr>
        <w:t xml:space="preserve"> The search for a particular item will then continue until an empty cell is found.</w:t>
      </w:r>
    </w:p>
    <w:p w:rsidR="0059458D" w:rsidRDefault="0059458D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59458D" w:rsidRDefault="0059458D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59458D" w:rsidRDefault="0059458D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59458D" w:rsidRPr="0059458D" w:rsidRDefault="0059458D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E765A" w:rsidRPr="0059458D" w:rsidRDefault="00FE765A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(f)</w:t>
      </w:r>
      <w:r w:rsidRPr="0059458D">
        <w:rPr>
          <w:rFonts w:ascii="Arial" w:hAnsi="Arial" w:cs="Arial"/>
          <w:lang w:eastAsia="en-GB"/>
        </w:rPr>
        <w:tab/>
        <w:t>Explain, with the aid of an example</w:t>
      </w:r>
      <w:proofErr w:type="gramStart"/>
      <w:r w:rsidRPr="0059458D">
        <w:rPr>
          <w:rFonts w:ascii="Arial" w:hAnsi="Arial" w:cs="Arial"/>
          <w:lang w:eastAsia="en-GB"/>
        </w:rPr>
        <w:t>,  what</w:t>
      </w:r>
      <w:proofErr w:type="gramEnd"/>
      <w:r w:rsidRPr="0059458D">
        <w:rPr>
          <w:rFonts w:ascii="Arial" w:hAnsi="Arial" w:cs="Arial"/>
          <w:lang w:eastAsia="en-GB"/>
        </w:rPr>
        <w:t xml:space="preserve"> is meant by the term “load factor” in connection with the hash table. Why is it advisable to avoid having a load factor close to 100%?</w:t>
      </w:r>
      <w:r w:rsidRPr="0059458D">
        <w:rPr>
          <w:rFonts w:ascii="Arial" w:hAnsi="Arial" w:cs="Arial"/>
          <w:lang w:eastAsia="en-GB"/>
        </w:rPr>
        <w:tab/>
        <w:t>[3]</w:t>
      </w:r>
    </w:p>
    <w:p w:rsidR="009A244C" w:rsidRPr="0059458D" w:rsidRDefault="009A244C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color w:val="FF0000"/>
          <w:lang w:eastAsia="en-GB"/>
        </w:rPr>
        <w:t xml:space="preserve">Load factor is the percentage of cells in the table which are filled. </w:t>
      </w:r>
      <w:proofErr w:type="gramStart"/>
      <w:r w:rsidRPr="0059458D">
        <w:rPr>
          <w:rFonts w:ascii="Arial" w:hAnsi="Arial" w:cs="Arial"/>
          <w:color w:val="FF0000"/>
          <w:lang w:eastAsia="en-GB"/>
        </w:rPr>
        <w:t>e.g</w:t>
      </w:r>
      <w:proofErr w:type="gramEnd"/>
      <w:r w:rsidRPr="0059458D">
        <w:rPr>
          <w:rFonts w:ascii="Arial" w:hAnsi="Arial" w:cs="Arial"/>
          <w:color w:val="FF0000"/>
          <w:lang w:eastAsia="en-GB"/>
        </w:rPr>
        <w:t>. in a table of 100 items if 65 are filled, the load factor is 65%.</w:t>
      </w:r>
    </w:p>
    <w:p w:rsidR="009A244C" w:rsidRPr="0059458D" w:rsidRDefault="009A244C" w:rsidP="00AF1B77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  <w:r w:rsidRPr="0059458D">
        <w:rPr>
          <w:rFonts w:ascii="Arial" w:hAnsi="Arial" w:cs="Arial"/>
          <w:color w:val="FF0000"/>
          <w:lang w:eastAsia="en-GB"/>
        </w:rPr>
        <w:tab/>
      </w:r>
      <w:r w:rsidRPr="0059458D">
        <w:rPr>
          <w:rFonts w:ascii="Arial" w:hAnsi="Arial" w:cs="Arial"/>
          <w:color w:val="FF0000"/>
          <w:lang w:eastAsia="en-GB"/>
        </w:rPr>
        <w:tab/>
        <w:t xml:space="preserve">A very high load factor will result in </w:t>
      </w:r>
      <w:r w:rsidRPr="0059458D">
        <w:rPr>
          <w:rFonts w:ascii="Arial" w:hAnsi="Arial" w:cs="Arial"/>
          <w:b/>
          <w:color w:val="FF0000"/>
          <w:lang w:eastAsia="en-GB"/>
        </w:rPr>
        <w:t>many collisions</w:t>
      </w:r>
      <w:r w:rsidRPr="0059458D">
        <w:rPr>
          <w:rFonts w:ascii="Arial" w:hAnsi="Arial" w:cs="Arial"/>
          <w:color w:val="FF0000"/>
          <w:lang w:eastAsia="en-GB"/>
        </w:rPr>
        <w:t xml:space="preserve">, which affect the </w:t>
      </w:r>
      <w:r w:rsidRPr="0059458D">
        <w:rPr>
          <w:rFonts w:ascii="Arial" w:hAnsi="Arial" w:cs="Arial"/>
          <w:b/>
          <w:color w:val="FF0000"/>
          <w:lang w:eastAsia="en-GB"/>
        </w:rPr>
        <w:t>performance</w:t>
      </w:r>
      <w:r w:rsidRPr="0059458D">
        <w:rPr>
          <w:rFonts w:ascii="Arial" w:hAnsi="Arial" w:cs="Arial"/>
          <w:color w:val="FF0000"/>
          <w:lang w:eastAsia="en-GB"/>
        </w:rPr>
        <w:t xml:space="preserve"> of the hash table.</w:t>
      </w:r>
    </w:p>
    <w:p w:rsidR="00BC6F04" w:rsidRDefault="00BC6F04" w:rsidP="00BC6F04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</w:p>
    <w:p w:rsidR="00BC6F04" w:rsidRPr="0059458D" w:rsidRDefault="00BC6F04" w:rsidP="00BC6F04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</w:t>
      </w:r>
      <w:r w:rsidRPr="0059458D">
        <w:rPr>
          <w:rFonts w:ascii="Arial" w:hAnsi="Arial" w:cs="Arial"/>
          <w:lang w:eastAsia="en-GB"/>
        </w:rPr>
        <w:t>.</w:t>
      </w:r>
      <w:r w:rsidRPr="0059458D">
        <w:rPr>
          <w:rFonts w:ascii="Arial" w:hAnsi="Arial" w:cs="Arial"/>
          <w:lang w:eastAsia="en-GB"/>
        </w:rPr>
        <w:tab/>
        <w:t>Internal telephone extension numbers in a large organisation are held in a dictionary data structure. Sample entries are:</w:t>
      </w:r>
    </w:p>
    <w:p w:rsidR="00BC6F04" w:rsidRPr="0059458D" w:rsidRDefault="00BC6F04" w:rsidP="00BC6F04">
      <w:pPr>
        <w:tabs>
          <w:tab w:val="left" w:pos="1134"/>
          <w:tab w:val="right" w:pos="9354"/>
        </w:tabs>
        <w:spacing w:before="120"/>
        <w:ind w:left="426" w:hanging="426"/>
        <w:jc w:val="center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{“Jones, A”: 352; “</w:t>
      </w:r>
      <w:proofErr w:type="spellStart"/>
      <w:r w:rsidRPr="0059458D">
        <w:rPr>
          <w:rFonts w:ascii="Arial" w:hAnsi="Arial" w:cs="Arial"/>
          <w:lang w:eastAsia="en-GB"/>
        </w:rPr>
        <w:t>Arnot</w:t>
      </w:r>
      <w:proofErr w:type="spellEnd"/>
      <w:r w:rsidRPr="0059458D">
        <w:rPr>
          <w:rFonts w:ascii="Arial" w:hAnsi="Arial" w:cs="Arial"/>
          <w:lang w:eastAsia="en-GB"/>
        </w:rPr>
        <w:t>, G”: 101, “Harrison, M”:</w:t>
      </w:r>
      <w:proofErr w:type="gramStart"/>
      <w:r w:rsidRPr="0059458D">
        <w:rPr>
          <w:rFonts w:ascii="Arial" w:hAnsi="Arial" w:cs="Arial"/>
          <w:lang w:eastAsia="en-GB"/>
        </w:rPr>
        <w:t>56, …}</w:t>
      </w:r>
      <w:proofErr w:type="gramEnd"/>
    </w:p>
    <w:p w:rsidR="00BC6F04" w:rsidRPr="0059458D" w:rsidRDefault="00BC6F04" w:rsidP="00BC6F04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(i)</w:t>
      </w:r>
      <w:r w:rsidRPr="0059458D">
        <w:rPr>
          <w:rFonts w:ascii="Arial" w:hAnsi="Arial" w:cs="Arial"/>
          <w:lang w:eastAsia="en-GB"/>
        </w:rPr>
        <w:tab/>
        <w:t>What value will be returned by a lookup operation using the key “</w:t>
      </w:r>
      <w:proofErr w:type="spellStart"/>
      <w:r w:rsidRPr="0059458D">
        <w:rPr>
          <w:rFonts w:ascii="Arial" w:hAnsi="Arial" w:cs="Arial"/>
          <w:lang w:eastAsia="en-GB"/>
        </w:rPr>
        <w:t>Arnot</w:t>
      </w:r>
      <w:proofErr w:type="spellEnd"/>
      <w:r w:rsidRPr="0059458D">
        <w:rPr>
          <w:rFonts w:ascii="Arial" w:hAnsi="Arial" w:cs="Arial"/>
          <w:lang w:eastAsia="en-GB"/>
        </w:rPr>
        <w:t>, G”?</w:t>
      </w:r>
      <w:r w:rsidRPr="0059458D">
        <w:rPr>
          <w:rFonts w:ascii="Arial" w:hAnsi="Arial" w:cs="Arial"/>
          <w:lang w:eastAsia="en-GB"/>
        </w:rPr>
        <w:tab/>
        <w:t>[1]</w:t>
      </w:r>
    </w:p>
    <w:p w:rsidR="00BC6F04" w:rsidRPr="0059458D" w:rsidRDefault="00BC6F04" w:rsidP="00BC6F04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color w:val="FF0000"/>
          <w:lang w:eastAsia="en-GB"/>
        </w:rPr>
        <w:t>101</w:t>
      </w:r>
    </w:p>
    <w:p w:rsidR="00BC6F04" w:rsidRPr="0059458D" w:rsidRDefault="00BC6F04" w:rsidP="00BC6F04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(ii)</w:t>
      </w:r>
      <w:r w:rsidRPr="0059458D">
        <w:rPr>
          <w:rFonts w:ascii="Arial" w:hAnsi="Arial" w:cs="Arial"/>
          <w:lang w:eastAsia="en-GB"/>
        </w:rPr>
        <w:tab/>
        <w:t>Explain why the dictionary entries are not held in alphabetical order.</w:t>
      </w:r>
      <w:r w:rsidRPr="0059458D">
        <w:rPr>
          <w:rFonts w:ascii="Arial" w:hAnsi="Arial" w:cs="Arial"/>
          <w:lang w:eastAsia="en-GB"/>
        </w:rPr>
        <w:tab/>
        <w:t>[2]</w:t>
      </w:r>
    </w:p>
    <w:p w:rsidR="00BC6F04" w:rsidRPr="0059458D" w:rsidRDefault="00BC6F04" w:rsidP="00BC6F04">
      <w:pPr>
        <w:tabs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color w:val="FF0000"/>
          <w:lang w:eastAsia="en-GB"/>
        </w:rPr>
        <w:t>The keys are hashed using a hashing algorithm to find their place in the dictionary data structure</w:t>
      </w:r>
      <w:r w:rsidR="00C34865">
        <w:rPr>
          <w:rFonts w:ascii="Arial" w:hAnsi="Arial" w:cs="Arial"/>
          <w:color w:val="FF0000"/>
          <w:lang w:eastAsia="en-GB"/>
        </w:rPr>
        <w:t xml:space="preserve"> </w:t>
      </w:r>
      <w:r w:rsidR="00C34865">
        <w:rPr>
          <w:rFonts w:ascii="Arial" w:hAnsi="Arial" w:cs="Arial"/>
          <w:color w:val="FF0000"/>
          <w:lang w:eastAsia="en-GB"/>
        </w:rPr>
        <w:t>so will be in random sequence.</w:t>
      </w:r>
      <w:bookmarkStart w:id="0" w:name="_GoBack"/>
      <w:bookmarkEnd w:id="0"/>
    </w:p>
    <w:p w:rsidR="00BC6F04" w:rsidRPr="0059458D" w:rsidRDefault="00BC6F04" w:rsidP="00BC6F04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color w:val="FF0000"/>
          <w:lang w:eastAsia="en-GB"/>
        </w:rPr>
        <w:tab/>
      </w:r>
      <w:r w:rsidRPr="0059458D">
        <w:rPr>
          <w:rFonts w:ascii="Arial" w:hAnsi="Arial" w:cs="Arial"/>
          <w:lang w:eastAsia="en-GB"/>
        </w:rPr>
        <w:t>(iii)</w:t>
      </w:r>
      <w:r w:rsidRPr="0059458D">
        <w:rPr>
          <w:rFonts w:ascii="Arial" w:hAnsi="Arial" w:cs="Arial"/>
          <w:lang w:eastAsia="en-GB"/>
        </w:rPr>
        <w:tab/>
        <w:t>Some employees and departments have more than one phone number to be stored in the dictionary. Show with the aid of an example how this can be achieved.</w:t>
      </w:r>
      <w:r w:rsidRPr="0059458D">
        <w:rPr>
          <w:rFonts w:ascii="Arial" w:hAnsi="Arial" w:cs="Arial"/>
          <w:lang w:eastAsia="en-GB"/>
        </w:rPr>
        <w:tab/>
        <w:t>[1]</w:t>
      </w:r>
    </w:p>
    <w:p w:rsidR="00BC6F04" w:rsidRPr="008E3EDB" w:rsidRDefault="00BC6F04" w:rsidP="00BC6F04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Pr="008E3EDB">
        <w:rPr>
          <w:rFonts w:ascii="Arial" w:hAnsi="Arial" w:cs="Arial"/>
          <w:color w:val="FF0000"/>
          <w:lang w:eastAsia="en-GB"/>
        </w:rPr>
        <w:t xml:space="preserve">A list can be used to </w:t>
      </w:r>
      <w:proofErr w:type="spellStart"/>
      <w:r w:rsidRPr="008E3EDB">
        <w:rPr>
          <w:rFonts w:ascii="Arial" w:hAnsi="Arial" w:cs="Arial"/>
          <w:color w:val="FF0000"/>
          <w:lang w:eastAsia="en-GB"/>
        </w:rPr>
        <w:t>hod</w:t>
      </w:r>
      <w:proofErr w:type="spellEnd"/>
      <w:r w:rsidRPr="008E3EDB">
        <w:rPr>
          <w:rFonts w:ascii="Arial" w:hAnsi="Arial" w:cs="Arial"/>
          <w:color w:val="FF0000"/>
          <w:lang w:eastAsia="en-GB"/>
        </w:rPr>
        <w:t xml:space="preserve"> the values associated with a key.</w:t>
      </w:r>
    </w:p>
    <w:p w:rsidR="00BC6F04" w:rsidRPr="0059458D" w:rsidRDefault="00BC6F04" w:rsidP="00BC6F04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color w:val="FF0000"/>
          <w:lang w:eastAsia="en-GB"/>
        </w:rPr>
        <w:t>{“Jones, A”: [352,456]; “</w:t>
      </w:r>
      <w:proofErr w:type="spellStart"/>
      <w:r w:rsidRPr="0059458D">
        <w:rPr>
          <w:rFonts w:ascii="Arial" w:hAnsi="Arial" w:cs="Arial"/>
          <w:color w:val="FF0000"/>
          <w:lang w:eastAsia="en-GB"/>
        </w:rPr>
        <w:t>Arnot</w:t>
      </w:r>
      <w:proofErr w:type="spellEnd"/>
      <w:r w:rsidRPr="0059458D">
        <w:rPr>
          <w:rFonts w:ascii="Arial" w:hAnsi="Arial" w:cs="Arial"/>
          <w:color w:val="FF0000"/>
          <w:lang w:eastAsia="en-GB"/>
        </w:rPr>
        <w:t>, G”: [101], “Harrison, M”</w:t>
      </w:r>
      <w:proofErr w:type="gramStart"/>
      <w:r w:rsidRPr="0059458D">
        <w:rPr>
          <w:rFonts w:ascii="Arial" w:hAnsi="Arial" w:cs="Arial"/>
          <w:color w:val="FF0000"/>
          <w:lang w:eastAsia="en-GB"/>
        </w:rPr>
        <w:t>:[</w:t>
      </w:r>
      <w:proofErr w:type="gramEnd"/>
      <w:r w:rsidRPr="0059458D">
        <w:rPr>
          <w:rFonts w:ascii="Arial" w:hAnsi="Arial" w:cs="Arial"/>
          <w:color w:val="FF0000"/>
          <w:lang w:eastAsia="en-GB"/>
        </w:rPr>
        <w:t>56, 378,888]…}</w:t>
      </w:r>
    </w:p>
    <w:p w:rsidR="00B835A0" w:rsidRPr="0059458D" w:rsidRDefault="00B835A0" w:rsidP="00B835A0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720D4F" w:rsidRPr="0059458D" w:rsidRDefault="00DB5136" w:rsidP="00391D63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  <w:t xml:space="preserve">Total </w:t>
      </w:r>
      <w:r w:rsidR="00BC6F04">
        <w:rPr>
          <w:rFonts w:ascii="Arial" w:hAnsi="Arial" w:cs="Arial"/>
          <w:lang w:eastAsia="en-GB"/>
        </w:rPr>
        <w:t>20</w:t>
      </w:r>
      <w:r w:rsidRPr="0059458D">
        <w:rPr>
          <w:rFonts w:ascii="Arial" w:hAnsi="Arial" w:cs="Arial"/>
          <w:lang w:eastAsia="en-GB"/>
        </w:rPr>
        <w:t xml:space="preserve"> marks</w:t>
      </w:r>
    </w:p>
    <w:sectPr w:rsidR="00720D4F" w:rsidRPr="0059458D" w:rsidSect="00845663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53" w:rsidRDefault="00A76C53" w:rsidP="001330B2">
      <w:r>
        <w:separator/>
      </w:r>
    </w:p>
  </w:endnote>
  <w:endnote w:type="continuationSeparator" w:id="0">
    <w:p w:rsidR="00A76C53" w:rsidRDefault="00A76C5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C34865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53" w:rsidRDefault="00A76C53" w:rsidP="001330B2">
      <w:r>
        <w:separator/>
      </w:r>
    </w:p>
  </w:footnote>
  <w:footnote w:type="continuationSeparator" w:id="0">
    <w:p w:rsidR="00A76C53" w:rsidRDefault="00A76C5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F0CF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4 Hash tables 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F0CF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4 Hash tables 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7B37"/>
    <w:multiLevelType w:val="hybridMultilevel"/>
    <w:tmpl w:val="7C6CA132"/>
    <w:lvl w:ilvl="0" w:tplc="7F520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EFCC55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054"/>
    <w:multiLevelType w:val="hybridMultilevel"/>
    <w:tmpl w:val="0AB2B974"/>
    <w:lvl w:ilvl="0" w:tplc="9EFCC55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E101D"/>
    <w:multiLevelType w:val="hybridMultilevel"/>
    <w:tmpl w:val="CCD4703E"/>
    <w:lvl w:ilvl="0" w:tplc="39C461DC">
      <w:start w:val="1"/>
      <w:numFmt w:val="lowerLetter"/>
      <w:lvlText w:val="(%1)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70B8D"/>
    <w:multiLevelType w:val="hybridMultilevel"/>
    <w:tmpl w:val="4676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F754F"/>
    <w:multiLevelType w:val="hybridMultilevel"/>
    <w:tmpl w:val="7C6CA132"/>
    <w:lvl w:ilvl="0" w:tplc="7F520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EFCC55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93692"/>
    <w:multiLevelType w:val="hybridMultilevel"/>
    <w:tmpl w:val="D2B0660E"/>
    <w:lvl w:ilvl="0" w:tplc="64C08C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53EDF"/>
    <w:multiLevelType w:val="hybridMultilevel"/>
    <w:tmpl w:val="86166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B3053D"/>
    <w:multiLevelType w:val="hybridMultilevel"/>
    <w:tmpl w:val="982EABBC"/>
    <w:lvl w:ilvl="0" w:tplc="BA8ADE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D5E7E"/>
    <w:multiLevelType w:val="hybridMultilevel"/>
    <w:tmpl w:val="9BF0F362"/>
    <w:lvl w:ilvl="0" w:tplc="B7F8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2E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48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CA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C6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2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6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48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5D58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4B9"/>
    <w:rsid w:val="000A7BA5"/>
    <w:rsid w:val="000B12F8"/>
    <w:rsid w:val="000B3F0C"/>
    <w:rsid w:val="000B49C6"/>
    <w:rsid w:val="000B611D"/>
    <w:rsid w:val="000B7AE8"/>
    <w:rsid w:val="000C5737"/>
    <w:rsid w:val="000C6C54"/>
    <w:rsid w:val="000D0225"/>
    <w:rsid w:val="000D05A6"/>
    <w:rsid w:val="000D0A9F"/>
    <w:rsid w:val="000D29E4"/>
    <w:rsid w:val="000D69FA"/>
    <w:rsid w:val="000D78FD"/>
    <w:rsid w:val="000E3060"/>
    <w:rsid w:val="000E3AE8"/>
    <w:rsid w:val="000E52FF"/>
    <w:rsid w:val="000E5672"/>
    <w:rsid w:val="000E79D1"/>
    <w:rsid w:val="000F2BF6"/>
    <w:rsid w:val="000F3E4E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4F8B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DE8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02B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4A3"/>
    <w:rsid w:val="002D5295"/>
    <w:rsid w:val="002D5DD1"/>
    <w:rsid w:val="002E6A44"/>
    <w:rsid w:val="002F0CF8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56CF"/>
    <w:rsid w:val="00357B36"/>
    <w:rsid w:val="0037129A"/>
    <w:rsid w:val="00375594"/>
    <w:rsid w:val="00375EE7"/>
    <w:rsid w:val="00391D63"/>
    <w:rsid w:val="003936A2"/>
    <w:rsid w:val="00393A24"/>
    <w:rsid w:val="003953C5"/>
    <w:rsid w:val="003A71AA"/>
    <w:rsid w:val="003B20E2"/>
    <w:rsid w:val="003B55FB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1655A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4046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02D8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458D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D4F"/>
    <w:rsid w:val="00726A40"/>
    <w:rsid w:val="007419FB"/>
    <w:rsid w:val="0074422D"/>
    <w:rsid w:val="00753D30"/>
    <w:rsid w:val="00754BCE"/>
    <w:rsid w:val="00756814"/>
    <w:rsid w:val="007622D3"/>
    <w:rsid w:val="00765800"/>
    <w:rsid w:val="007704B5"/>
    <w:rsid w:val="007A04BF"/>
    <w:rsid w:val="007A2E72"/>
    <w:rsid w:val="007B10CB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5663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515D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0BB"/>
    <w:rsid w:val="0094560A"/>
    <w:rsid w:val="00947CDA"/>
    <w:rsid w:val="009509CC"/>
    <w:rsid w:val="009559B2"/>
    <w:rsid w:val="009568B3"/>
    <w:rsid w:val="00963A4E"/>
    <w:rsid w:val="00963C03"/>
    <w:rsid w:val="00967029"/>
    <w:rsid w:val="00972FF7"/>
    <w:rsid w:val="00975DB6"/>
    <w:rsid w:val="00976780"/>
    <w:rsid w:val="009A244C"/>
    <w:rsid w:val="009B220D"/>
    <w:rsid w:val="009B6567"/>
    <w:rsid w:val="009C0F1E"/>
    <w:rsid w:val="009C2062"/>
    <w:rsid w:val="009C50AF"/>
    <w:rsid w:val="009C728B"/>
    <w:rsid w:val="009C75E0"/>
    <w:rsid w:val="009D55D5"/>
    <w:rsid w:val="009D6FED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6C53"/>
    <w:rsid w:val="00A80360"/>
    <w:rsid w:val="00A8562C"/>
    <w:rsid w:val="00A87252"/>
    <w:rsid w:val="00A906BB"/>
    <w:rsid w:val="00A91FB4"/>
    <w:rsid w:val="00A94723"/>
    <w:rsid w:val="00A95306"/>
    <w:rsid w:val="00AA5731"/>
    <w:rsid w:val="00AA66AC"/>
    <w:rsid w:val="00AB3239"/>
    <w:rsid w:val="00AB344B"/>
    <w:rsid w:val="00AB351E"/>
    <w:rsid w:val="00AB49CB"/>
    <w:rsid w:val="00AC09E2"/>
    <w:rsid w:val="00AC514D"/>
    <w:rsid w:val="00AD0876"/>
    <w:rsid w:val="00AD4C44"/>
    <w:rsid w:val="00AD5549"/>
    <w:rsid w:val="00AD622A"/>
    <w:rsid w:val="00AE2B8B"/>
    <w:rsid w:val="00AE3B17"/>
    <w:rsid w:val="00AE4020"/>
    <w:rsid w:val="00AE74DA"/>
    <w:rsid w:val="00AF1B77"/>
    <w:rsid w:val="00AF3390"/>
    <w:rsid w:val="00AF5208"/>
    <w:rsid w:val="00AF5CFA"/>
    <w:rsid w:val="00B021B7"/>
    <w:rsid w:val="00B0538F"/>
    <w:rsid w:val="00B07FA4"/>
    <w:rsid w:val="00B11A4D"/>
    <w:rsid w:val="00B143C3"/>
    <w:rsid w:val="00B172B0"/>
    <w:rsid w:val="00B25236"/>
    <w:rsid w:val="00B26756"/>
    <w:rsid w:val="00B30F19"/>
    <w:rsid w:val="00B341B8"/>
    <w:rsid w:val="00B44947"/>
    <w:rsid w:val="00B45CEC"/>
    <w:rsid w:val="00B610A4"/>
    <w:rsid w:val="00B63054"/>
    <w:rsid w:val="00B6401B"/>
    <w:rsid w:val="00B64C32"/>
    <w:rsid w:val="00B6741B"/>
    <w:rsid w:val="00B7126E"/>
    <w:rsid w:val="00B835A0"/>
    <w:rsid w:val="00B85B8A"/>
    <w:rsid w:val="00B922DE"/>
    <w:rsid w:val="00B93DFF"/>
    <w:rsid w:val="00BA29C9"/>
    <w:rsid w:val="00BA3DDA"/>
    <w:rsid w:val="00BB0CFE"/>
    <w:rsid w:val="00BC2E85"/>
    <w:rsid w:val="00BC6222"/>
    <w:rsid w:val="00BC6F04"/>
    <w:rsid w:val="00BD3160"/>
    <w:rsid w:val="00BD3BB7"/>
    <w:rsid w:val="00BE0DD8"/>
    <w:rsid w:val="00BF7144"/>
    <w:rsid w:val="00C04901"/>
    <w:rsid w:val="00C178DE"/>
    <w:rsid w:val="00C21487"/>
    <w:rsid w:val="00C22CA3"/>
    <w:rsid w:val="00C233F1"/>
    <w:rsid w:val="00C24F64"/>
    <w:rsid w:val="00C31AC6"/>
    <w:rsid w:val="00C33BCF"/>
    <w:rsid w:val="00C33C70"/>
    <w:rsid w:val="00C34865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4B73"/>
    <w:rsid w:val="00D46477"/>
    <w:rsid w:val="00D506B5"/>
    <w:rsid w:val="00D52BA1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136"/>
    <w:rsid w:val="00DB5E9B"/>
    <w:rsid w:val="00DB63B3"/>
    <w:rsid w:val="00DC3EAD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1292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335C"/>
    <w:rsid w:val="00E54C16"/>
    <w:rsid w:val="00E669A5"/>
    <w:rsid w:val="00E70A61"/>
    <w:rsid w:val="00E77FA4"/>
    <w:rsid w:val="00E8047D"/>
    <w:rsid w:val="00E80A59"/>
    <w:rsid w:val="00E90D40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EF2DB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3A00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765A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0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57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36AAD-CE9F-4D23-A693-0CB594E92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3E8A6-B332-43ED-AC3E-49FC5B786BE7}"/>
</file>

<file path=customXml/itemProps3.xml><?xml version="1.0" encoding="utf-8"?>
<ds:datastoreItem xmlns:ds="http://schemas.openxmlformats.org/officeDocument/2006/customXml" ds:itemID="{0C9FBF18-6D2E-416F-8C43-1B38D603F6E7}"/>
</file>

<file path=customXml/itemProps4.xml><?xml version="1.0" encoding="utf-8"?>
<ds:datastoreItem xmlns:ds="http://schemas.openxmlformats.org/officeDocument/2006/customXml" ds:itemID="{3D351FC2-973D-452F-8B1A-C00085CEA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Homework 4 Hash tables and dictionaries Answers</vt:lpstr>
    </vt:vector>
  </TitlesOfParts>
  <Company>PG Online Ltd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16</cp:revision>
  <cp:lastPrinted>2014-08-28T11:34:00Z</cp:lastPrinted>
  <dcterms:created xsi:type="dcterms:W3CDTF">2016-01-05T15:35:00Z</dcterms:created>
  <dcterms:modified xsi:type="dcterms:W3CDTF">2016-12-01T15:44:00Z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