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36E1C">
        <w:rPr>
          <w:rFonts w:eastAsia="Times New Roman"/>
          <w:bCs w:val="0"/>
          <w:color w:val="404040"/>
          <w:kern w:val="0"/>
          <w:szCs w:val="22"/>
          <w:lang w:eastAsia="en-GB"/>
        </w:rPr>
        <w:t>Mealy machines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2F3BAD" w:rsidRPr="006E3E77" w:rsidRDefault="00E55EC1" w:rsidP="006E3E77">
      <w:pPr>
        <w:pStyle w:val="ListParagraph"/>
        <w:numPr>
          <w:ilvl w:val="0"/>
          <w:numId w:val="10"/>
        </w:numPr>
        <w:tabs>
          <w:tab w:val="left" w:pos="426"/>
          <w:tab w:val="left" w:pos="1701"/>
          <w:tab w:val="right" w:pos="9354"/>
        </w:tabs>
        <w:ind w:left="426" w:hanging="426"/>
        <w:rPr>
          <w:rFonts w:ascii="Arial" w:hAnsi="Arial" w:cs="Arial"/>
          <w:sz w:val="22"/>
          <w:lang w:eastAsia="en-GB"/>
        </w:rPr>
      </w:pPr>
      <w:r w:rsidRPr="006E3E77">
        <w:rPr>
          <w:rFonts w:ascii="Arial" w:hAnsi="Arial" w:cs="Arial"/>
          <w:sz w:val="22"/>
          <w:lang w:eastAsia="en-GB"/>
        </w:rPr>
        <w:t>Why are finite state machines considered to be abstract?</w:t>
      </w:r>
      <w:r w:rsidR="002F3BAD" w:rsidRPr="006E3E77">
        <w:rPr>
          <w:rFonts w:ascii="Arial" w:hAnsi="Arial" w:cs="Arial"/>
          <w:sz w:val="22"/>
          <w:lang w:eastAsia="en-GB"/>
        </w:rPr>
        <w:tab/>
        <w:t xml:space="preserve"> [1]</w:t>
      </w:r>
    </w:p>
    <w:p w:rsidR="00E55EC1" w:rsidRPr="002F3BAD" w:rsidRDefault="00E55EC1" w:rsidP="002F3BAD">
      <w:pPr>
        <w:tabs>
          <w:tab w:val="left" w:pos="426"/>
          <w:tab w:val="left" w:pos="1701"/>
          <w:tab w:val="right" w:pos="9354"/>
        </w:tabs>
        <w:ind w:left="426" w:hanging="426"/>
        <w:rPr>
          <w:rFonts w:ascii="Arial" w:hAnsi="Arial" w:cs="Arial"/>
          <w:sz w:val="22"/>
          <w:lang w:eastAsia="en-GB"/>
        </w:rPr>
      </w:pPr>
    </w:p>
    <w:p w:rsidR="00E55EC1" w:rsidRPr="00E55EC1" w:rsidRDefault="002F3BAD" w:rsidP="00605A01">
      <w:p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 w:rsidR="00E55EC1">
        <w:rPr>
          <w:rFonts w:ascii="Arial" w:hAnsi="Arial" w:cs="Arial"/>
          <w:color w:val="FF0000"/>
          <w:sz w:val="22"/>
          <w:lang w:eastAsia="en-GB"/>
        </w:rPr>
        <w:t>They are a way to represent the behaviour of systems, but are not the real system.</w:t>
      </w:r>
      <w:r w:rsidR="00605A01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8307B9">
        <w:rPr>
          <w:rFonts w:ascii="Arial" w:hAnsi="Arial" w:cs="Arial"/>
          <w:color w:val="FF0000"/>
          <w:sz w:val="22"/>
          <w:lang w:eastAsia="en-GB"/>
        </w:rPr>
        <w:br/>
      </w:r>
      <w:r w:rsidR="00605A01">
        <w:rPr>
          <w:rFonts w:ascii="Arial" w:hAnsi="Arial" w:cs="Arial"/>
          <w:color w:val="FF0000"/>
          <w:sz w:val="22"/>
          <w:lang w:eastAsia="en-GB"/>
        </w:rPr>
        <w:t>T</w:t>
      </w:r>
      <w:r w:rsidR="00605A01" w:rsidRPr="00605A01">
        <w:rPr>
          <w:rFonts w:ascii="Arial" w:hAnsi="Arial" w:cs="Arial"/>
          <w:color w:val="FF0000"/>
          <w:sz w:val="22"/>
          <w:lang w:eastAsia="en-GB"/>
        </w:rPr>
        <w:t xml:space="preserve">hey don’t show how the FSM will be implemented, for example in hardware, </w:t>
      </w:r>
      <w:r w:rsidR="008307B9">
        <w:rPr>
          <w:rFonts w:ascii="Arial" w:hAnsi="Arial" w:cs="Arial"/>
          <w:color w:val="FF0000"/>
          <w:sz w:val="22"/>
          <w:lang w:eastAsia="en-GB"/>
        </w:rPr>
        <w:br/>
      </w:r>
      <w:bookmarkStart w:id="0" w:name="_GoBack"/>
      <w:bookmarkEnd w:id="0"/>
      <w:r w:rsidR="00605A01" w:rsidRPr="00605A01">
        <w:rPr>
          <w:rFonts w:ascii="Arial" w:hAnsi="Arial" w:cs="Arial"/>
          <w:color w:val="FF0000"/>
          <w:sz w:val="22"/>
          <w:lang w:eastAsia="en-GB"/>
        </w:rPr>
        <w:t>so abstract this away</w:t>
      </w:r>
      <w:r w:rsidR="00605A01">
        <w:rPr>
          <w:rFonts w:ascii="Arial" w:hAnsi="Arial" w:cs="Arial"/>
          <w:color w:val="FF0000"/>
          <w:sz w:val="22"/>
          <w:lang w:eastAsia="en-GB"/>
        </w:rPr>
        <w:t>.</w:t>
      </w:r>
    </w:p>
    <w:p w:rsidR="00E55EC1" w:rsidRPr="00E55EC1" w:rsidRDefault="00E55EC1" w:rsidP="00E55EC1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053299" w:rsidRPr="002F3BAD" w:rsidRDefault="002F3BAD" w:rsidP="002F3BAD">
      <w:pPr>
        <w:tabs>
          <w:tab w:val="left" w:pos="426"/>
          <w:tab w:val="left" w:pos="1701"/>
          <w:tab w:val="right" w:pos="9354"/>
        </w:tabs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2.</w:t>
      </w:r>
      <w:r>
        <w:rPr>
          <w:rFonts w:ascii="Arial" w:hAnsi="Arial" w:cs="Arial"/>
          <w:sz w:val="22"/>
          <w:lang w:eastAsia="en-GB"/>
        </w:rPr>
        <w:tab/>
      </w:r>
      <w:r w:rsidR="007247EC" w:rsidRPr="002F3BAD">
        <w:rPr>
          <w:rFonts w:ascii="Arial" w:hAnsi="Arial" w:cs="Arial"/>
          <w:sz w:val="22"/>
          <w:lang w:eastAsia="en-GB"/>
        </w:rPr>
        <w:t xml:space="preserve">A speaker system responds to the press of a button.  On each press of the button, the volume is increased.  The volume output moves through a </w:t>
      </w:r>
      <w:r w:rsidR="00AD6C09" w:rsidRPr="002F3BAD">
        <w:rPr>
          <w:rFonts w:ascii="Arial" w:hAnsi="Arial" w:cs="Arial"/>
          <w:sz w:val="22"/>
          <w:lang w:eastAsia="en-GB"/>
        </w:rPr>
        <w:t>cycle</w:t>
      </w:r>
      <w:r w:rsidR="007247EC" w:rsidRPr="002F3BAD">
        <w:rPr>
          <w:rFonts w:ascii="Arial" w:hAnsi="Arial" w:cs="Arial"/>
          <w:sz w:val="22"/>
          <w:lang w:eastAsia="en-GB"/>
        </w:rPr>
        <w:t xml:space="preserve"> of Off, Low, Medium, and High</w:t>
      </w:r>
      <w:r w:rsidR="00AD6C09" w:rsidRPr="002F3BAD">
        <w:rPr>
          <w:rFonts w:ascii="Arial" w:hAnsi="Arial" w:cs="Arial"/>
          <w:sz w:val="22"/>
          <w:lang w:eastAsia="en-GB"/>
        </w:rPr>
        <w:t>, Off, Low, …</w:t>
      </w:r>
      <w:r w:rsidR="007247EC" w:rsidRPr="002F3BAD">
        <w:rPr>
          <w:rFonts w:ascii="Arial" w:hAnsi="Arial" w:cs="Arial"/>
          <w:sz w:val="22"/>
          <w:lang w:eastAsia="en-GB"/>
        </w:rPr>
        <w:t>.  Here is an image of a</w:t>
      </w:r>
      <w:r w:rsidR="00890D96" w:rsidRPr="002F3BAD">
        <w:rPr>
          <w:rFonts w:ascii="Arial" w:hAnsi="Arial" w:cs="Arial"/>
          <w:sz w:val="22"/>
          <w:lang w:eastAsia="en-GB"/>
        </w:rPr>
        <w:t xml:space="preserve">n FSM </w:t>
      </w:r>
      <w:r w:rsidR="007247EC" w:rsidRPr="002F3BAD">
        <w:rPr>
          <w:rFonts w:ascii="Arial" w:hAnsi="Arial" w:cs="Arial"/>
          <w:sz w:val="22"/>
          <w:lang w:eastAsia="en-GB"/>
        </w:rPr>
        <w:t>that describes this system.</w:t>
      </w:r>
    </w:p>
    <w:p w:rsidR="00D124F9" w:rsidRDefault="00D124F9" w:rsidP="007247EC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D124F9" w:rsidRDefault="00EB6ACE" w:rsidP="00BA2643">
      <w:pPr>
        <w:tabs>
          <w:tab w:val="left" w:pos="426"/>
          <w:tab w:val="left" w:pos="1701"/>
          <w:tab w:val="right" w:pos="9214"/>
        </w:tabs>
        <w:ind w:hanging="426"/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412603" cy="2514600"/>
            <wp:effectExtent l="0" t="0" r="6985" b="0"/>
            <wp:docPr id="1" name="Picture 1" descr="C:\Users\Rob\AppData\Roaming\PixelMetrics\CaptureWiz\Temp\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436" cy="252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10" w:rsidRDefault="00820D10" w:rsidP="007247EC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7247EC" w:rsidRDefault="007247EC" w:rsidP="002F3BAD">
      <w:pPr>
        <w:tabs>
          <w:tab w:val="left" w:pos="1701"/>
          <w:tab w:val="right" w:pos="9354"/>
        </w:tabs>
        <w:ind w:left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Complete </w:t>
      </w:r>
      <w:r w:rsidR="00AD6C09">
        <w:rPr>
          <w:rFonts w:ascii="Arial" w:hAnsi="Arial" w:cs="Arial"/>
          <w:sz w:val="22"/>
          <w:lang w:eastAsia="en-GB"/>
        </w:rPr>
        <w:t>this Mealy machine diagram</w:t>
      </w:r>
      <w:r>
        <w:rPr>
          <w:rFonts w:ascii="Arial" w:hAnsi="Arial" w:cs="Arial"/>
          <w:sz w:val="22"/>
          <w:lang w:eastAsia="en-GB"/>
        </w:rPr>
        <w:t xml:space="preserve"> </w:t>
      </w:r>
      <w:r w:rsidR="000E4D35">
        <w:rPr>
          <w:rFonts w:ascii="Arial" w:hAnsi="Arial" w:cs="Arial"/>
          <w:sz w:val="22"/>
          <w:lang w:eastAsia="en-GB"/>
        </w:rPr>
        <w:t>representing the speaker system</w:t>
      </w:r>
      <w:r>
        <w:rPr>
          <w:rFonts w:ascii="Arial" w:hAnsi="Arial" w:cs="Arial"/>
          <w:sz w:val="22"/>
          <w:lang w:eastAsia="en-GB"/>
        </w:rPr>
        <w:t>.</w:t>
      </w:r>
      <w:r w:rsidR="002F3BAD">
        <w:rPr>
          <w:rFonts w:ascii="Arial" w:hAnsi="Arial" w:cs="Arial"/>
          <w:sz w:val="22"/>
          <w:lang w:eastAsia="en-GB"/>
        </w:rPr>
        <w:tab/>
        <w:t>[4]</w:t>
      </w:r>
    </w:p>
    <w:p w:rsidR="00432AC4" w:rsidRDefault="00432AC4" w:rsidP="00BA2643">
      <w:pPr>
        <w:tabs>
          <w:tab w:val="left" w:pos="0"/>
          <w:tab w:val="left" w:pos="1701"/>
          <w:tab w:val="right" w:pos="9214"/>
        </w:tabs>
        <w:ind w:left="360" w:hanging="218"/>
        <w:jc w:val="center"/>
        <w:rPr>
          <w:rFonts w:ascii="Arial" w:hAnsi="Arial" w:cs="Arial"/>
          <w:sz w:val="22"/>
          <w:lang w:eastAsia="en-GB"/>
        </w:rPr>
      </w:pPr>
    </w:p>
    <w:p w:rsidR="007247EC" w:rsidRDefault="00E70590" w:rsidP="009526B9">
      <w:pPr>
        <w:tabs>
          <w:tab w:val="left" w:pos="426"/>
          <w:tab w:val="left" w:pos="1701"/>
          <w:tab w:val="right" w:pos="9214"/>
        </w:tabs>
        <w:ind w:left="360" w:hanging="360"/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880841" cy="3276600"/>
            <wp:effectExtent l="0" t="0" r="5715" b="0"/>
            <wp:docPr id="4" name="Picture 4" descr="C:\Users\Rob\AppData\Roaming\PixelMetrics\CaptureWiz\Temp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460" cy="329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EC" w:rsidRDefault="007247EC" w:rsidP="007247EC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:rsidR="00556308" w:rsidRPr="007247EC" w:rsidRDefault="00556308" w:rsidP="007247EC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AD6C09" w:rsidRPr="002F3BAD" w:rsidRDefault="002F3BAD" w:rsidP="002F3BAD">
      <w:p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3.</w:t>
      </w:r>
      <w:r>
        <w:rPr>
          <w:rFonts w:ascii="Arial" w:hAnsi="Arial" w:cs="Arial"/>
          <w:sz w:val="22"/>
          <w:lang w:eastAsia="en-GB"/>
        </w:rPr>
        <w:tab/>
      </w:r>
      <w:r w:rsidR="00AD6C09" w:rsidRPr="002F3BAD">
        <w:rPr>
          <w:rFonts w:ascii="Arial" w:hAnsi="Arial" w:cs="Arial"/>
          <w:sz w:val="22"/>
          <w:lang w:eastAsia="en-GB"/>
        </w:rPr>
        <w:t>Here is a diagram of a Mealy machine.</w:t>
      </w:r>
      <w:r w:rsidR="00801A5C" w:rsidRPr="002F3BAD">
        <w:rPr>
          <w:rFonts w:ascii="Arial" w:hAnsi="Arial" w:cs="Arial"/>
          <w:noProof/>
          <w:sz w:val="22"/>
          <w:lang w:eastAsia="en-GB"/>
        </w:rPr>
        <w:t xml:space="preserve"> </w:t>
      </w:r>
    </w:p>
    <w:p w:rsidR="00AD6C09" w:rsidRDefault="00AD6C09" w:rsidP="00AD6C09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820D10" w:rsidRDefault="009526B9" w:rsidP="009526B9">
      <w:pPr>
        <w:tabs>
          <w:tab w:val="left" w:pos="426"/>
          <w:tab w:val="left" w:pos="1701"/>
          <w:tab w:val="right" w:pos="9214"/>
        </w:tabs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194462" cy="1445842"/>
            <wp:effectExtent l="0" t="0" r="6350" b="2540"/>
            <wp:docPr id="12" name="Picture 12" descr="C:\Users\Gavin Parsons\AppData\Roaming\PixelMetrics\CaptureWiz\Tem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vin Parsons\AppData\Roaming\PixelMetrics\CaptureWiz\Temp\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516" cy="147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AD" w:rsidRDefault="002F3BAD" w:rsidP="002F3BAD">
      <w:pPr>
        <w:tabs>
          <w:tab w:val="left" w:pos="426"/>
          <w:tab w:val="left" w:pos="1701"/>
          <w:tab w:val="right" w:pos="9214"/>
        </w:tabs>
        <w:ind w:left="851" w:hanging="851"/>
        <w:jc w:val="right"/>
        <w:rPr>
          <w:rFonts w:ascii="Arial" w:hAnsi="Arial" w:cs="Arial"/>
          <w:sz w:val="22"/>
          <w:lang w:eastAsia="en-GB"/>
        </w:rPr>
      </w:pPr>
    </w:p>
    <w:p w:rsidR="002F3BAD" w:rsidRDefault="002F3BAD" w:rsidP="002F3BAD">
      <w:pPr>
        <w:tabs>
          <w:tab w:val="left" w:pos="426"/>
          <w:tab w:val="left" w:pos="1701"/>
          <w:tab w:val="right" w:pos="9214"/>
        </w:tabs>
        <w:ind w:left="851" w:hanging="851"/>
        <w:jc w:val="right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(a)</w:t>
      </w:r>
      <w:r>
        <w:rPr>
          <w:rFonts w:ascii="Arial" w:hAnsi="Arial" w:cs="Arial"/>
          <w:sz w:val="22"/>
          <w:lang w:eastAsia="en-GB"/>
        </w:rPr>
        <w:tab/>
      </w:r>
      <w:r w:rsidR="00AD6C09" w:rsidRPr="002F3BAD">
        <w:rPr>
          <w:rFonts w:ascii="Arial" w:hAnsi="Arial" w:cs="Arial"/>
          <w:sz w:val="22"/>
          <w:lang w:eastAsia="en-GB"/>
        </w:rPr>
        <w:t>Complete the state transition table based on this Mealy machine diagram.</w:t>
      </w:r>
      <w:r w:rsidRPr="002F3BAD">
        <w:rPr>
          <w:rFonts w:ascii="Arial" w:hAnsi="Arial" w:cs="Arial"/>
          <w:sz w:val="22"/>
          <w:lang w:eastAsia="en-GB"/>
        </w:rPr>
        <w:t xml:space="preserve"> </w:t>
      </w:r>
      <w:r>
        <w:rPr>
          <w:rFonts w:ascii="Arial" w:hAnsi="Arial" w:cs="Arial"/>
          <w:sz w:val="22"/>
          <w:lang w:eastAsia="en-GB"/>
        </w:rPr>
        <w:tab/>
        <w:t>[6]</w:t>
      </w:r>
    </w:p>
    <w:p w:rsidR="00AD6C09" w:rsidRDefault="00AD6C09" w:rsidP="002F3BAD">
      <w:pPr>
        <w:tabs>
          <w:tab w:val="left" w:pos="426"/>
          <w:tab w:val="right" w:pos="9354"/>
        </w:tabs>
        <w:rPr>
          <w:rFonts w:ascii="Arial" w:hAnsi="Arial" w:cs="Arial"/>
          <w:sz w:val="22"/>
          <w:lang w:eastAsia="en-GB"/>
        </w:rPr>
      </w:pPr>
    </w:p>
    <w:tbl>
      <w:tblPr>
        <w:tblW w:w="3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6"/>
        <w:gridCol w:w="1083"/>
        <w:gridCol w:w="1009"/>
        <w:gridCol w:w="802"/>
      </w:tblGrid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b/>
                <w:bCs/>
                <w:sz w:val="22"/>
                <w:lang w:eastAsia="en-GB"/>
              </w:rPr>
              <w:t>Input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b/>
                <w:bCs/>
                <w:sz w:val="22"/>
                <w:lang w:eastAsia="en-GB"/>
              </w:rPr>
              <w:t>Current state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b/>
                <w:bCs/>
                <w:sz w:val="22"/>
                <w:lang w:eastAsia="en-GB"/>
              </w:rPr>
              <w:t>Output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b/>
                <w:bCs/>
                <w:sz w:val="22"/>
                <w:lang w:eastAsia="en-GB"/>
              </w:rPr>
              <w:t>Next state</w:t>
            </w: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DD2C25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color w:val="FF0000"/>
                <w:sz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DD2C25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color w:val="FF0000"/>
                <w:sz w:val="22"/>
                <w:lang w:eastAsia="en-GB"/>
              </w:rPr>
              <w:t>S1</w:t>
            </w: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DD2C25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color w:val="FF0000"/>
                <w:sz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DD2C25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color w:val="FF0000"/>
                <w:sz w:val="22"/>
                <w:lang w:eastAsia="en-GB"/>
              </w:rPr>
              <w:t>S0</w:t>
            </w: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DD2C25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color w:val="FF0000"/>
                <w:sz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DD2C25" w:rsidP="00750568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color w:val="FF0000"/>
                <w:sz w:val="22"/>
                <w:lang w:eastAsia="en-GB"/>
              </w:rPr>
              <w:t>S</w:t>
            </w:r>
            <w:r w:rsidR="00750568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DD2C25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color w:val="FF0000"/>
                <w:sz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DD2C25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color w:val="FF0000"/>
                <w:sz w:val="22"/>
                <w:lang w:eastAsia="en-GB"/>
              </w:rPr>
              <w:t>S2</w:t>
            </w: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DD2C25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color w:val="FF0000"/>
                <w:sz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DD2C25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color w:val="FF0000"/>
                <w:sz w:val="22"/>
                <w:lang w:eastAsia="en-GB"/>
              </w:rPr>
              <w:t>S1</w:t>
            </w: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DD2C25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DD2C25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color w:val="FF0000"/>
                <w:sz w:val="22"/>
                <w:lang w:eastAsia="en-GB"/>
              </w:rPr>
              <w:t>S0</w:t>
            </w:r>
          </w:p>
        </w:tc>
      </w:tr>
    </w:tbl>
    <w:p w:rsidR="00556308" w:rsidRDefault="00556308" w:rsidP="00AD6C09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556308" w:rsidRDefault="00556308" w:rsidP="00AD6C09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DD2C25" w:rsidRPr="002F3BAD" w:rsidRDefault="002F3BAD" w:rsidP="002F3BAD">
      <w:pPr>
        <w:tabs>
          <w:tab w:val="left" w:pos="426"/>
          <w:tab w:val="left" w:pos="1701"/>
          <w:tab w:val="right" w:pos="921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</w:r>
      <w:r w:rsidR="00DD2C25" w:rsidRPr="002F3BAD">
        <w:rPr>
          <w:rFonts w:ascii="Arial" w:hAnsi="Arial" w:cs="Arial"/>
          <w:sz w:val="22"/>
          <w:lang w:eastAsia="en-GB"/>
        </w:rPr>
        <w:t>Show the state sequence for the input string 101110.</w:t>
      </w:r>
      <w:r>
        <w:rPr>
          <w:rFonts w:ascii="Arial" w:hAnsi="Arial" w:cs="Arial"/>
          <w:sz w:val="22"/>
          <w:lang w:eastAsia="en-GB"/>
        </w:rPr>
        <w:tab/>
        <w:t>[5]</w:t>
      </w:r>
    </w:p>
    <w:p w:rsidR="00DD2C25" w:rsidRDefault="00DD2C25" w:rsidP="00DD2C25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tbl>
      <w:tblPr>
        <w:tblW w:w="24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9"/>
        <w:gridCol w:w="447"/>
        <w:gridCol w:w="449"/>
        <w:gridCol w:w="449"/>
        <w:gridCol w:w="558"/>
        <w:gridCol w:w="558"/>
        <w:gridCol w:w="558"/>
        <w:gridCol w:w="558"/>
      </w:tblGrid>
      <w:tr w:rsidR="009E7DDE" w:rsidRPr="00AD6C09" w:rsidTr="00400B2C">
        <w:trPr>
          <w:trHeight w:val="227"/>
          <w:jc w:val="center"/>
        </w:trPr>
        <w:tc>
          <w:tcPr>
            <w:tcW w:w="10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Input</w:t>
            </w:r>
          </w:p>
        </w:tc>
        <w:tc>
          <w:tcPr>
            <w:tcW w:w="494" w:type="pct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496" w:type="pct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0</w:t>
            </w:r>
          </w:p>
        </w:tc>
        <w:tc>
          <w:tcPr>
            <w:tcW w:w="496" w:type="pct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DD2C25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DD2C25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sz w:val="22"/>
                <w:lang w:eastAsia="en-GB"/>
              </w:rPr>
              <w:t>0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:rsidR="009E7DDE" w:rsidRPr="00DD2C25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9E7DDE" w:rsidRPr="00AD6C09" w:rsidTr="00400B2C">
        <w:trPr>
          <w:trHeight w:val="227"/>
          <w:jc w:val="center"/>
        </w:trPr>
        <w:tc>
          <w:tcPr>
            <w:tcW w:w="10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State</w:t>
            </w:r>
          </w:p>
        </w:tc>
        <w:tc>
          <w:tcPr>
            <w:tcW w:w="494" w:type="pct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S0</w:t>
            </w:r>
          </w:p>
        </w:tc>
        <w:tc>
          <w:tcPr>
            <w:tcW w:w="496" w:type="pct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S0</w:t>
            </w:r>
          </w:p>
        </w:tc>
        <w:tc>
          <w:tcPr>
            <w:tcW w:w="496" w:type="pct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S1</w:t>
            </w: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S2</w:t>
            </w: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S0</w:t>
            </w: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S0</w:t>
            </w:r>
          </w:p>
        </w:tc>
        <w:tc>
          <w:tcPr>
            <w:tcW w:w="616" w:type="pct"/>
          </w:tcPr>
          <w:p w:rsidR="009E7DDE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S1</w:t>
            </w:r>
          </w:p>
        </w:tc>
      </w:tr>
      <w:tr w:rsidR="009E7DDE" w:rsidRPr="00AD6C09" w:rsidTr="00400B2C">
        <w:trPr>
          <w:trHeight w:val="227"/>
          <w:jc w:val="center"/>
        </w:trPr>
        <w:tc>
          <w:tcPr>
            <w:tcW w:w="10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Output</w:t>
            </w:r>
          </w:p>
        </w:tc>
        <w:tc>
          <w:tcPr>
            <w:tcW w:w="494" w:type="pct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F72366">
              <w:rPr>
                <w:rFonts w:ascii="Arial" w:hAnsi="Arial" w:cs="Arial"/>
                <w:color w:val="FF0000"/>
                <w:sz w:val="22"/>
                <w:lang w:eastAsia="en-GB"/>
              </w:rPr>
              <w:t>0</w:t>
            </w:r>
          </w:p>
        </w:tc>
        <w:tc>
          <w:tcPr>
            <w:tcW w:w="496" w:type="pct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0</w:t>
            </w:r>
          </w:p>
        </w:tc>
        <w:tc>
          <w:tcPr>
            <w:tcW w:w="496" w:type="pct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0</w:t>
            </w: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0</w:t>
            </w: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0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:rsidR="009E7DDE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</w:tbl>
    <w:p w:rsidR="00DD2C25" w:rsidRDefault="00DD2C25" w:rsidP="00DD2C25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DD2C25" w:rsidRPr="002F3BAD" w:rsidRDefault="002F3BAD" w:rsidP="002F3BAD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(c)</w:t>
      </w:r>
      <w:r>
        <w:rPr>
          <w:rFonts w:ascii="Arial" w:hAnsi="Arial" w:cs="Arial"/>
          <w:sz w:val="22"/>
          <w:lang w:eastAsia="en-GB"/>
        </w:rPr>
        <w:tab/>
      </w:r>
      <w:r w:rsidR="00DD2C25" w:rsidRPr="002F3BAD">
        <w:rPr>
          <w:rFonts w:ascii="Arial" w:hAnsi="Arial" w:cs="Arial"/>
          <w:sz w:val="22"/>
          <w:lang w:eastAsia="en-GB"/>
        </w:rPr>
        <w:t>What sequence of inputs did it identify</w:t>
      </w:r>
      <w:r w:rsidR="000E4D35">
        <w:rPr>
          <w:rFonts w:ascii="Arial" w:hAnsi="Arial" w:cs="Arial"/>
          <w:sz w:val="22"/>
          <w:lang w:eastAsia="en-GB"/>
        </w:rPr>
        <w:t xml:space="preserve"> by outputting a 1</w:t>
      </w:r>
      <w:r w:rsidR="00DD2C25" w:rsidRPr="002F3BAD">
        <w:rPr>
          <w:rFonts w:ascii="Arial" w:hAnsi="Arial" w:cs="Arial"/>
          <w:sz w:val="22"/>
          <w:lang w:eastAsia="en-GB"/>
        </w:rPr>
        <w:t>?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AD6C09" w:rsidRPr="00AD6C09" w:rsidRDefault="00AD6C09" w:rsidP="00AD6C09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7247EC" w:rsidRDefault="002F3BAD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  <w:r w:rsidR="00DD2C25" w:rsidRPr="00DD2C25">
        <w:rPr>
          <w:rFonts w:ascii="Arial" w:hAnsi="Arial" w:cs="Arial"/>
          <w:color w:val="FF0000"/>
          <w:sz w:val="22"/>
          <w:lang w:eastAsia="en-GB"/>
        </w:rPr>
        <w:t>Sequence 011</w:t>
      </w:r>
    </w:p>
    <w:p w:rsidR="002F3BAD" w:rsidRDefault="002F3BAD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:rsidR="002F3BAD" w:rsidRDefault="002F3BAD" w:rsidP="002F3BAD">
      <w:p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4.</w:t>
      </w:r>
      <w:r>
        <w:rPr>
          <w:rFonts w:ascii="Arial" w:hAnsi="Arial" w:cs="Arial"/>
          <w:sz w:val="22"/>
          <w:lang w:eastAsia="en-GB"/>
        </w:rPr>
        <w:tab/>
      </w:r>
      <w:r w:rsidRPr="002F3BAD">
        <w:rPr>
          <w:rFonts w:ascii="Arial" w:hAnsi="Arial" w:cs="Arial"/>
          <w:sz w:val="22"/>
          <w:lang w:eastAsia="en-GB"/>
        </w:rPr>
        <w:t>Design a Mealy machine that translates an input string to it</w:t>
      </w:r>
      <w:r>
        <w:rPr>
          <w:rFonts w:ascii="Arial" w:hAnsi="Arial" w:cs="Arial"/>
          <w:sz w:val="22"/>
          <w:lang w:eastAsia="en-GB"/>
        </w:rPr>
        <w:t xml:space="preserve">s complement.  For example, </w:t>
      </w:r>
      <w:r>
        <w:rPr>
          <w:rFonts w:ascii="Arial" w:hAnsi="Arial" w:cs="Arial"/>
          <w:sz w:val="22"/>
          <w:lang w:eastAsia="en-GB"/>
        </w:rPr>
        <w:br/>
        <w:t xml:space="preserve">the </w:t>
      </w:r>
      <w:r w:rsidRPr="002F3BAD">
        <w:rPr>
          <w:rFonts w:ascii="Arial" w:hAnsi="Arial" w:cs="Arial"/>
          <w:sz w:val="22"/>
          <w:lang w:eastAsia="en-GB"/>
        </w:rPr>
        <w:t>input string 0101 should generate an output of 1010.</w:t>
      </w:r>
      <w:r>
        <w:rPr>
          <w:rFonts w:ascii="Arial" w:hAnsi="Arial" w:cs="Arial"/>
          <w:sz w:val="22"/>
          <w:lang w:eastAsia="en-GB"/>
        </w:rPr>
        <w:tab/>
      </w:r>
      <w:r w:rsidRPr="002F3BAD">
        <w:rPr>
          <w:rFonts w:ascii="Arial" w:hAnsi="Arial" w:cs="Arial"/>
          <w:sz w:val="22"/>
          <w:lang w:eastAsia="en-GB"/>
        </w:rPr>
        <w:t>[3]</w:t>
      </w:r>
    </w:p>
    <w:p w:rsidR="00C04261" w:rsidRPr="002F3BAD" w:rsidRDefault="00C04261" w:rsidP="002F3BAD">
      <w:pPr>
        <w:tabs>
          <w:tab w:val="left" w:pos="426"/>
          <w:tab w:val="left" w:pos="1701"/>
          <w:tab w:val="right" w:pos="9214"/>
        </w:tabs>
        <w:ind w:left="426" w:hanging="426"/>
        <w:jc w:val="right"/>
        <w:rPr>
          <w:rFonts w:ascii="Arial" w:hAnsi="Arial" w:cs="Arial"/>
          <w:sz w:val="22"/>
          <w:lang w:eastAsia="en-GB"/>
        </w:rPr>
      </w:pPr>
      <w:r w:rsidRPr="002F3BAD">
        <w:rPr>
          <w:rFonts w:ascii="Arial" w:hAnsi="Arial" w:cs="Arial"/>
          <w:sz w:val="22"/>
          <w:lang w:eastAsia="en-GB"/>
        </w:rPr>
        <w:tab/>
      </w:r>
    </w:p>
    <w:p w:rsidR="00C04261" w:rsidRPr="007877BF" w:rsidRDefault="002F3BAD" w:rsidP="00C04261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 w:rsidR="00C04261" w:rsidRPr="007877BF">
        <w:rPr>
          <w:rFonts w:ascii="Arial" w:hAnsi="Arial" w:cs="Arial"/>
          <w:color w:val="FF0000"/>
          <w:sz w:val="22"/>
          <w:lang w:eastAsia="en-GB"/>
        </w:rPr>
        <w:t>Marks:  1 = single state; 1 = 1/0 arc; 1 = 0/1 arc</w:t>
      </w:r>
    </w:p>
    <w:p w:rsidR="00C04261" w:rsidRDefault="00C04261" w:rsidP="00C04261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C04261" w:rsidRPr="00026164" w:rsidRDefault="00605A01" w:rsidP="009526B9">
      <w:pPr>
        <w:tabs>
          <w:tab w:val="left" w:pos="426"/>
          <w:tab w:val="left" w:pos="1701"/>
          <w:tab w:val="right" w:pos="9214"/>
        </w:tabs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016878" cy="1181100"/>
            <wp:effectExtent l="0" t="0" r="2540" b="0"/>
            <wp:docPr id="5" name="Picture 5" descr="C:\Users\Rob\AppData\Roaming\PixelMetrics\CaptureWiz\Tem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249" cy="120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1C0" w:rsidRPr="00C5267A" w:rsidRDefault="00D1596C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C04261">
        <w:rPr>
          <w:rFonts w:ascii="Arial" w:hAnsi="Arial" w:cs="Arial"/>
          <w:sz w:val="22"/>
          <w:szCs w:val="22"/>
        </w:rPr>
        <w:t>2</w:t>
      </w:r>
      <w:r w:rsidR="00E55EC1">
        <w:rPr>
          <w:rFonts w:ascii="Arial" w:hAnsi="Arial" w:cs="Arial"/>
          <w:sz w:val="22"/>
          <w:szCs w:val="22"/>
        </w:rPr>
        <w:t>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06" w:rsidRDefault="00A22506" w:rsidP="001330B2">
      <w:r>
        <w:separator/>
      </w:r>
    </w:p>
  </w:endnote>
  <w:endnote w:type="continuationSeparator" w:id="0">
    <w:p w:rsidR="00A22506" w:rsidRDefault="00A2250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307B9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06" w:rsidRDefault="00A22506" w:rsidP="001330B2">
      <w:r>
        <w:separator/>
      </w:r>
    </w:p>
  </w:footnote>
  <w:footnote w:type="continuationSeparator" w:id="0">
    <w:p w:rsidR="00A22506" w:rsidRDefault="00A2250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1 Mealy machines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1 Mealy machines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406E"/>
    <w:multiLevelType w:val="hybridMultilevel"/>
    <w:tmpl w:val="7FA66652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A42D3"/>
    <w:multiLevelType w:val="hybridMultilevel"/>
    <w:tmpl w:val="D14AA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7FEA"/>
    <w:multiLevelType w:val="hybridMultilevel"/>
    <w:tmpl w:val="1182E3C2"/>
    <w:lvl w:ilvl="0" w:tplc="B3846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34A7"/>
    <w:rsid w:val="00014095"/>
    <w:rsid w:val="00021238"/>
    <w:rsid w:val="00026164"/>
    <w:rsid w:val="00027956"/>
    <w:rsid w:val="00036C77"/>
    <w:rsid w:val="0004115B"/>
    <w:rsid w:val="000418F9"/>
    <w:rsid w:val="00044993"/>
    <w:rsid w:val="00053299"/>
    <w:rsid w:val="000568E0"/>
    <w:rsid w:val="000649AD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4D35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76E4D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2C17"/>
    <w:rsid w:val="00285010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3BAD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54CD"/>
    <w:rsid w:val="003A71AA"/>
    <w:rsid w:val="003B20E2"/>
    <w:rsid w:val="003C164F"/>
    <w:rsid w:val="003C2B8C"/>
    <w:rsid w:val="003C3D90"/>
    <w:rsid w:val="003C4DBF"/>
    <w:rsid w:val="003D3888"/>
    <w:rsid w:val="003E23B5"/>
    <w:rsid w:val="003E5D3C"/>
    <w:rsid w:val="003F3345"/>
    <w:rsid w:val="003F4508"/>
    <w:rsid w:val="00400B2C"/>
    <w:rsid w:val="004026C2"/>
    <w:rsid w:val="004106BF"/>
    <w:rsid w:val="00424CE5"/>
    <w:rsid w:val="0042717C"/>
    <w:rsid w:val="0043044C"/>
    <w:rsid w:val="0043127F"/>
    <w:rsid w:val="00431A23"/>
    <w:rsid w:val="00432AC4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2831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22BA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B7B10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5A01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4E2"/>
    <w:rsid w:val="00692715"/>
    <w:rsid w:val="00692C61"/>
    <w:rsid w:val="00695C4C"/>
    <w:rsid w:val="006A2D13"/>
    <w:rsid w:val="006A3F4B"/>
    <w:rsid w:val="006A7E82"/>
    <w:rsid w:val="006B449A"/>
    <w:rsid w:val="006C4DAE"/>
    <w:rsid w:val="006D304D"/>
    <w:rsid w:val="006D4584"/>
    <w:rsid w:val="006D627B"/>
    <w:rsid w:val="006E0363"/>
    <w:rsid w:val="006E3DA9"/>
    <w:rsid w:val="006E3E77"/>
    <w:rsid w:val="006E6FE2"/>
    <w:rsid w:val="006E706B"/>
    <w:rsid w:val="006F5480"/>
    <w:rsid w:val="006F650F"/>
    <w:rsid w:val="00704C77"/>
    <w:rsid w:val="00711A81"/>
    <w:rsid w:val="007147AA"/>
    <w:rsid w:val="00716E17"/>
    <w:rsid w:val="00717784"/>
    <w:rsid w:val="007247EC"/>
    <w:rsid w:val="00726A40"/>
    <w:rsid w:val="00727475"/>
    <w:rsid w:val="007419FB"/>
    <w:rsid w:val="0074422D"/>
    <w:rsid w:val="00750568"/>
    <w:rsid w:val="00753D30"/>
    <w:rsid w:val="00754BCE"/>
    <w:rsid w:val="00756814"/>
    <w:rsid w:val="007622D3"/>
    <w:rsid w:val="00767C3A"/>
    <w:rsid w:val="007877BF"/>
    <w:rsid w:val="0079713B"/>
    <w:rsid w:val="007A04BF"/>
    <w:rsid w:val="007A2E72"/>
    <w:rsid w:val="007A56D1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1A5C"/>
    <w:rsid w:val="00804216"/>
    <w:rsid w:val="008114EC"/>
    <w:rsid w:val="00820D10"/>
    <w:rsid w:val="008307B9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0D96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26B9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7DDE"/>
    <w:rsid w:val="009F00F0"/>
    <w:rsid w:val="009F375F"/>
    <w:rsid w:val="00A05AE2"/>
    <w:rsid w:val="00A22506"/>
    <w:rsid w:val="00A23FFD"/>
    <w:rsid w:val="00A27257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D6C09"/>
    <w:rsid w:val="00AE2379"/>
    <w:rsid w:val="00AE2B8B"/>
    <w:rsid w:val="00AE3B17"/>
    <w:rsid w:val="00AE4020"/>
    <w:rsid w:val="00AE74DA"/>
    <w:rsid w:val="00AF3390"/>
    <w:rsid w:val="00AF5208"/>
    <w:rsid w:val="00AF5CFA"/>
    <w:rsid w:val="00AF64EC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479C"/>
    <w:rsid w:val="00B63054"/>
    <w:rsid w:val="00B6401B"/>
    <w:rsid w:val="00B64C32"/>
    <w:rsid w:val="00B6741B"/>
    <w:rsid w:val="00B67E96"/>
    <w:rsid w:val="00B7126E"/>
    <w:rsid w:val="00B85B8A"/>
    <w:rsid w:val="00B922DE"/>
    <w:rsid w:val="00B93DFF"/>
    <w:rsid w:val="00BA2643"/>
    <w:rsid w:val="00BA29C9"/>
    <w:rsid w:val="00BA3DDA"/>
    <w:rsid w:val="00BB0CFE"/>
    <w:rsid w:val="00BC2E85"/>
    <w:rsid w:val="00BC6222"/>
    <w:rsid w:val="00BD3160"/>
    <w:rsid w:val="00BD3BB7"/>
    <w:rsid w:val="00BE0DD8"/>
    <w:rsid w:val="00BE3ED0"/>
    <w:rsid w:val="00BF7144"/>
    <w:rsid w:val="00C04261"/>
    <w:rsid w:val="00C04901"/>
    <w:rsid w:val="00C04CBE"/>
    <w:rsid w:val="00C076DC"/>
    <w:rsid w:val="00C178DE"/>
    <w:rsid w:val="00C21487"/>
    <w:rsid w:val="00C22720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00DB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0E56"/>
    <w:rsid w:val="00D124F9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DF4ED6"/>
    <w:rsid w:val="00E022E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5EC1"/>
    <w:rsid w:val="00E669A5"/>
    <w:rsid w:val="00E70590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6ACE"/>
    <w:rsid w:val="00EB738F"/>
    <w:rsid w:val="00EC0170"/>
    <w:rsid w:val="00EC1F09"/>
    <w:rsid w:val="00EC45AD"/>
    <w:rsid w:val="00EC703B"/>
    <w:rsid w:val="00EE37E3"/>
    <w:rsid w:val="00EE5511"/>
    <w:rsid w:val="00EF1BD6"/>
    <w:rsid w:val="00EF5805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66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D2221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BEBEAF-5068-4E4A-A86A-6CCA0643CC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B2C843-4E70-448F-A885-9FD8395A7C63}"/>
</file>

<file path=customXml/itemProps3.xml><?xml version="1.0" encoding="utf-8"?>
<ds:datastoreItem xmlns:ds="http://schemas.openxmlformats.org/officeDocument/2006/customXml" ds:itemID="{A4717B27-F60F-441E-87F4-9D192C65DABA}"/>
</file>

<file path=customXml/itemProps4.xml><?xml version="1.0" encoding="utf-8"?>
<ds:datastoreItem xmlns:ds="http://schemas.openxmlformats.org/officeDocument/2006/customXml" ds:itemID="{B6D717A5-30E1-47E8-A270-8BDC6A949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41</cp:revision>
  <cp:lastPrinted>2014-08-28T11:34:00Z</cp:lastPrinted>
  <dcterms:created xsi:type="dcterms:W3CDTF">2015-04-22T15:45:00Z</dcterms:created>
  <dcterms:modified xsi:type="dcterms:W3CDTF">2016-11-01T16:34:00Z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