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7BC3A" w14:textId="77777777" w:rsidR="00BB67F3" w:rsidRDefault="00BB67F3" w:rsidP="007841EE">
      <w:pPr>
        <w:rPr>
          <w:b/>
          <w:sz w:val="34"/>
        </w:rPr>
      </w:pPr>
      <w:r>
        <w:rPr>
          <w:noProof/>
          <w:lang w:val="en-GB" w:eastAsia="en-GB"/>
        </w:rPr>
        <w:drawing>
          <wp:inline distT="0" distB="0" distL="0" distR="0" wp14:anchorId="478937ED" wp14:editId="76335590">
            <wp:extent cx="2019935" cy="810895"/>
            <wp:effectExtent l="0" t="0" r="0" b="0"/>
            <wp:docPr id="1" name="Picture 1" descr="cid:image001.png@01D15E8A.9B3FE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5E8A.9B3FEA1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019935" cy="810895"/>
                    </a:xfrm>
                    <a:prstGeom prst="rect">
                      <a:avLst/>
                    </a:prstGeom>
                    <a:noFill/>
                    <a:ln>
                      <a:noFill/>
                    </a:ln>
                  </pic:spPr>
                </pic:pic>
              </a:graphicData>
            </a:graphic>
          </wp:inline>
        </w:drawing>
      </w:r>
    </w:p>
    <w:p w14:paraId="6BCCE033" w14:textId="5A3572FD" w:rsidR="00BB67F3" w:rsidRPr="00BB67F3" w:rsidRDefault="004D157A" w:rsidP="00BB67F3">
      <w:pPr>
        <w:pStyle w:val="Title"/>
        <w:rPr>
          <w:rFonts w:ascii="AQA Chevin Pro Light" w:hAnsi="AQA Chevin Pro Light"/>
          <w:sz w:val="72"/>
          <w:szCs w:val="72"/>
        </w:rPr>
      </w:pPr>
      <w:r>
        <w:rPr>
          <w:rFonts w:ascii="AQA Chevin Pro Light" w:hAnsi="AQA Chevin Pro Light"/>
          <w:sz w:val="72"/>
          <w:szCs w:val="72"/>
        </w:rPr>
        <w:t>Revision outline</w:t>
      </w:r>
    </w:p>
    <w:p w14:paraId="2DC1EA48" w14:textId="4F2DFBB4" w:rsidR="00BB67F3" w:rsidRPr="00BB67F3" w:rsidRDefault="00C81F7C" w:rsidP="00BB67F3">
      <w:pPr>
        <w:pStyle w:val="Title"/>
        <w:rPr>
          <w:sz w:val="32"/>
          <w:szCs w:val="32"/>
        </w:rPr>
      </w:pPr>
      <w:r>
        <w:rPr>
          <w:sz w:val="32"/>
          <w:szCs w:val="32"/>
        </w:rPr>
        <w:t>Human Geography: Global Systems and Global Governance</w:t>
      </w:r>
    </w:p>
    <w:p w14:paraId="6B512684" w14:textId="407B6D8B" w:rsidR="00D009CE" w:rsidRPr="007841EE" w:rsidRDefault="00D009CE" w:rsidP="00D009CE">
      <w:pPr>
        <w:rPr>
          <w:sz w:val="26"/>
        </w:rPr>
      </w:pPr>
    </w:p>
    <w:tbl>
      <w:tblPr>
        <w:tblStyle w:val="LightList-Accent1"/>
        <w:tblW w:w="5000" w:type="pct"/>
        <w:tblLayout w:type="fixed"/>
        <w:tblLook w:val="04A0" w:firstRow="1" w:lastRow="0" w:firstColumn="1" w:lastColumn="0" w:noHBand="0" w:noVBand="1"/>
      </w:tblPr>
      <w:tblGrid>
        <w:gridCol w:w="4958"/>
        <w:gridCol w:w="7938"/>
        <w:gridCol w:w="2230"/>
      </w:tblGrid>
      <w:tr w:rsidR="004D157A" w:rsidRPr="006359C6" w14:paraId="00861B4F" w14:textId="1E351145" w:rsidTr="004D15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pct"/>
            <w:shd w:val="clear" w:color="auto" w:fill="CCCCFF"/>
          </w:tcPr>
          <w:p w14:paraId="233F8F30" w14:textId="77777777" w:rsidR="004D157A" w:rsidRPr="00DE6EFD" w:rsidRDefault="004D157A" w:rsidP="004D157A">
            <w:pPr>
              <w:spacing w:before="0"/>
              <w:rPr>
                <w:b/>
                <w:sz w:val="26"/>
              </w:rPr>
            </w:pPr>
            <w:r w:rsidRPr="00DE6EFD">
              <w:rPr>
                <w:b/>
                <w:sz w:val="26"/>
              </w:rPr>
              <w:t>Specification content</w:t>
            </w:r>
          </w:p>
          <w:p w14:paraId="5864FA61" w14:textId="54531220" w:rsidR="004D157A" w:rsidRPr="00DE6EFD" w:rsidRDefault="004D157A" w:rsidP="004D157A">
            <w:pPr>
              <w:spacing w:before="0"/>
              <w:rPr>
                <w:b/>
                <w:sz w:val="26"/>
              </w:rPr>
            </w:pPr>
          </w:p>
        </w:tc>
        <w:tc>
          <w:tcPr>
            <w:tcW w:w="2624" w:type="pct"/>
            <w:shd w:val="clear" w:color="auto" w:fill="CCCCFF"/>
          </w:tcPr>
          <w:p w14:paraId="34E64231" w14:textId="42EA7F9F" w:rsidR="004D157A" w:rsidRPr="00DE6EFD" w:rsidRDefault="004D157A" w:rsidP="004D157A">
            <w:pPr>
              <w:spacing w:before="0"/>
              <w:cnfStyle w:val="100000000000" w:firstRow="1" w:lastRow="0" w:firstColumn="0" w:lastColumn="0" w:oddVBand="0" w:evenVBand="0" w:oddHBand="0" w:evenHBand="0" w:firstRowFirstColumn="0" w:firstRowLastColumn="0" w:lastRowFirstColumn="0" w:lastRowLastColumn="0"/>
              <w:rPr>
                <w:b/>
                <w:sz w:val="26"/>
              </w:rPr>
            </w:pPr>
            <w:r>
              <w:rPr>
                <w:b/>
                <w:sz w:val="26"/>
              </w:rPr>
              <w:t>Possible exam/revision questions</w:t>
            </w:r>
          </w:p>
        </w:tc>
        <w:tc>
          <w:tcPr>
            <w:tcW w:w="737" w:type="pct"/>
            <w:shd w:val="clear" w:color="auto" w:fill="CCCCFF"/>
          </w:tcPr>
          <w:p w14:paraId="74E44866" w14:textId="7BECC7A1" w:rsidR="004D157A" w:rsidRPr="00DE6EFD" w:rsidRDefault="00CE557C" w:rsidP="004D157A">
            <w:pPr>
              <w:spacing w:before="0"/>
              <w:cnfStyle w:val="100000000000" w:firstRow="1" w:lastRow="0" w:firstColumn="0" w:lastColumn="0" w:oddVBand="0" w:evenVBand="0" w:oddHBand="0" w:evenHBand="0" w:firstRowFirstColumn="0" w:firstRowLastColumn="0" w:lastRowFirstColumn="0" w:lastRowLastColumn="0"/>
              <w:rPr>
                <w:b/>
                <w:sz w:val="26"/>
              </w:rPr>
            </w:pPr>
            <w:r>
              <w:rPr>
                <w:b/>
                <w:sz w:val="26"/>
              </w:rPr>
              <w:t>Self-assessment</w:t>
            </w:r>
          </w:p>
        </w:tc>
      </w:tr>
      <w:tr w:rsidR="004D157A" w:rsidRPr="00175EEE" w14:paraId="09A0BF09" w14:textId="74BA6411" w:rsidTr="004D1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pct"/>
          </w:tcPr>
          <w:p w14:paraId="1AD9F9D6" w14:textId="77777777" w:rsidR="00C81F7C" w:rsidRPr="00175EEE" w:rsidRDefault="00C81F7C" w:rsidP="00C81F7C">
            <w:pPr>
              <w:spacing w:before="0"/>
              <w:rPr>
                <w:b/>
                <w:sz w:val="22"/>
                <w:szCs w:val="22"/>
                <w:lang w:val="fil-PH"/>
              </w:rPr>
            </w:pPr>
            <w:r w:rsidRPr="00175EEE">
              <w:rPr>
                <w:b/>
                <w:sz w:val="22"/>
                <w:szCs w:val="22"/>
                <w:lang w:val="fil-PH"/>
              </w:rPr>
              <w:t>Globalisation</w:t>
            </w:r>
          </w:p>
          <w:p w14:paraId="37525797" w14:textId="77777777" w:rsidR="00C81F7C" w:rsidRPr="00175EEE" w:rsidRDefault="00C81F7C" w:rsidP="00C81F7C">
            <w:pPr>
              <w:pStyle w:val="ListParagraph"/>
              <w:numPr>
                <w:ilvl w:val="0"/>
                <w:numId w:val="49"/>
              </w:numPr>
              <w:spacing w:before="0" w:after="120"/>
              <w:rPr>
                <w:sz w:val="22"/>
                <w:szCs w:val="22"/>
                <w:lang w:val="fil-PH"/>
              </w:rPr>
            </w:pPr>
            <w:r w:rsidRPr="00175EEE">
              <w:rPr>
                <w:sz w:val="22"/>
                <w:szCs w:val="22"/>
                <w:lang w:val="fil-PH"/>
              </w:rPr>
              <w:t>Dimensions of globalisation: flows of capital, labour, products, services and information.</w:t>
            </w:r>
          </w:p>
          <w:p w14:paraId="6CF71551" w14:textId="0C29D811" w:rsidR="00C81F7C" w:rsidRPr="00175EEE" w:rsidRDefault="00C81F7C" w:rsidP="00C81F7C">
            <w:pPr>
              <w:pStyle w:val="ListParagraph"/>
              <w:numPr>
                <w:ilvl w:val="0"/>
                <w:numId w:val="49"/>
              </w:numPr>
              <w:spacing w:before="0" w:after="120"/>
              <w:rPr>
                <w:sz w:val="22"/>
                <w:szCs w:val="22"/>
                <w:lang w:val="fil-PH"/>
              </w:rPr>
            </w:pPr>
            <w:r w:rsidRPr="00175EEE">
              <w:rPr>
                <w:sz w:val="22"/>
                <w:szCs w:val="22"/>
                <w:lang w:val="fil-PH"/>
              </w:rPr>
              <w:t>Global marketing.</w:t>
            </w:r>
          </w:p>
          <w:p w14:paraId="4E47DD39" w14:textId="77777777" w:rsidR="00C81F7C" w:rsidRPr="00175EEE" w:rsidRDefault="00C81F7C" w:rsidP="00C81F7C">
            <w:pPr>
              <w:pStyle w:val="ListParagraph"/>
              <w:numPr>
                <w:ilvl w:val="0"/>
                <w:numId w:val="50"/>
              </w:numPr>
              <w:spacing w:before="0" w:after="120"/>
              <w:rPr>
                <w:sz w:val="22"/>
                <w:szCs w:val="22"/>
                <w:lang w:val="fil-PH"/>
              </w:rPr>
            </w:pPr>
            <w:r w:rsidRPr="00175EEE">
              <w:rPr>
                <w:sz w:val="22"/>
                <w:szCs w:val="22"/>
                <w:lang w:val="fil-PH"/>
              </w:rPr>
              <w:t>Patterns of production, distribution and consumption.</w:t>
            </w:r>
          </w:p>
          <w:p w14:paraId="3C52C477" w14:textId="35FEC54D" w:rsidR="00C81F7C" w:rsidRPr="00175EEE" w:rsidRDefault="00C81F7C" w:rsidP="00C81F7C">
            <w:pPr>
              <w:pStyle w:val="ListParagraph"/>
              <w:numPr>
                <w:ilvl w:val="0"/>
                <w:numId w:val="49"/>
              </w:numPr>
              <w:spacing w:before="0" w:after="120"/>
              <w:rPr>
                <w:sz w:val="22"/>
                <w:szCs w:val="22"/>
                <w:lang w:val="fil-PH"/>
              </w:rPr>
            </w:pPr>
            <w:r w:rsidRPr="00175EEE">
              <w:rPr>
                <w:sz w:val="22"/>
                <w:szCs w:val="22"/>
                <w:lang w:val="fil-PH"/>
              </w:rPr>
              <w:t>Factors in globalisation: developing technologies, systems and relationships including financial, transport, security, communications, management and information systems and trade agreements.</w:t>
            </w:r>
          </w:p>
          <w:p w14:paraId="273A5073" w14:textId="5FDF2FC6" w:rsidR="004D157A" w:rsidRPr="00175EEE" w:rsidRDefault="004D157A" w:rsidP="00C81F7C">
            <w:pPr>
              <w:pStyle w:val="ListParagraph"/>
              <w:autoSpaceDE w:val="0"/>
              <w:autoSpaceDN w:val="0"/>
              <w:adjustRightInd w:val="0"/>
              <w:spacing w:before="0"/>
              <w:ind w:left="392"/>
              <w:rPr>
                <w:b/>
                <w:sz w:val="22"/>
                <w:szCs w:val="22"/>
              </w:rPr>
            </w:pPr>
          </w:p>
        </w:tc>
        <w:tc>
          <w:tcPr>
            <w:tcW w:w="2624" w:type="pct"/>
          </w:tcPr>
          <w:p w14:paraId="257A1874" w14:textId="268C5EB0" w:rsidR="00EC64BA" w:rsidRPr="00175EEE" w:rsidRDefault="00D2052D" w:rsidP="00413140">
            <w:pPr>
              <w:cnfStyle w:val="000000100000" w:firstRow="0" w:lastRow="0" w:firstColumn="0" w:lastColumn="0" w:oddVBand="0" w:evenVBand="0" w:oddHBand="1" w:evenHBand="0" w:firstRowFirstColumn="0" w:firstRowLastColumn="0" w:lastRowFirstColumn="0" w:lastRowLastColumn="0"/>
              <w:rPr>
                <w:sz w:val="22"/>
                <w:szCs w:val="22"/>
              </w:rPr>
            </w:pPr>
            <w:r w:rsidRPr="00175EEE">
              <w:rPr>
                <w:sz w:val="22"/>
                <w:szCs w:val="22"/>
              </w:rPr>
              <w:t xml:space="preserve">Describe one index of globalization. (4 marks) </w:t>
            </w:r>
            <w:r w:rsidR="00DA50F3" w:rsidRPr="00175EEE">
              <w:rPr>
                <w:sz w:val="22"/>
                <w:szCs w:val="22"/>
              </w:rPr>
              <w:t xml:space="preserve">Cambridge </w:t>
            </w:r>
            <w:r w:rsidRPr="00175EEE">
              <w:rPr>
                <w:sz w:val="22"/>
                <w:szCs w:val="22"/>
              </w:rPr>
              <w:t>p314</w:t>
            </w:r>
          </w:p>
          <w:p w14:paraId="200F99DD" w14:textId="7013A9F3" w:rsidR="00DA50F3" w:rsidRDefault="00DA50F3" w:rsidP="00413140">
            <w:pPr>
              <w:cnfStyle w:val="000000100000" w:firstRow="0" w:lastRow="0" w:firstColumn="0" w:lastColumn="0" w:oddVBand="0" w:evenVBand="0" w:oddHBand="1" w:evenHBand="0" w:firstRowFirstColumn="0" w:firstRowLastColumn="0" w:lastRowFirstColumn="0" w:lastRowLastColumn="0"/>
              <w:rPr>
                <w:b/>
                <w:i/>
                <w:sz w:val="22"/>
                <w:szCs w:val="22"/>
              </w:rPr>
            </w:pPr>
            <w:r w:rsidRPr="00175EEE">
              <w:rPr>
                <w:b/>
                <w:i/>
                <w:sz w:val="22"/>
                <w:szCs w:val="22"/>
              </w:rPr>
              <w:t xml:space="preserve">Using Figure 4 and your own knowledge, assess the extent to which the flows of electronic waste shown on the map are similar to the other flows of capital, raw materials and products linked with </w:t>
            </w:r>
            <w:proofErr w:type="spellStart"/>
            <w:r w:rsidRPr="00175EEE">
              <w:rPr>
                <w:b/>
                <w:i/>
                <w:sz w:val="22"/>
                <w:szCs w:val="22"/>
              </w:rPr>
              <w:t>globali</w:t>
            </w:r>
            <w:r w:rsidR="00872BEB" w:rsidRPr="00175EEE">
              <w:rPr>
                <w:b/>
                <w:i/>
                <w:sz w:val="22"/>
                <w:szCs w:val="22"/>
              </w:rPr>
              <w:t>s</w:t>
            </w:r>
            <w:r w:rsidRPr="00175EEE">
              <w:rPr>
                <w:b/>
                <w:i/>
                <w:sz w:val="22"/>
                <w:szCs w:val="22"/>
              </w:rPr>
              <w:t>ation</w:t>
            </w:r>
            <w:proofErr w:type="spellEnd"/>
            <w:r w:rsidRPr="00175EEE">
              <w:rPr>
                <w:b/>
                <w:i/>
                <w:sz w:val="22"/>
                <w:szCs w:val="22"/>
              </w:rPr>
              <w:t>. (6 marks) AQA A level Specimen Paper</w:t>
            </w:r>
          </w:p>
          <w:p w14:paraId="3D6BBF85" w14:textId="5AF113F4" w:rsidR="001D48A0" w:rsidRPr="00175EEE" w:rsidRDefault="001D48A0" w:rsidP="00413140">
            <w:pPr>
              <w:cnfStyle w:val="000000100000" w:firstRow="0" w:lastRow="0" w:firstColumn="0" w:lastColumn="0" w:oddVBand="0" w:evenVBand="0" w:oddHBand="1" w:evenHBand="0" w:firstRowFirstColumn="0" w:firstRowLastColumn="0" w:lastRowFirstColumn="0" w:lastRowLastColumn="0"/>
              <w:rPr>
                <w:b/>
                <w:i/>
                <w:sz w:val="22"/>
                <w:szCs w:val="22"/>
              </w:rPr>
            </w:pPr>
            <w:r>
              <w:rPr>
                <w:b/>
                <w:i/>
                <w:sz w:val="22"/>
                <w:szCs w:val="22"/>
              </w:rPr>
              <w:t>Using Figure 2 and your own knowledge, assess the role of transport as a factor in globalization. (6 marks) AQA A Level Paper June 2022</w:t>
            </w:r>
          </w:p>
          <w:p w14:paraId="52044A3C" w14:textId="45B711E1" w:rsidR="00077CF4" w:rsidRPr="00175EEE" w:rsidRDefault="00077CF4" w:rsidP="002856B9">
            <w:pPr>
              <w:cnfStyle w:val="000000100000" w:firstRow="0" w:lastRow="0" w:firstColumn="0" w:lastColumn="0" w:oddVBand="0" w:evenVBand="0" w:oddHBand="1" w:evenHBand="0" w:firstRowFirstColumn="0" w:firstRowLastColumn="0" w:lastRowFirstColumn="0" w:lastRowLastColumn="0"/>
              <w:rPr>
                <w:sz w:val="22"/>
                <w:szCs w:val="22"/>
              </w:rPr>
            </w:pPr>
          </w:p>
        </w:tc>
        <w:tc>
          <w:tcPr>
            <w:tcW w:w="737" w:type="pct"/>
          </w:tcPr>
          <w:p w14:paraId="2D9DD97C" w14:textId="77777777" w:rsidR="004D157A" w:rsidRPr="00175EEE" w:rsidRDefault="004D157A" w:rsidP="004D157A">
            <w:pPr>
              <w:spacing w:before="0" w:after="120"/>
              <w:cnfStyle w:val="000000100000" w:firstRow="0" w:lastRow="0" w:firstColumn="0" w:lastColumn="0" w:oddVBand="0" w:evenVBand="0" w:oddHBand="1" w:evenHBand="0" w:firstRowFirstColumn="0" w:firstRowLastColumn="0" w:lastRowFirstColumn="0" w:lastRowLastColumn="0"/>
              <w:rPr>
                <w:sz w:val="22"/>
                <w:szCs w:val="22"/>
              </w:rPr>
            </w:pPr>
          </w:p>
        </w:tc>
      </w:tr>
      <w:tr w:rsidR="004D157A" w:rsidRPr="00175EEE" w14:paraId="698C1515" w14:textId="1BAD46E3" w:rsidTr="004D157A">
        <w:tc>
          <w:tcPr>
            <w:cnfStyle w:val="001000000000" w:firstRow="0" w:lastRow="0" w:firstColumn="1" w:lastColumn="0" w:oddVBand="0" w:evenVBand="0" w:oddHBand="0" w:evenHBand="0" w:firstRowFirstColumn="0" w:firstRowLastColumn="0" w:lastRowFirstColumn="0" w:lastRowLastColumn="0"/>
            <w:tcW w:w="1639" w:type="pct"/>
          </w:tcPr>
          <w:p w14:paraId="289F0147" w14:textId="77777777" w:rsidR="00C81F7C" w:rsidRPr="00175EEE" w:rsidRDefault="00C81F7C" w:rsidP="00C81F7C">
            <w:pPr>
              <w:spacing w:before="0"/>
              <w:rPr>
                <w:b/>
                <w:sz w:val="22"/>
                <w:szCs w:val="22"/>
                <w:lang w:val="fil-PH"/>
              </w:rPr>
            </w:pPr>
            <w:r w:rsidRPr="00175EEE">
              <w:rPr>
                <w:b/>
                <w:sz w:val="22"/>
                <w:szCs w:val="22"/>
                <w:lang w:val="fil-PH"/>
              </w:rPr>
              <w:t>Global systems</w:t>
            </w:r>
          </w:p>
          <w:p w14:paraId="7700C070" w14:textId="77777777" w:rsidR="00C81F7C" w:rsidRPr="00175EEE" w:rsidRDefault="00C81F7C" w:rsidP="00C81F7C">
            <w:pPr>
              <w:pStyle w:val="ListParagraph"/>
              <w:numPr>
                <w:ilvl w:val="0"/>
                <w:numId w:val="52"/>
              </w:numPr>
              <w:spacing w:before="0"/>
              <w:rPr>
                <w:sz w:val="22"/>
                <w:szCs w:val="22"/>
                <w:lang w:val="fil-PH"/>
              </w:rPr>
            </w:pPr>
            <w:r w:rsidRPr="00175EEE">
              <w:rPr>
                <w:sz w:val="22"/>
                <w:szCs w:val="22"/>
                <w:lang w:val="fil-PH"/>
              </w:rPr>
              <w:t>Form and nature of economic, political, social and environmental interdependence in the contemporary world.</w:t>
            </w:r>
          </w:p>
          <w:p w14:paraId="72E379B7" w14:textId="77777777" w:rsidR="00C81F7C" w:rsidRPr="00175EEE" w:rsidRDefault="00C81F7C" w:rsidP="00C81F7C">
            <w:pPr>
              <w:pStyle w:val="ListParagraph"/>
              <w:numPr>
                <w:ilvl w:val="0"/>
                <w:numId w:val="52"/>
              </w:numPr>
              <w:spacing w:before="0"/>
              <w:rPr>
                <w:sz w:val="22"/>
                <w:szCs w:val="22"/>
                <w:lang w:val="fil-PH"/>
              </w:rPr>
            </w:pPr>
            <w:r w:rsidRPr="00175EEE">
              <w:rPr>
                <w:sz w:val="22"/>
                <w:szCs w:val="22"/>
                <w:lang w:val="fil-PH"/>
              </w:rPr>
              <w:t>Issues associated with unequal flows of people, money, ideas and technology within global systems.</w:t>
            </w:r>
          </w:p>
          <w:p w14:paraId="2A4EC010" w14:textId="1BC14ECE" w:rsidR="004D157A" w:rsidRPr="00175EEE" w:rsidRDefault="00C81F7C" w:rsidP="00C81F7C">
            <w:pPr>
              <w:pStyle w:val="ListParagraph"/>
              <w:numPr>
                <w:ilvl w:val="0"/>
                <w:numId w:val="1"/>
              </w:numPr>
              <w:spacing w:before="0" w:after="120"/>
              <w:ind w:left="284" w:hanging="284"/>
              <w:rPr>
                <w:b/>
                <w:sz w:val="22"/>
                <w:szCs w:val="22"/>
              </w:rPr>
            </w:pPr>
            <w:r w:rsidRPr="00175EEE">
              <w:rPr>
                <w:sz w:val="22"/>
                <w:szCs w:val="22"/>
                <w:lang w:val="fil-PH"/>
              </w:rPr>
              <w:t>Issues associated with unequal power relations.</w:t>
            </w:r>
          </w:p>
        </w:tc>
        <w:tc>
          <w:tcPr>
            <w:tcW w:w="2624" w:type="pct"/>
          </w:tcPr>
          <w:p w14:paraId="3C636262" w14:textId="77777777" w:rsidR="00610404" w:rsidRPr="00175EEE" w:rsidRDefault="00C57298" w:rsidP="004D157A">
            <w:pPr>
              <w:spacing w:before="0"/>
              <w:cnfStyle w:val="000000000000" w:firstRow="0" w:lastRow="0" w:firstColumn="0" w:lastColumn="0" w:oddVBand="0" w:evenVBand="0" w:oddHBand="0" w:evenHBand="0" w:firstRowFirstColumn="0" w:firstRowLastColumn="0" w:lastRowFirstColumn="0" w:lastRowLastColumn="0"/>
              <w:rPr>
                <w:sz w:val="22"/>
                <w:szCs w:val="22"/>
              </w:rPr>
            </w:pPr>
            <w:r w:rsidRPr="00175EEE">
              <w:rPr>
                <w:sz w:val="22"/>
                <w:szCs w:val="22"/>
              </w:rPr>
              <w:t>‘Global systems impact on all our lives but for small-scale producers that impact can be crushing.’  To what extend do you agree with this view? (6 marks) Oxford p63</w:t>
            </w:r>
          </w:p>
          <w:p w14:paraId="718BBB15" w14:textId="77777777" w:rsidR="00A565B8" w:rsidRPr="00175EEE" w:rsidRDefault="00A565B8" w:rsidP="004D157A">
            <w:pPr>
              <w:spacing w:before="0"/>
              <w:cnfStyle w:val="000000000000" w:firstRow="0" w:lastRow="0" w:firstColumn="0" w:lastColumn="0" w:oddVBand="0" w:evenVBand="0" w:oddHBand="0" w:evenHBand="0" w:firstRowFirstColumn="0" w:firstRowLastColumn="0" w:lastRowFirstColumn="0" w:lastRowLastColumn="0"/>
              <w:rPr>
                <w:sz w:val="22"/>
                <w:szCs w:val="22"/>
              </w:rPr>
            </w:pPr>
          </w:p>
          <w:p w14:paraId="2B4A5C4C" w14:textId="4E77C332" w:rsidR="00A565B8" w:rsidRPr="00175EEE" w:rsidRDefault="00A565B8" w:rsidP="004D157A">
            <w:pPr>
              <w:spacing w:before="0"/>
              <w:cnfStyle w:val="000000000000" w:firstRow="0" w:lastRow="0" w:firstColumn="0" w:lastColumn="0" w:oddVBand="0" w:evenVBand="0" w:oddHBand="0" w:evenHBand="0" w:firstRowFirstColumn="0" w:firstRowLastColumn="0" w:lastRowFirstColumn="0" w:lastRowLastColumn="0"/>
              <w:rPr>
                <w:b/>
                <w:i/>
                <w:sz w:val="22"/>
                <w:szCs w:val="22"/>
              </w:rPr>
            </w:pPr>
            <w:proofErr w:type="spellStart"/>
            <w:r w:rsidRPr="00175EEE">
              <w:rPr>
                <w:b/>
                <w:i/>
                <w:sz w:val="22"/>
                <w:szCs w:val="22"/>
              </w:rPr>
              <w:t>Analyse</w:t>
            </w:r>
            <w:proofErr w:type="spellEnd"/>
            <w:r w:rsidRPr="00175EEE">
              <w:rPr>
                <w:b/>
                <w:i/>
                <w:sz w:val="22"/>
                <w:szCs w:val="22"/>
              </w:rPr>
              <w:t xml:space="preserve"> factors that have led to increased economic, political and social interdependence seen in the contemporary world. (6 marks) Hodder Workbook</w:t>
            </w:r>
          </w:p>
          <w:p w14:paraId="6388427C" w14:textId="7D6B6968" w:rsidR="00EE4A33" w:rsidRPr="00175EEE" w:rsidRDefault="00EE4A33" w:rsidP="004D157A">
            <w:pPr>
              <w:spacing w:before="0"/>
              <w:cnfStyle w:val="000000000000" w:firstRow="0" w:lastRow="0" w:firstColumn="0" w:lastColumn="0" w:oddVBand="0" w:evenVBand="0" w:oddHBand="0" w:evenHBand="0" w:firstRowFirstColumn="0" w:firstRowLastColumn="0" w:lastRowFirstColumn="0" w:lastRowLastColumn="0"/>
              <w:rPr>
                <w:b/>
                <w:i/>
                <w:sz w:val="22"/>
                <w:szCs w:val="22"/>
              </w:rPr>
            </w:pPr>
          </w:p>
          <w:p w14:paraId="11D88302" w14:textId="77777777" w:rsidR="005C175E" w:rsidRPr="00175EEE" w:rsidRDefault="005C175E" w:rsidP="004D157A">
            <w:pPr>
              <w:spacing w:before="0"/>
              <w:cnfStyle w:val="000000000000" w:firstRow="0" w:lastRow="0" w:firstColumn="0" w:lastColumn="0" w:oddVBand="0" w:evenVBand="0" w:oddHBand="0" w:evenHBand="0" w:firstRowFirstColumn="0" w:firstRowLastColumn="0" w:lastRowFirstColumn="0" w:lastRowLastColumn="0"/>
              <w:rPr>
                <w:b/>
                <w:i/>
                <w:sz w:val="22"/>
                <w:szCs w:val="22"/>
              </w:rPr>
            </w:pPr>
          </w:p>
          <w:p w14:paraId="53908005" w14:textId="32F2219C" w:rsidR="005C175E" w:rsidRPr="00175EEE" w:rsidRDefault="005C175E" w:rsidP="002856B9">
            <w:pPr>
              <w:spacing w:before="0"/>
              <w:cnfStyle w:val="000000000000" w:firstRow="0" w:lastRow="0" w:firstColumn="0" w:lastColumn="0" w:oddVBand="0" w:evenVBand="0" w:oddHBand="0" w:evenHBand="0" w:firstRowFirstColumn="0" w:firstRowLastColumn="0" w:lastRowFirstColumn="0" w:lastRowLastColumn="0"/>
              <w:rPr>
                <w:b/>
                <w:i/>
                <w:sz w:val="22"/>
                <w:szCs w:val="22"/>
              </w:rPr>
            </w:pPr>
          </w:p>
        </w:tc>
        <w:tc>
          <w:tcPr>
            <w:tcW w:w="737" w:type="pct"/>
          </w:tcPr>
          <w:p w14:paraId="618527F6" w14:textId="77777777" w:rsidR="004D157A" w:rsidRPr="00175EEE" w:rsidRDefault="004D157A" w:rsidP="004D157A">
            <w:pPr>
              <w:spacing w:before="0" w:after="120"/>
              <w:cnfStyle w:val="000000000000" w:firstRow="0" w:lastRow="0" w:firstColumn="0" w:lastColumn="0" w:oddVBand="0" w:evenVBand="0" w:oddHBand="0" w:evenHBand="0" w:firstRowFirstColumn="0" w:firstRowLastColumn="0" w:lastRowFirstColumn="0" w:lastRowLastColumn="0"/>
              <w:rPr>
                <w:sz w:val="22"/>
                <w:szCs w:val="22"/>
              </w:rPr>
            </w:pPr>
          </w:p>
        </w:tc>
      </w:tr>
      <w:tr w:rsidR="004D157A" w:rsidRPr="00175EEE" w14:paraId="60B86B4B" w14:textId="4C5AFCBB" w:rsidTr="004D1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pct"/>
          </w:tcPr>
          <w:p w14:paraId="74E5A78A" w14:textId="77777777" w:rsidR="00C81F7C" w:rsidRPr="00175EEE" w:rsidRDefault="00C81F7C" w:rsidP="00C81F7C">
            <w:pPr>
              <w:spacing w:before="0"/>
              <w:rPr>
                <w:b/>
                <w:sz w:val="22"/>
                <w:szCs w:val="22"/>
                <w:lang w:val="fil-PH"/>
              </w:rPr>
            </w:pPr>
            <w:r w:rsidRPr="00175EEE">
              <w:rPr>
                <w:b/>
                <w:sz w:val="22"/>
                <w:szCs w:val="22"/>
                <w:lang w:val="fil-PH"/>
              </w:rPr>
              <w:lastRenderedPageBreak/>
              <w:t>International trade and access to markets</w:t>
            </w:r>
          </w:p>
          <w:p w14:paraId="29594BB3" w14:textId="77777777" w:rsidR="00C81F7C" w:rsidRPr="00175EEE" w:rsidRDefault="00C81F7C" w:rsidP="00C81F7C">
            <w:pPr>
              <w:pStyle w:val="ListParagraph"/>
              <w:numPr>
                <w:ilvl w:val="0"/>
                <w:numId w:val="53"/>
              </w:numPr>
              <w:spacing w:before="0"/>
              <w:rPr>
                <w:sz w:val="22"/>
                <w:szCs w:val="22"/>
                <w:lang w:val="fil-PH"/>
              </w:rPr>
            </w:pPr>
            <w:r w:rsidRPr="00175EEE">
              <w:rPr>
                <w:sz w:val="22"/>
                <w:szCs w:val="22"/>
                <w:lang w:val="fil-PH"/>
              </w:rPr>
              <w:t>Global features and trends in the volume and pattern of international trade and investment associated with globalisation.</w:t>
            </w:r>
          </w:p>
          <w:p w14:paraId="61B9E186" w14:textId="77777777" w:rsidR="00C81F7C" w:rsidRPr="00175EEE" w:rsidRDefault="00C81F7C" w:rsidP="00C81F7C">
            <w:pPr>
              <w:pStyle w:val="ListParagraph"/>
              <w:numPr>
                <w:ilvl w:val="0"/>
                <w:numId w:val="53"/>
              </w:numPr>
              <w:spacing w:before="0"/>
              <w:rPr>
                <w:sz w:val="22"/>
                <w:szCs w:val="22"/>
                <w:lang w:val="fil-PH"/>
              </w:rPr>
            </w:pPr>
            <w:r w:rsidRPr="00175EEE">
              <w:rPr>
                <w:sz w:val="22"/>
                <w:szCs w:val="22"/>
                <w:lang w:val="fil-PH"/>
              </w:rPr>
              <w:t>Trading relationships and patterns between large, highly developed countries, emerging major economies and smaller, less developed economies.</w:t>
            </w:r>
          </w:p>
          <w:p w14:paraId="330DC72B" w14:textId="77777777" w:rsidR="00C81F7C" w:rsidRPr="00175EEE" w:rsidRDefault="00C81F7C" w:rsidP="00C81F7C">
            <w:pPr>
              <w:pStyle w:val="ListParagraph"/>
              <w:numPr>
                <w:ilvl w:val="0"/>
                <w:numId w:val="53"/>
              </w:numPr>
              <w:spacing w:before="0"/>
              <w:rPr>
                <w:sz w:val="22"/>
                <w:szCs w:val="22"/>
                <w:lang w:val="fil-PH"/>
              </w:rPr>
            </w:pPr>
            <w:r w:rsidRPr="00175EEE">
              <w:rPr>
                <w:sz w:val="22"/>
                <w:szCs w:val="22"/>
                <w:lang w:val="fil-PH"/>
              </w:rPr>
              <w:t>Differential access to markets associated with levels of economic development and trade agreements and its impacts on economic and societal wellbeing.</w:t>
            </w:r>
          </w:p>
          <w:p w14:paraId="329E8F45" w14:textId="77777777" w:rsidR="00C81F7C" w:rsidRPr="00175EEE" w:rsidRDefault="00C81F7C" w:rsidP="00C81F7C">
            <w:pPr>
              <w:pStyle w:val="ListParagraph"/>
              <w:numPr>
                <w:ilvl w:val="0"/>
                <w:numId w:val="53"/>
              </w:numPr>
              <w:spacing w:before="0"/>
              <w:rPr>
                <w:sz w:val="22"/>
                <w:szCs w:val="22"/>
                <w:lang w:val="fil-PH"/>
              </w:rPr>
            </w:pPr>
            <w:r w:rsidRPr="00175EEE">
              <w:rPr>
                <w:sz w:val="22"/>
                <w:szCs w:val="22"/>
                <w:lang w:val="fil-PH"/>
              </w:rPr>
              <w:t>World trade in at least one food commodity or one manufacturing product.</w:t>
            </w:r>
          </w:p>
          <w:p w14:paraId="07764871" w14:textId="77777777" w:rsidR="00C81F7C" w:rsidRPr="00175EEE" w:rsidRDefault="00C81F7C" w:rsidP="00C81F7C">
            <w:pPr>
              <w:pStyle w:val="ListParagraph"/>
              <w:numPr>
                <w:ilvl w:val="0"/>
                <w:numId w:val="53"/>
              </w:numPr>
              <w:spacing w:before="0"/>
              <w:rPr>
                <w:sz w:val="22"/>
                <w:szCs w:val="22"/>
                <w:lang w:val="fil-PH"/>
              </w:rPr>
            </w:pPr>
            <w:r w:rsidRPr="00175EEE">
              <w:rPr>
                <w:sz w:val="22"/>
                <w:szCs w:val="22"/>
                <w:lang w:val="fil-PH"/>
              </w:rPr>
              <w:t>The nature and role of Transnational corporations (TNCs).</w:t>
            </w:r>
          </w:p>
          <w:p w14:paraId="5FC5DB9C" w14:textId="77777777" w:rsidR="00C81F7C" w:rsidRPr="00175EEE" w:rsidRDefault="00C81F7C" w:rsidP="00C81F7C">
            <w:pPr>
              <w:pStyle w:val="ListParagraph"/>
              <w:numPr>
                <w:ilvl w:val="0"/>
                <w:numId w:val="53"/>
              </w:numPr>
              <w:spacing w:before="0"/>
              <w:rPr>
                <w:sz w:val="22"/>
                <w:szCs w:val="22"/>
                <w:lang w:val="fil-PH"/>
              </w:rPr>
            </w:pPr>
            <w:r w:rsidRPr="00175EEE">
              <w:rPr>
                <w:sz w:val="22"/>
                <w:szCs w:val="22"/>
                <w:lang w:val="fil-PH"/>
              </w:rPr>
              <w:t>Analysis and assessment of the geographical consequences of global systems to consider how international trade and variable access to markets impact on students’ and other peoples’ lives across the globe.</w:t>
            </w:r>
          </w:p>
          <w:p w14:paraId="4EB9243E" w14:textId="61F8E8E9" w:rsidR="004D157A" w:rsidRPr="00175EEE" w:rsidRDefault="004D157A" w:rsidP="00C81F7C">
            <w:pPr>
              <w:pStyle w:val="ListParagraph"/>
              <w:spacing w:before="0" w:after="120"/>
              <w:ind w:left="284"/>
              <w:contextualSpacing w:val="0"/>
              <w:rPr>
                <w:sz w:val="22"/>
                <w:szCs w:val="22"/>
              </w:rPr>
            </w:pPr>
          </w:p>
        </w:tc>
        <w:tc>
          <w:tcPr>
            <w:tcW w:w="2624" w:type="pct"/>
          </w:tcPr>
          <w:p w14:paraId="79AD4987" w14:textId="273B0BA6" w:rsidR="00CD73BB" w:rsidRPr="00175EEE" w:rsidRDefault="00CD73BB" w:rsidP="004D157A">
            <w:pPr>
              <w:spacing w:before="0"/>
              <w:cnfStyle w:val="000000100000" w:firstRow="0" w:lastRow="0" w:firstColumn="0" w:lastColumn="0" w:oddVBand="0" w:evenVBand="0" w:oddHBand="1" w:evenHBand="0" w:firstRowFirstColumn="0" w:firstRowLastColumn="0" w:lastRowFirstColumn="0" w:lastRowLastColumn="0"/>
              <w:rPr>
                <w:b/>
                <w:i/>
                <w:sz w:val="22"/>
                <w:szCs w:val="22"/>
              </w:rPr>
            </w:pPr>
            <w:r w:rsidRPr="00175EEE">
              <w:rPr>
                <w:b/>
                <w:i/>
                <w:sz w:val="22"/>
                <w:szCs w:val="22"/>
              </w:rPr>
              <w:t xml:space="preserve">Explain how one transnational company (TNC) has contributed to the </w:t>
            </w:r>
            <w:proofErr w:type="spellStart"/>
            <w:r w:rsidRPr="00175EEE">
              <w:rPr>
                <w:b/>
                <w:i/>
                <w:sz w:val="22"/>
                <w:szCs w:val="22"/>
              </w:rPr>
              <w:t>globalisation</w:t>
            </w:r>
            <w:proofErr w:type="spellEnd"/>
            <w:r w:rsidRPr="00175EEE">
              <w:rPr>
                <w:b/>
                <w:i/>
                <w:sz w:val="22"/>
                <w:szCs w:val="22"/>
              </w:rPr>
              <w:t xml:space="preserve"> of the world’s economy. (4 marks) AQA A level Specimen Paper</w:t>
            </w:r>
          </w:p>
          <w:p w14:paraId="1F3A9914" w14:textId="260F4977" w:rsidR="003D68AA" w:rsidRPr="00175EEE" w:rsidRDefault="003D68AA" w:rsidP="004D157A">
            <w:pPr>
              <w:spacing w:before="0"/>
              <w:cnfStyle w:val="000000100000" w:firstRow="0" w:lastRow="0" w:firstColumn="0" w:lastColumn="0" w:oddVBand="0" w:evenVBand="0" w:oddHBand="1" w:evenHBand="0" w:firstRowFirstColumn="0" w:firstRowLastColumn="0" w:lastRowFirstColumn="0" w:lastRowLastColumn="0"/>
              <w:rPr>
                <w:b/>
                <w:i/>
                <w:sz w:val="22"/>
                <w:szCs w:val="22"/>
              </w:rPr>
            </w:pPr>
          </w:p>
          <w:p w14:paraId="338232B9" w14:textId="5E74D3A8" w:rsidR="003D68AA" w:rsidRPr="00175EEE" w:rsidRDefault="003D68AA" w:rsidP="004D157A">
            <w:pPr>
              <w:spacing w:before="0"/>
              <w:cnfStyle w:val="000000100000" w:firstRow="0" w:lastRow="0" w:firstColumn="0" w:lastColumn="0" w:oddVBand="0" w:evenVBand="0" w:oddHBand="1" w:evenHBand="0" w:firstRowFirstColumn="0" w:firstRowLastColumn="0" w:lastRowFirstColumn="0" w:lastRowLastColumn="0"/>
              <w:rPr>
                <w:b/>
                <w:i/>
                <w:sz w:val="22"/>
                <w:szCs w:val="22"/>
              </w:rPr>
            </w:pPr>
            <w:r w:rsidRPr="00175EEE">
              <w:rPr>
                <w:b/>
                <w:i/>
                <w:sz w:val="22"/>
                <w:szCs w:val="22"/>
              </w:rPr>
              <w:t>Explain how trade agreements are a factor in globalization. (4 marks) AQA A Level Paper June 2019</w:t>
            </w:r>
          </w:p>
          <w:p w14:paraId="42E8C4CC" w14:textId="76D2AE1B" w:rsidR="009619D9" w:rsidRPr="00175EEE" w:rsidRDefault="009619D9" w:rsidP="004D157A">
            <w:pPr>
              <w:spacing w:before="0"/>
              <w:cnfStyle w:val="000000100000" w:firstRow="0" w:lastRow="0" w:firstColumn="0" w:lastColumn="0" w:oddVBand="0" w:evenVBand="0" w:oddHBand="1" w:evenHBand="0" w:firstRowFirstColumn="0" w:firstRowLastColumn="0" w:lastRowFirstColumn="0" w:lastRowLastColumn="0"/>
              <w:rPr>
                <w:b/>
                <w:i/>
                <w:sz w:val="22"/>
                <w:szCs w:val="22"/>
              </w:rPr>
            </w:pPr>
          </w:p>
          <w:p w14:paraId="0B6E4683" w14:textId="3B3E5749" w:rsidR="009619D9" w:rsidRPr="00175EEE" w:rsidRDefault="009619D9" w:rsidP="004D157A">
            <w:pPr>
              <w:spacing w:before="0"/>
              <w:cnfStyle w:val="000000100000" w:firstRow="0" w:lastRow="0" w:firstColumn="0" w:lastColumn="0" w:oddVBand="0" w:evenVBand="0" w:oddHBand="1" w:evenHBand="0" w:firstRowFirstColumn="0" w:firstRowLastColumn="0" w:lastRowFirstColumn="0" w:lastRowLastColumn="0"/>
              <w:rPr>
                <w:b/>
                <w:i/>
                <w:sz w:val="22"/>
                <w:szCs w:val="22"/>
              </w:rPr>
            </w:pPr>
            <w:r w:rsidRPr="00175EEE">
              <w:rPr>
                <w:b/>
                <w:i/>
                <w:sz w:val="22"/>
                <w:szCs w:val="22"/>
              </w:rPr>
              <w:t>Explain how differential access to markets can impact on economic well-being. (4 marks) AQA A Level Paper November 2020</w:t>
            </w:r>
          </w:p>
          <w:p w14:paraId="2D0F8EF3" w14:textId="48EBBDDE" w:rsidR="00D77565" w:rsidRPr="00175EEE" w:rsidRDefault="00D77565" w:rsidP="004D157A">
            <w:pPr>
              <w:spacing w:before="0"/>
              <w:cnfStyle w:val="000000100000" w:firstRow="0" w:lastRow="0" w:firstColumn="0" w:lastColumn="0" w:oddVBand="0" w:evenVBand="0" w:oddHBand="1" w:evenHBand="0" w:firstRowFirstColumn="0" w:firstRowLastColumn="0" w:lastRowFirstColumn="0" w:lastRowLastColumn="0"/>
              <w:rPr>
                <w:b/>
                <w:i/>
                <w:sz w:val="22"/>
                <w:szCs w:val="22"/>
              </w:rPr>
            </w:pPr>
          </w:p>
          <w:p w14:paraId="16DFD354" w14:textId="22DEBA08" w:rsidR="00D77565" w:rsidRPr="00175EEE" w:rsidRDefault="00D77565" w:rsidP="004D157A">
            <w:pPr>
              <w:spacing w:before="0"/>
              <w:cnfStyle w:val="000000100000" w:firstRow="0" w:lastRow="0" w:firstColumn="0" w:lastColumn="0" w:oddVBand="0" w:evenVBand="0" w:oddHBand="1" w:evenHBand="0" w:firstRowFirstColumn="0" w:firstRowLastColumn="0" w:lastRowFirstColumn="0" w:lastRowLastColumn="0"/>
              <w:rPr>
                <w:b/>
                <w:i/>
                <w:sz w:val="22"/>
                <w:szCs w:val="22"/>
              </w:rPr>
            </w:pPr>
            <w:r w:rsidRPr="00175EEE">
              <w:rPr>
                <w:b/>
                <w:i/>
                <w:sz w:val="22"/>
                <w:szCs w:val="22"/>
              </w:rPr>
              <w:t>Using Figure 2 and your own knowledge, assess the extent to which this pattern is similar to the global trade in a food commodity or manufactured product you have studied. (6 marks) AQA A Level Paper June 2018</w:t>
            </w:r>
          </w:p>
          <w:p w14:paraId="559395D4" w14:textId="19E7C673" w:rsidR="007F38D3" w:rsidRPr="00175EEE" w:rsidRDefault="007F38D3" w:rsidP="004D157A">
            <w:pPr>
              <w:spacing w:before="0"/>
              <w:cnfStyle w:val="000000100000" w:firstRow="0" w:lastRow="0" w:firstColumn="0" w:lastColumn="0" w:oddVBand="0" w:evenVBand="0" w:oddHBand="1" w:evenHBand="0" w:firstRowFirstColumn="0" w:firstRowLastColumn="0" w:lastRowFirstColumn="0" w:lastRowLastColumn="0"/>
              <w:rPr>
                <w:b/>
                <w:i/>
                <w:sz w:val="22"/>
                <w:szCs w:val="22"/>
              </w:rPr>
            </w:pPr>
          </w:p>
          <w:p w14:paraId="6BB4FAD9" w14:textId="1F5004AA" w:rsidR="007F38D3" w:rsidRPr="00175EEE" w:rsidRDefault="007F38D3" w:rsidP="004D157A">
            <w:pPr>
              <w:spacing w:before="0"/>
              <w:cnfStyle w:val="000000100000" w:firstRow="0" w:lastRow="0" w:firstColumn="0" w:lastColumn="0" w:oddVBand="0" w:evenVBand="0" w:oddHBand="1" w:evenHBand="0" w:firstRowFirstColumn="0" w:firstRowLastColumn="0" w:lastRowFirstColumn="0" w:lastRowLastColumn="0"/>
              <w:rPr>
                <w:b/>
                <w:i/>
                <w:sz w:val="22"/>
                <w:szCs w:val="22"/>
              </w:rPr>
            </w:pPr>
            <w:r w:rsidRPr="00175EEE">
              <w:rPr>
                <w:b/>
                <w:i/>
                <w:sz w:val="22"/>
                <w:szCs w:val="22"/>
              </w:rPr>
              <w:t>‘Transnational corporations (TNCs) are the most significant factor in creating unequal flows of people and money within global systems.’  With reference to a TNC, assess the extent to which you agree with this statement. (20 marks) AQA A Level Paper June 2018</w:t>
            </w:r>
          </w:p>
          <w:p w14:paraId="5536F31D" w14:textId="77777777" w:rsidR="00CD73BB" w:rsidRPr="00175EEE" w:rsidRDefault="00CD73BB" w:rsidP="004D157A">
            <w:pPr>
              <w:spacing w:before="0"/>
              <w:cnfStyle w:val="000000100000" w:firstRow="0" w:lastRow="0" w:firstColumn="0" w:lastColumn="0" w:oddVBand="0" w:evenVBand="0" w:oddHBand="1" w:evenHBand="0" w:firstRowFirstColumn="0" w:firstRowLastColumn="0" w:lastRowFirstColumn="0" w:lastRowLastColumn="0"/>
              <w:rPr>
                <w:sz w:val="22"/>
                <w:szCs w:val="22"/>
              </w:rPr>
            </w:pPr>
          </w:p>
          <w:p w14:paraId="7B13D15A" w14:textId="127013C7" w:rsidR="00F15FF7" w:rsidRPr="00175EEE" w:rsidRDefault="002D3E8E" w:rsidP="004D157A">
            <w:pPr>
              <w:spacing w:before="0"/>
              <w:cnfStyle w:val="000000100000" w:firstRow="0" w:lastRow="0" w:firstColumn="0" w:lastColumn="0" w:oddVBand="0" w:evenVBand="0" w:oddHBand="1" w:evenHBand="0" w:firstRowFirstColumn="0" w:firstRowLastColumn="0" w:lastRowFirstColumn="0" w:lastRowLastColumn="0"/>
              <w:rPr>
                <w:b/>
                <w:i/>
                <w:sz w:val="22"/>
                <w:szCs w:val="22"/>
              </w:rPr>
            </w:pPr>
            <w:r w:rsidRPr="00175EEE">
              <w:rPr>
                <w:b/>
                <w:i/>
                <w:sz w:val="22"/>
                <w:szCs w:val="22"/>
              </w:rPr>
              <w:t>Outline the</w:t>
            </w:r>
            <w:r w:rsidR="00744221" w:rsidRPr="00175EEE">
              <w:rPr>
                <w:b/>
                <w:i/>
                <w:sz w:val="22"/>
                <w:szCs w:val="22"/>
              </w:rPr>
              <w:t xml:space="preserve"> spatial </w:t>
            </w:r>
            <w:proofErr w:type="spellStart"/>
            <w:r w:rsidR="00744221" w:rsidRPr="00175EEE">
              <w:rPr>
                <w:b/>
                <w:i/>
                <w:sz w:val="22"/>
                <w:szCs w:val="22"/>
              </w:rPr>
              <w:t>organisation</w:t>
            </w:r>
            <w:proofErr w:type="spellEnd"/>
            <w:r w:rsidR="00744221" w:rsidRPr="00175EEE">
              <w:rPr>
                <w:b/>
                <w:i/>
                <w:sz w:val="22"/>
                <w:szCs w:val="22"/>
              </w:rPr>
              <w:t xml:space="preserve"> of one</w:t>
            </w:r>
            <w:r w:rsidRPr="00175EEE">
              <w:rPr>
                <w:b/>
                <w:i/>
                <w:sz w:val="22"/>
                <w:szCs w:val="22"/>
              </w:rPr>
              <w:t xml:space="preserve"> transnational corporation (TNC)</w:t>
            </w:r>
            <w:r w:rsidR="00744221" w:rsidRPr="00175EEE">
              <w:rPr>
                <w:b/>
                <w:i/>
                <w:sz w:val="22"/>
                <w:szCs w:val="22"/>
              </w:rPr>
              <w:t xml:space="preserve"> you have studied</w:t>
            </w:r>
            <w:r w:rsidRPr="00175EEE">
              <w:rPr>
                <w:b/>
                <w:i/>
                <w:sz w:val="22"/>
                <w:szCs w:val="22"/>
              </w:rPr>
              <w:t>. (4 marks)</w:t>
            </w:r>
            <w:r w:rsidR="00744221" w:rsidRPr="00175EEE">
              <w:rPr>
                <w:b/>
                <w:i/>
                <w:sz w:val="22"/>
                <w:szCs w:val="22"/>
              </w:rPr>
              <w:t xml:space="preserve"> </w:t>
            </w:r>
            <w:r w:rsidR="00175EEE" w:rsidRPr="00175EEE">
              <w:rPr>
                <w:b/>
                <w:i/>
                <w:sz w:val="22"/>
                <w:szCs w:val="22"/>
              </w:rPr>
              <w:t>AQA A Level</w:t>
            </w:r>
            <w:r w:rsidR="00744221" w:rsidRPr="00175EEE">
              <w:rPr>
                <w:b/>
                <w:i/>
                <w:sz w:val="22"/>
                <w:szCs w:val="22"/>
              </w:rPr>
              <w:t xml:space="preserve"> </w:t>
            </w:r>
            <w:r w:rsidR="00175EEE" w:rsidRPr="00175EEE">
              <w:rPr>
                <w:b/>
                <w:i/>
                <w:sz w:val="22"/>
                <w:szCs w:val="22"/>
              </w:rPr>
              <w:t xml:space="preserve">November </w:t>
            </w:r>
            <w:r w:rsidR="00744221" w:rsidRPr="00175EEE">
              <w:rPr>
                <w:b/>
                <w:i/>
                <w:sz w:val="22"/>
                <w:szCs w:val="22"/>
              </w:rPr>
              <w:t>2021</w:t>
            </w:r>
          </w:p>
          <w:p w14:paraId="65111F64" w14:textId="5CEE206F" w:rsidR="00744221" w:rsidRPr="00175EEE" w:rsidRDefault="00744221" w:rsidP="004D157A">
            <w:pPr>
              <w:spacing w:before="0"/>
              <w:cnfStyle w:val="000000100000" w:firstRow="0" w:lastRow="0" w:firstColumn="0" w:lastColumn="0" w:oddVBand="0" w:evenVBand="0" w:oddHBand="1" w:evenHBand="0" w:firstRowFirstColumn="0" w:firstRowLastColumn="0" w:lastRowFirstColumn="0" w:lastRowLastColumn="0"/>
              <w:rPr>
                <w:b/>
                <w:i/>
                <w:sz w:val="22"/>
                <w:szCs w:val="22"/>
              </w:rPr>
            </w:pPr>
          </w:p>
          <w:p w14:paraId="365F2BC0" w14:textId="1D9F5E78" w:rsidR="00744221" w:rsidRDefault="00744221" w:rsidP="004D157A">
            <w:pPr>
              <w:spacing w:before="0"/>
              <w:cnfStyle w:val="000000100000" w:firstRow="0" w:lastRow="0" w:firstColumn="0" w:lastColumn="0" w:oddVBand="0" w:evenVBand="0" w:oddHBand="1" w:evenHBand="0" w:firstRowFirstColumn="0" w:firstRowLastColumn="0" w:lastRowFirstColumn="0" w:lastRowLastColumn="0"/>
              <w:rPr>
                <w:b/>
                <w:i/>
                <w:sz w:val="22"/>
                <w:szCs w:val="22"/>
              </w:rPr>
            </w:pPr>
            <w:r w:rsidRPr="00175EEE">
              <w:rPr>
                <w:b/>
                <w:i/>
                <w:sz w:val="22"/>
                <w:szCs w:val="22"/>
              </w:rPr>
              <w:t>Using Figure 2 and your own knowledge, assess the importance of geographical location in trading relationships between major economies such as China and smaller less developed economies. (6 marks)</w:t>
            </w:r>
            <w:r w:rsidR="00175EEE" w:rsidRPr="00175EEE">
              <w:rPr>
                <w:b/>
                <w:i/>
                <w:sz w:val="22"/>
                <w:szCs w:val="22"/>
              </w:rPr>
              <w:t xml:space="preserve"> AQA  A Level November </w:t>
            </w:r>
            <w:r w:rsidR="00DB4F69" w:rsidRPr="00175EEE">
              <w:rPr>
                <w:b/>
                <w:i/>
                <w:sz w:val="22"/>
                <w:szCs w:val="22"/>
              </w:rPr>
              <w:t>2021</w:t>
            </w:r>
          </w:p>
          <w:p w14:paraId="05F7E58F" w14:textId="122E48C3" w:rsidR="00867112" w:rsidRDefault="00867112" w:rsidP="004D157A">
            <w:pPr>
              <w:spacing w:before="0"/>
              <w:cnfStyle w:val="000000100000" w:firstRow="0" w:lastRow="0" w:firstColumn="0" w:lastColumn="0" w:oddVBand="0" w:evenVBand="0" w:oddHBand="1" w:evenHBand="0" w:firstRowFirstColumn="0" w:firstRowLastColumn="0" w:lastRowFirstColumn="0" w:lastRowLastColumn="0"/>
              <w:rPr>
                <w:b/>
                <w:i/>
                <w:sz w:val="22"/>
                <w:szCs w:val="22"/>
              </w:rPr>
            </w:pPr>
          </w:p>
          <w:p w14:paraId="14AA21F5" w14:textId="70C7432B" w:rsidR="00867112" w:rsidRPr="00175EEE" w:rsidRDefault="00867112" w:rsidP="004D157A">
            <w:pPr>
              <w:spacing w:before="0"/>
              <w:cnfStyle w:val="000000100000" w:firstRow="0" w:lastRow="0" w:firstColumn="0" w:lastColumn="0" w:oddVBand="0" w:evenVBand="0" w:oddHBand="1" w:evenHBand="0" w:firstRowFirstColumn="0" w:firstRowLastColumn="0" w:lastRowFirstColumn="0" w:lastRowLastColumn="0"/>
              <w:rPr>
                <w:b/>
                <w:i/>
                <w:sz w:val="22"/>
                <w:szCs w:val="22"/>
              </w:rPr>
            </w:pPr>
            <w:r>
              <w:rPr>
                <w:b/>
                <w:i/>
                <w:sz w:val="22"/>
                <w:szCs w:val="22"/>
              </w:rPr>
              <w:t xml:space="preserve">Assess the impacts of world trade in a food commodity and/or manufactured product on your life and the lives of people across the globe. </w:t>
            </w:r>
            <w:bookmarkStart w:id="0" w:name="_GoBack"/>
            <w:bookmarkEnd w:id="0"/>
            <w:r>
              <w:rPr>
                <w:b/>
                <w:i/>
                <w:sz w:val="22"/>
                <w:szCs w:val="22"/>
              </w:rPr>
              <w:t>(20 marks) AQA A Level Paper June 2022</w:t>
            </w:r>
          </w:p>
          <w:p w14:paraId="1603E371" w14:textId="77777777" w:rsidR="00C57298" w:rsidRPr="00175EEE" w:rsidRDefault="00C57298" w:rsidP="004D157A">
            <w:pPr>
              <w:spacing w:before="0"/>
              <w:cnfStyle w:val="000000100000" w:firstRow="0" w:lastRow="0" w:firstColumn="0" w:lastColumn="0" w:oddVBand="0" w:evenVBand="0" w:oddHBand="1" w:evenHBand="0" w:firstRowFirstColumn="0" w:firstRowLastColumn="0" w:lastRowFirstColumn="0" w:lastRowLastColumn="0"/>
              <w:rPr>
                <w:sz w:val="22"/>
                <w:szCs w:val="22"/>
              </w:rPr>
            </w:pPr>
          </w:p>
          <w:p w14:paraId="463663C1" w14:textId="0D28D185" w:rsidR="00C57298" w:rsidRPr="00175EEE" w:rsidRDefault="00C57298" w:rsidP="004D157A">
            <w:pPr>
              <w:spacing w:before="0"/>
              <w:cnfStyle w:val="000000100000" w:firstRow="0" w:lastRow="0" w:firstColumn="0" w:lastColumn="0" w:oddVBand="0" w:evenVBand="0" w:oddHBand="1" w:evenHBand="0" w:firstRowFirstColumn="0" w:firstRowLastColumn="0" w:lastRowFirstColumn="0" w:lastRowLastColumn="0"/>
              <w:rPr>
                <w:sz w:val="22"/>
                <w:szCs w:val="22"/>
              </w:rPr>
            </w:pPr>
            <w:r w:rsidRPr="00175EEE">
              <w:rPr>
                <w:sz w:val="22"/>
                <w:szCs w:val="22"/>
              </w:rPr>
              <w:t>Explain how marketing patterns used by transnational corporations are key to their role as agents of globalization. (4 marks) Oxford p63</w:t>
            </w:r>
          </w:p>
          <w:p w14:paraId="57C19B0A" w14:textId="2A588500" w:rsidR="006F637E" w:rsidRPr="00175EEE" w:rsidRDefault="006F637E" w:rsidP="00A60D3F">
            <w:pPr>
              <w:spacing w:before="0"/>
              <w:cnfStyle w:val="000000100000" w:firstRow="0" w:lastRow="0" w:firstColumn="0" w:lastColumn="0" w:oddVBand="0" w:evenVBand="0" w:oddHBand="1" w:evenHBand="0" w:firstRowFirstColumn="0" w:firstRowLastColumn="0" w:lastRowFirstColumn="0" w:lastRowLastColumn="0"/>
              <w:rPr>
                <w:b/>
                <w:i/>
                <w:sz w:val="22"/>
                <w:szCs w:val="22"/>
              </w:rPr>
            </w:pPr>
          </w:p>
          <w:p w14:paraId="2929AF31" w14:textId="5808E0B9" w:rsidR="00A53327" w:rsidRPr="00175EEE" w:rsidRDefault="00A53327" w:rsidP="004D157A">
            <w:pPr>
              <w:spacing w:before="0"/>
              <w:cnfStyle w:val="000000100000" w:firstRow="0" w:lastRow="0" w:firstColumn="0" w:lastColumn="0" w:oddVBand="0" w:evenVBand="0" w:oddHBand="1" w:evenHBand="0" w:firstRowFirstColumn="0" w:firstRowLastColumn="0" w:lastRowFirstColumn="0" w:lastRowLastColumn="0"/>
              <w:rPr>
                <w:sz w:val="22"/>
                <w:szCs w:val="22"/>
              </w:rPr>
            </w:pPr>
            <w:r w:rsidRPr="00175EEE">
              <w:rPr>
                <w:sz w:val="22"/>
                <w:szCs w:val="22"/>
              </w:rPr>
              <w:t>Using Figure 7.25 (page 307) and Figure 7.50 assess the extent to which the data shown reflects the international way in which large transnational corporations operate. (6 marks)</w:t>
            </w:r>
            <w:r w:rsidR="00630034" w:rsidRPr="00175EEE">
              <w:rPr>
                <w:sz w:val="22"/>
                <w:szCs w:val="22"/>
              </w:rPr>
              <w:t xml:space="preserve"> Hodder p335</w:t>
            </w:r>
          </w:p>
          <w:p w14:paraId="67A1F717" w14:textId="4B911E0C" w:rsidR="00077CF4" w:rsidRPr="00175EEE" w:rsidRDefault="00077CF4" w:rsidP="004D157A">
            <w:pPr>
              <w:spacing w:before="0"/>
              <w:cnfStyle w:val="000000100000" w:firstRow="0" w:lastRow="0" w:firstColumn="0" w:lastColumn="0" w:oddVBand="0" w:evenVBand="0" w:oddHBand="1" w:evenHBand="0" w:firstRowFirstColumn="0" w:firstRowLastColumn="0" w:lastRowFirstColumn="0" w:lastRowLastColumn="0"/>
              <w:rPr>
                <w:sz w:val="22"/>
                <w:szCs w:val="22"/>
              </w:rPr>
            </w:pPr>
          </w:p>
          <w:p w14:paraId="193A9365" w14:textId="4D51A477" w:rsidR="00077CF4" w:rsidRPr="00175EEE" w:rsidRDefault="00077CF4" w:rsidP="004D157A">
            <w:pPr>
              <w:spacing w:before="0"/>
              <w:cnfStyle w:val="000000100000" w:firstRow="0" w:lastRow="0" w:firstColumn="0" w:lastColumn="0" w:oddVBand="0" w:evenVBand="0" w:oddHBand="1" w:evenHBand="0" w:firstRowFirstColumn="0" w:firstRowLastColumn="0" w:lastRowFirstColumn="0" w:lastRowLastColumn="0"/>
              <w:rPr>
                <w:sz w:val="22"/>
                <w:szCs w:val="22"/>
              </w:rPr>
            </w:pPr>
            <w:r w:rsidRPr="00175EEE">
              <w:rPr>
                <w:sz w:val="22"/>
                <w:szCs w:val="22"/>
              </w:rPr>
              <w:lastRenderedPageBreak/>
              <w:t>Explain why remittances may be more effective at reducing inequalities than trade. (6 marks) Cambridge p314</w:t>
            </w:r>
          </w:p>
          <w:p w14:paraId="75C37C70" w14:textId="3CFBACDC" w:rsidR="00DE1989" w:rsidRPr="00175EEE" w:rsidRDefault="00DE1989" w:rsidP="004D157A">
            <w:pPr>
              <w:spacing w:before="0"/>
              <w:cnfStyle w:val="000000100000" w:firstRow="0" w:lastRow="0" w:firstColumn="0" w:lastColumn="0" w:oddVBand="0" w:evenVBand="0" w:oddHBand="1" w:evenHBand="0" w:firstRowFirstColumn="0" w:firstRowLastColumn="0" w:lastRowFirstColumn="0" w:lastRowLastColumn="0"/>
              <w:rPr>
                <w:b/>
                <w:i/>
                <w:sz w:val="22"/>
                <w:szCs w:val="22"/>
              </w:rPr>
            </w:pPr>
          </w:p>
          <w:p w14:paraId="06063511" w14:textId="3646F0AB" w:rsidR="00630034" w:rsidRPr="00175EEE" w:rsidRDefault="00630034" w:rsidP="004D157A">
            <w:pPr>
              <w:spacing w:before="0"/>
              <w:cnfStyle w:val="000000100000" w:firstRow="0" w:lastRow="0" w:firstColumn="0" w:lastColumn="0" w:oddVBand="0" w:evenVBand="0" w:oddHBand="1" w:evenHBand="0" w:firstRowFirstColumn="0" w:firstRowLastColumn="0" w:lastRowFirstColumn="0" w:lastRowLastColumn="0"/>
              <w:rPr>
                <w:sz w:val="22"/>
                <w:szCs w:val="22"/>
              </w:rPr>
            </w:pPr>
            <w:r w:rsidRPr="00175EEE">
              <w:rPr>
                <w:sz w:val="22"/>
                <w:szCs w:val="22"/>
              </w:rPr>
              <w:t>‘The process of globalization brings more benefits than drawbacks for social and economic development in developing countries’.  How far do you agree with this view? (20 marks) Hodder p335</w:t>
            </w:r>
          </w:p>
          <w:p w14:paraId="735BABA7" w14:textId="1ED5110B" w:rsidR="00A565B8" w:rsidRPr="00175EEE" w:rsidRDefault="00A565B8" w:rsidP="004D157A">
            <w:pPr>
              <w:spacing w:before="0"/>
              <w:cnfStyle w:val="000000100000" w:firstRow="0" w:lastRow="0" w:firstColumn="0" w:lastColumn="0" w:oddVBand="0" w:evenVBand="0" w:oddHBand="1" w:evenHBand="0" w:firstRowFirstColumn="0" w:firstRowLastColumn="0" w:lastRowFirstColumn="0" w:lastRowLastColumn="0"/>
              <w:rPr>
                <w:sz w:val="22"/>
                <w:szCs w:val="22"/>
              </w:rPr>
            </w:pPr>
          </w:p>
          <w:p w14:paraId="6EFB91B5" w14:textId="048B85A9" w:rsidR="00A565B8" w:rsidRPr="00175EEE" w:rsidRDefault="00A565B8" w:rsidP="004D157A">
            <w:pPr>
              <w:spacing w:before="0"/>
              <w:cnfStyle w:val="000000100000" w:firstRow="0" w:lastRow="0" w:firstColumn="0" w:lastColumn="0" w:oddVBand="0" w:evenVBand="0" w:oddHBand="1" w:evenHBand="0" w:firstRowFirstColumn="0" w:firstRowLastColumn="0" w:lastRowFirstColumn="0" w:lastRowLastColumn="0"/>
              <w:rPr>
                <w:sz w:val="22"/>
                <w:szCs w:val="22"/>
              </w:rPr>
            </w:pPr>
            <w:r w:rsidRPr="00175EEE">
              <w:rPr>
                <w:sz w:val="22"/>
                <w:szCs w:val="22"/>
              </w:rPr>
              <w:t>‘</w:t>
            </w:r>
            <w:proofErr w:type="spellStart"/>
            <w:r w:rsidRPr="00175EEE">
              <w:rPr>
                <w:sz w:val="22"/>
                <w:szCs w:val="22"/>
              </w:rPr>
              <w:t>Globalisation</w:t>
            </w:r>
            <w:proofErr w:type="spellEnd"/>
            <w:r w:rsidRPr="00175EEE">
              <w:rPr>
                <w:sz w:val="22"/>
                <w:szCs w:val="22"/>
              </w:rPr>
              <w:t xml:space="preserve"> creates opportunities for everyone’.  Discuss this statement. (20 marks) Cambridge p314</w:t>
            </w:r>
          </w:p>
          <w:p w14:paraId="1536571B" w14:textId="2F9DB10A" w:rsidR="00C57298" w:rsidRPr="00175EEE" w:rsidRDefault="00C57298" w:rsidP="004D157A">
            <w:pPr>
              <w:spacing w:before="0"/>
              <w:cnfStyle w:val="000000100000" w:firstRow="0" w:lastRow="0" w:firstColumn="0" w:lastColumn="0" w:oddVBand="0" w:evenVBand="0" w:oddHBand="1" w:evenHBand="0" w:firstRowFirstColumn="0" w:firstRowLastColumn="0" w:lastRowFirstColumn="0" w:lastRowLastColumn="0"/>
              <w:rPr>
                <w:sz w:val="22"/>
                <w:szCs w:val="22"/>
              </w:rPr>
            </w:pPr>
          </w:p>
        </w:tc>
        <w:tc>
          <w:tcPr>
            <w:tcW w:w="737" w:type="pct"/>
          </w:tcPr>
          <w:p w14:paraId="599E6F25" w14:textId="77777777" w:rsidR="004D157A" w:rsidRPr="00175EEE" w:rsidRDefault="004D157A" w:rsidP="004D157A">
            <w:pPr>
              <w:spacing w:before="0" w:after="120"/>
              <w:cnfStyle w:val="000000100000" w:firstRow="0" w:lastRow="0" w:firstColumn="0" w:lastColumn="0" w:oddVBand="0" w:evenVBand="0" w:oddHBand="1" w:evenHBand="0" w:firstRowFirstColumn="0" w:firstRowLastColumn="0" w:lastRowFirstColumn="0" w:lastRowLastColumn="0"/>
              <w:rPr>
                <w:sz w:val="22"/>
                <w:szCs w:val="22"/>
              </w:rPr>
            </w:pPr>
          </w:p>
        </w:tc>
      </w:tr>
      <w:tr w:rsidR="004D157A" w:rsidRPr="00175EEE" w14:paraId="7A3541AB" w14:textId="2E1AB6C9" w:rsidTr="004D157A">
        <w:tc>
          <w:tcPr>
            <w:cnfStyle w:val="001000000000" w:firstRow="0" w:lastRow="0" w:firstColumn="1" w:lastColumn="0" w:oddVBand="0" w:evenVBand="0" w:oddHBand="0" w:evenHBand="0" w:firstRowFirstColumn="0" w:firstRowLastColumn="0" w:lastRowFirstColumn="0" w:lastRowLastColumn="0"/>
            <w:tcW w:w="1639" w:type="pct"/>
            <w:tcBorders>
              <w:bottom w:val="single" w:sz="4" w:space="0" w:color="auto"/>
            </w:tcBorders>
          </w:tcPr>
          <w:p w14:paraId="1294E4F5" w14:textId="77777777" w:rsidR="00C81F7C" w:rsidRPr="00175EEE" w:rsidRDefault="00C81F7C" w:rsidP="00C81F7C">
            <w:pPr>
              <w:spacing w:before="0"/>
              <w:rPr>
                <w:b/>
                <w:sz w:val="22"/>
                <w:szCs w:val="22"/>
                <w:lang w:val="fil-PH"/>
              </w:rPr>
            </w:pPr>
            <w:r w:rsidRPr="00175EEE">
              <w:rPr>
                <w:b/>
                <w:sz w:val="22"/>
                <w:szCs w:val="22"/>
                <w:lang w:val="fil-PH"/>
              </w:rPr>
              <w:t>Global governance and the global commons</w:t>
            </w:r>
          </w:p>
          <w:p w14:paraId="75203E54" w14:textId="77777777" w:rsidR="00C81F7C" w:rsidRPr="00175EEE" w:rsidRDefault="00C81F7C" w:rsidP="00C81F7C">
            <w:pPr>
              <w:pStyle w:val="ListParagraph"/>
              <w:numPr>
                <w:ilvl w:val="0"/>
                <w:numId w:val="54"/>
              </w:numPr>
              <w:spacing w:before="0"/>
              <w:rPr>
                <w:sz w:val="22"/>
                <w:szCs w:val="22"/>
                <w:lang w:val="fil-PH"/>
              </w:rPr>
            </w:pPr>
            <w:r w:rsidRPr="00175EEE">
              <w:rPr>
                <w:sz w:val="22"/>
                <w:szCs w:val="22"/>
                <w:lang w:val="fil-PH"/>
              </w:rPr>
              <w:t>The emergence and developing role of norms, laws and institutions in regulating and reproducing global systems.</w:t>
            </w:r>
          </w:p>
          <w:p w14:paraId="7104069D" w14:textId="77777777" w:rsidR="00C81F7C" w:rsidRPr="00175EEE" w:rsidRDefault="00C81F7C" w:rsidP="00C81F7C">
            <w:pPr>
              <w:pStyle w:val="ListParagraph"/>
              <w:numPr>
                <w:ilvl w:val="0"/>
                <w:numId w:val="54"/>
              </w:numPr>
              <w:spacing w:before="0"/>
              <w:rPr>
                <w:sz w:val="22"/>
                <w:szCs w:val="22"/>
                <w:lang w:val="fil-PH"/>
              </w:rPr>
            </w:pPr>
            <w:r w:rsidRPr="00175EEE">
              <w:rPr>
                <w:sz w:val="22"/>
                <w:szCs w:val="22"/>
                <w:lang w:val="fil-PH"/>
              </w:rPr>
              <w:t xml:space="preserve">Issues associated with attempts at global governance. </w:t>
            </w:r>
          </w:p>
          <w:p w14:paraId="427E96AB" w14:textId="77777777" w:rsidR="00C81F7C" w:rsidRPr="00175EEE" w:rsidRDefault="00C81F7C" w:rsidP="00C81F7C">
            <w:pPr>
              <w:pStyle w:val="ListParagraph"/>
              <w:numPr>
                <w:ilvl w:val="0"/>
                <w:numId w:val="54"/>
              </w:numPr>
              <w:spacing w:before="0" w:after="120"/>
              <w:rPr>
                <w:sz w:val="22"/>
                <w:szCs w:val="22"/>
                <w:lang w:val="fil-PH"/>
              </w:rPr>
            </w:pPr>
            <w:r w:rsidRPr="00175EEE">
              <w:rPr>
                <w:sz w:val="22"/>
                <w:szCs w:val="22"/>
                <w:lang w:val="fil-PH"/>
              </w:rPr>
              <w:t xml:space="preserve">The concept of the global commons. </w:t>
            </w:r>
          </w:p>
          <w:p w14:paraId="0D66EBAD" w14:textId="77777777" w:rsidR="00C81F7C" w:rsidRPr="00175EEE" w:rsidRDefault="00C81F7C" w:rsidP="00C81F7C">
            <w:pPr>
              <w:pStyle w:val="ListParagraph"/>
              <w:numPr>
                <w:ilvl w:val="0"/>
                <w:numId w:val="54"/>
              </w:numPr>
              <w:spacing w:before="0" w:after="120"/>
              <w:rPr>
                <w:sz w:val="22"/>
                <w:szCs w:val="22"/>
                <w:lang w:val="fil-PH"/>
              </w:rPr>
            </w:pPr>
            <w:r w:rsidRPr="00175EEE">
              <w:rPr>
                <w:sz w:val="22"/>
                <w:szCs w:val="22"/>
                <w:lang w:val="fil-PH"/>
              </w:rPr>
              <w:t>Acknowledgement peoples’ rights to sustainable development and the need to protect the global commons.</w:t>
            </w:r>
          </w:p>
          <w:p w14:paraId="63A35A38" w14:textId="4486D13B" w:rsidR="004D157A" w:rsidRPr="00175EEE" w:rsidRDefault="004D157A" w:rsidP="00C81F7C">
            <w:pPr>
              <w:pStyle w:val="ListParagraph"/>
              <w:spacing w:before="0" w:after="120"/>
              <w:ind w:left="284"/>
              <w:contextualSpacing w:val="0"/>
              <w:rPr>
                <w:sz w:val="22"/>
                <w:szCs w:val="22"/>
              </w:rPr>
            </w:pPr>
          </w:p>
        </w:tc>
        <w:tc>
          <w:tcPr>
            <w:tcW w:w="2624" w:type="pct"/>
            <w:tcBorders>
              <w:bottom w:val="single" w:sz="4" w:space="0" w:color="auto"/>
            </w:tcBorders>
          </w:tcPr>
          <w:p w14:paraId="7D9D0DF1" w14:textId="1B6059FB" w:rsidR="009E5BEB" w:rsidRPr="00175EEE" w:rsidRDefault="009E5BEB" w:rsidP="002A55A6">
            <w:pPr>
              <w:cnfStyle w:val="000000000000" w:firstRow="0" w:lastRow="0" w:firstColumn="0" w:lastColumn="0" w:oddVBand="0" w:evenVBand="0" w:oddHBand="0" w:evenHBand="0" w:firstRowFirstColumn="0" w:firstRowLastColumn="0" w:lastRowFirstColumn="0" w:lastRowLastColumn="0"/>
              <w:rPr>
                <w:b/>
                <w:i/>
                <w:sz w:val="22"/>
                <w:szCs w:val="22"/>
              </w:rPr>
            </w:pPr>
            <w:r w:rsidRPr="00175EEE">
              <w:rPr>
                <w:b/>
                <w:i/>
                <w:sz w:val="22"/>
                <w:szCs w:val="22"/>
              </w:rPr>
              <w:t xml:space="preserve">Explain the concept of the ‘global commons’. (4 marks) AQA A Level </w:t>
            </w:r>
            <w:r w:rsidR="0095175B" w:rsidRPr="00175EEE">
              <w:rPr>
                <w:b/>
                <w:i/>
                <w:sz w:val="22"/>
                <w:szCs w:val="22"/>
              </w:rPr>
              <w:t xml:space="preserve">Paper </w:t>
            </w:r>
            <w:r w:rsidRPr="00175EEE">
              <w:rPr>
                <w:b/>
                <w:i/>
                <w:sz w:val="22"/>
                <w:szCs w:val="22"/>
              </w:rPr>
              <w:t>June 2018</w:t>
            </w:r>
          </w:p>
          <w:p w14:paraId="2096BC21" w14:textId="00569763" w:rsidR="004D157A" w:rsidRPr="00175EEE" w:rsidRDefault="00C57298" w:rsidP="00D04489">
            <w:pPr>
              <w:cnfStyle w:val="000000000000" w:firstRow="0" w:lastRow="0" w:firstColumn="0" w:lastColumn="0" w:oddVBand="0" w:evenVBand="0" w:oddHBand="0" w:evenHBand="0" w:firstRowFirstColumn="0" w:firstRowLastColumn="0" w:lastRowFirstColumn="0" w:lastRowLastColumn="0"/>
              <w:rPr>
                <w:sz w:val="22"/>
                <w:szCs w:val="22"/>
              </w:rPr>
            </w:pPr>
            <w:r w:rsidRPr="00175EEE">
              <w:rPr>
                <w:sz w:val="22"/>
                <w:szCs w:val="22"/>
              </w:rPr>
              <w:t>What do you understand by the term ‘global norm’? (4 marks) Oxford p63</w:t>
            </w:r>
          </w:p>
          <w:p w14:paraId="1097DA24" w14:textId="77777777" w:rsidR="00C57298" w:rsidRPr="00175EEE" w:rsidRDefault="00C57298" w:rsidP="00D04489">
            <w:pPr>
              <w:cnfStyle w:val="000000000000" w:firstRow="0" w:lastRow="0" w:firstColumn="0" w:lastColumn="0" w:oddVBand="0" w:evenVBand="0" w:oddHBand="0" w:evenHBand="0" w:firstRowFirstColumn="0" w:firstRowLastColumn="0" w:lastRowFirstColumn="0" w:lastRowLastColumn="0"/>
              <w:rPr>
                <w:sz w:val="22"/>
                <w:szCs w:val="22"/>
              </w:rPr>
            </w:pPr>
            <w:r w:rsidRPr="00175EEE">
              <w:rPr>
                <w:sz w:val="22"/>
                <w:szCs w:val="22"/>
              </w:rPr>
              <w:t>What do you understand by the term ‘global commons’? (4 marks) Oxford p63</w:t>
            </w:r>
          </w:p>
          <w:p w14:paraId="500AB2B2" w14:textId="389BD48D" w:rsidR="00FA72F3" w:rsidRPr="00175EEE" w:rsidRDefault="00FA72F3" w:rsidP="00D04489">
            <w:pPr>
              <w:cnfStyle w:val="000000000000" w:firstRow="0" w:lastRow="0" w:firstColumn="0" w:lastColumn="0" w:oddVBand="0" w:evenVBand="0" w:oddHBand="0" w:evenHBand="0" w:firstRowFirstColumn="0" w:firstRowLastColumn="0" w:lastRowFirstColumn="0" w:lastRowLastColumn="0"/>
              <w:rPr>
                <w:sz w:val="22"/>
                <w:szCs w:val="22"/>
              </w:rPr>
            </w:pPr>
            <w:r w:rsidRPr="00175EEE">
              <w:rPr>
                <w:sz w:val="22"/>
                <w:szCs w:val="22"/>
              </w:rPr>
              <w:t xml:space="preserve">Explain the role of </w:t>
            </w:r>
            <w:r w:rsidRPr="00175EEE">
              <w:rPr>
                <w:b/>
                <w:sz w:val="22"/>
                <w:szCs w:val="22"/>
              </w:rPr>
              <w:t xml:space="preserve">one </w:t>
            </w:r>
            <w:r w:rsidRPr="00175EEE">
              <w:rPr>
                <w:sz w:val="22"/>
                <w:szCs w:val="22"/>
              </w:rPr>
              <w:t>major global institution and its contribution to global systems. (4 marks) Hodder p335</w:t>
            </w:r>
          </w:p>
          <w:p w14:paraId="73117B01" w14:textId="78C3888B" w:rsidR="006316F0" w:rsidRPr="00175EEE" w:rsidRDefault="006316F0" w:rsidP="00D04489">
            <w:pPr>
              <w:cnfStyle w:val="000000000000" w:firstRow="0" w:lastRow="0" w:firstColumn="0" w:lastColumn="0" w:oddVBand="0" w:evenVBand="0" w:oddHBand="0" w:evenHBand="0" w:firstRowFirstColumn="0" w:firstRowLastColumn="0" w:lastRowFirstColumn="0" w:lastRowLastColumn="0"/>
              <w:rPr>
                <w:b/>
                <w:bCs/>
                <w:i/>
                <w:iCs/>
                <w:sz w:val="22"/>
                <w:szCs w:val="22"/>
              </w:rPr>
            </w:pPr>
            <w:r w:rsidRPr="00175EEE">
              <w:rPr>
                <w:b/>
                <w:bCs/>
                <w:i/>
                <w:iCs/>
                <w:sz w:val="22"/>
                <w:szCs w:val="22"/>
              </w:rPr>
              <w:t>Using Figure 2 and your own knowledge, to what extent do you agree that the UN is able to promote development? (6 marks) AQA A Level Paper June 2019</w:t>
            </w:r>
          </w:p>
          <w:p w14:paraId="5FA52156" w14:textId="2685B8DB" w:rsidR="00DC4672" w:rsidRPr="00175EEE" w:rsidRDefault="00DC4672" w:rsidP="00D04489">
            <w:pPr>
              <w:cnfStyle w:val="000000000000" w:firstRow="0" w:lastRow="0" w:firstColumn="0" w:lastColumn="0" w:oddVBand="0" w:evenVBand="0" w:oddHBand="0" w:evenHBand="0" w:firstRowFirstColumn="0" w:firstRowLastColumn="0" w:lastRowFirstColumn="0" w:lastRowLastColumn="0"/>
              <w:rPr>
                <w:sz w:val="22"/>
                <w:szCs w:val="22"/>
              </w:rPr>
            </w:pPr>
            <w:r w:rsidRPr="00175EEE">
              <w:rPr>
                <w:sz w:val="22"/>
                <w:szCs w:val="22"/>
              </w:rPr>
              <w:t>Using examples, explain how it is possible to manage common resources (6 marks) Cambridge p314</w:t>
            </w:r>
          </w:p>
          <w:p w14:paraId="38DCA0BD" w14:textId="005A22ED" w:rsidR="00EE3909" w:rsidRPr="00175EEE" w:rsidRDefault="00EE3909" w:rsidP="00D04489">
            <w:pPr>
              <w:cnfStyle w:val="000000000000" w:firstRow="0" w:lastRow="0" w:firstColumn="0" w:lastColumn="0" w:oddVBand="0" w:evenVBand="0" w:oddHBand="0" w:evenHBand="0" w:firstRowFirstColumn="0" w:firstRowLastColumn="0" w:lastRowFirstColumn="0" w:lastRowLastColumn="0"/>
              <w:rPr>
                <w:b/>
                <w:i/>
                <w:sz w:val="22"/>
                <w:szCs w:val="22"/>
              </w:rPr>
            </w:pPr>
            <w:r w:rsidRPr="00175EEE">
              <w:rPr>
                <w:b/>
                <w:i/>
                <w:sz w:val="22"/>
                <w:szCs w:val="22"/>
              </w:rPr>
              <w:t>‘Global Governance is about a world where the rule of law governs the conduct of nations’.  How far do you agree with this view? (20 marks) Hodder Workbook</w:t>
            </w:r>
          </w:p>
          <w:p w14:paraId="1CFA9D44" w14:textId="0D9EB247" w:rsidR="00175EEE" w:rsidRPr="00175EEE" w:rsidRDefault="00175EEE" w:rsidP="00D04489">
            <w:pPr>
              <w:cnfStyle w:val="000000000000" w:firstRow="0" w:lastRow="0" w:firstColumn="0" w:lastColumn="0" w:oddVBand="0" w:evenVBand="0" w:oddHBand="0" w:evenHBand="0" w:firstRowFirstColumn="0" w:firstRowLastColumn="0" w:lastRowFirstColumn="0" w:lastRowLastColumn="0"/>
              <w:rPr>
                <w:b/>
                <w:i/>
                <w:sz w:val="22"/>
                <w:szCs w:val="22"/>
              </w:rPr>
            </w:pPr>
            <w:r w:rsidRPr="00175EEE">
              <w:rPr>
                <w:b/>
                <w:i/>
                <w:sz w:val="22"/>
                <w:szCs w:val="22"/>
              </w:rPr>
              <w:t xml:space="preserve">Figure 1a shows UN peacekeeping forces involved in active service in different regions between 1955 and 2016.  Figure 1b shows the origin of UN peacekeeper forces in 1995 and 2016.  </w:t>
            </w:r>
            <w:proofErr w:type="spellStart"/>
            <w:r w:rsidRPr="00175EEE">
              <w:rPr>
                <w:b/>
                <w:i/>
                <w:sz w:val="22"/>
                <w:szCs w:val="22"/>
              </w:rPr>
              <w:t>Analyse</w:t>
            </w:r>
            <w:proofErr w:type="spellEnd"/>
            <w:r w:rsidRPr="00175EEE">
              <w:rPr>
                <w:b/>
                <w:i/>
                <w:sz w:val="22"/>
                <w:szCs w:val="22"/>
              </w:rPr>
              <w:t xml:space="preserve"> the data shown in Figure 1a and 1b. (6 marks) AQA A Level November 2021</w:t>
            </w:r>
          </w:p>
          <w:p w14:paraId="2EC30D6F" w14:textId="51AE485C" w:rsidR="00C73019" w:rsidRPr="00175EEE" w:rsidRDefault="00C73019" w:rsidP="00C53F72">
            <w:pPr>
              <w:cnfStyle w:val="000000000000" w:firstRow="0" w:lastRow="0" w:firstColumn="0" w:lastColumn="0" w:oddVBand="0" w:evenVBand="0" w:oddHBand="0" w:evenHBand="0" w:firstRowFirstColumn="0" w:firstRowLastColumn="0" w:lastRowFirstColumn="0" w:lastRowLastColumn="0"/>
              <w:rPr>
                <w:b/>
                <w:i/>
                <w:sz w:val="22"/>
                <w:szCs w:val="22"/>
              </w:rPr>
            </w:pPr>
            <w:r w:rsidRPr="00175EEE">
              <w:rPr>
                <w:b/>
                <w:i/>
                <w:sz w:val="22"/>
                <w:szCs w:val="22"/>
              </w:rPr>
              <w:t>‘The UN has worked tirelessly to promote growth and stability across the globe, but TNCs have been far more successful in this regard.’  To what extent do you agree with this view? (20 marks) AQA A Level Paper November 2020</w:t>
            </w:r>
          </w:p>
          <w:p w14:paraId="0ABFC6AB" w14:textId="6F1352B3" w:rsidR="00C53F72" w:rsidRPr="00175EEE" w:rsidRDefault="00C53F72" w:rsidP="00D04489">
            <w:pPr>
              <w:cnfStyle w:val="000000000000" w:firstRow="0" w:lastRow="0" w:firstColumn="0" w:lastColumn="0" w:oddVBand="0" w:evenVBand="0" w:oddHBand="0" w:evenHBand="0" w:firstRowFirstColumn="0" w:firstRowLastColumn="0" w:lastRowFirstColumn="0" w:lastRowLastColumn="0"/>
              <w:rPr>
                <w:b/>
                <w:i/>
                <w:sz w:val="22"/>
                <w:szCs w:val="22"/>
              </w:rPr>
            </w:pPr>
          </w:p>
        </w:tc>
        <w:tc>
          <w:tcPr>
            <w:tcW w:w="737" w:type="pct"/>
            <w:tcBorders>
              <w:bottom w:val="single" w:sz="4" w:space="0" w:color="auto"/>
            </w:tcBorders>
          </w:tcPr>
          <w:p w14:paraId="51E2F66A" w14:textId="77777777" w:rsidR="004D157A" w:rsidRPr="00175EEE" w:rsidRDefault="004D157A" w:rsidP="004D157A">
            <w:pPr>
              <w:spacing w:before="0" w:after="120"/>
              <w:cnfStyle w:val="000000000000" w:firstRow="0" w:lastRow="0" w:firstColumn="0" w:lastColumn="0" w:oddVBand="0" w:evenVBand="0" w:oddHBand="0" w:evenHBand="0" w:firstRowFirstColumn="0" w:firstRowLastColumn="0" w:lastRowFirstColumn="0" w:lastRowLastColumn="0"/>
              <w:rPr>
                <w:sz w:val="22"/>
                <w:szCs w:val="22"/>
              </w:rPr>
            </w:pPr>
          </w:p>
        </w:tc>
      </w:tr>
      <w:tr w:rsidR="004D157A" w:rsidRPr="00175EEE" w14:paraId="094FCBBA" w14:textId="0B141F98" w:rsidTr="004D1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pct"/>
            <w:tcBorders>
              <w:top w:val="single" w:sz="4" w:space="0" w:color="auto"/>
              <w:left w:val="single" w:sz="4" w:space="0" w:color="auto"/>
              <w:bottom w:val="single" w:sz="4" w:space="0" w:color="auto"/>
            </w:tcBorders>
          </w:tcPr>
          <w:p w14:paraId="0559E21D" w14:textId="77777777" w:rsidR="00C81F7C" w:rsidRPr="00175EEE" w:rsidRDefault="00C81F7C" w:rsidP="00C81F7C">
            <w:pPr>
              <w:autoSpaceDE w:val="0"/>
              <w:autoSpaceDN w:val="0"/>
              <w:adjustRightInd w:val="0"/>
              <w:spacing w:before="0" w:after="120"/>
              <w:rPr>
                <w:b/>
                <w:sz w:val="22"/>
                <w:szCs w:val="22"/>
                <w:lang w:val="fil-PH"/>
              </w:rPr>
            </w:pPr>
            <w:r w:rsidRPr="00175EEE">
              <w:rPr>
                <w:b/>
                <w:sz w:val="22"/>
                <w:szCs w:val="22"/>
                <w:lang w:val="fil-PH"/>
              </w:rPr>
              <w:t>Antarctica as a global common</w:t>
            </w:r>
          </w:p>
          <w:p w14:paraId="6444287B" w14:textId="77777777" w:rsidR="00C81F7C" w:rsidRPr="00175EEE" w:rsidRDefault="00C81F7C" w:rsidP="00C81F7C">
            <w:pPr>
              <w:numPr>
                <w:ilvl w:val="0"/>
                <w:numId w:val="55"/>
              </w:numPr>
              <w:autoSpaceDE w:val="0"/>
              <w:autoSpaceDN w:val="0"/>
              <w:adjustRightInd w:val="0"/>
              <w:spacing w:before="0" w:after="120"/>
              <w:rPr>
                <w:b/>
                <w:sz w:val="22"/>
                <w:szCs w:val="22"/>
                <w:lang w:val="fil-PH"/>
              </w:rPr>
            </w:pPr>
            <w:r w:rsidRPr="00175EEE">
              <w:rPr>
                <w:b/>
                <w:sz w:val="22"/>
                <w:szCs w:val="22"/>
                <w:lang w:val="fil-PH"/>
              </w:rPr>
              <w:t>The geography of Antarctica</w:t>
            </w:r>
          </w:p>
          <w:p w14:paraId="25D1EE7F" w14:textId="77777777" w:rsidR="00C81F7C" w:rsidRPr="00175EEE" w:rsidRDefault="00C81F7C" w:rsidP="00C81F7C">
            <w:pPr>
              <w:numPr>
                <w:ilvl w:val="0"/>
                <w:numId w:val="55"/>
              </w:numPr>
              <w:autoSpaceDE w:val="0"/>
              <w:autoSpaceDN w:val="0"/>
              <w:adjustRightInd w:val="0"/>
              <w:spacing w:before="0" w:after="120"/>
              <w:rPr>
                <w:b/>
                <w:sz w:val="22"/>
                <w:szCs w:val="22"/>
                <w:lang w:val="fil-PH"/>
              </w:rPr>
            </w:pPr>
            <w:r w:rsidRPr="00175EEE">
              <w:rPr>
                <w:b/>
                <w:sz w:val="22"/>
                <w:szCs w:val="22"/>
                <w:lang w:val="fil-PH"/>
              </w:rPr>
              <w:lastRenderedPageBreak/>
              <w:t>Threats to Antarctica arising from climate change, fishing and whaling, the search for mineral resources and tourism and scientific research.</w:t>
            </w:r>
          </w:p>
          <w:p w14:paraId="01B742A0" w14:textId="77777777" w:rsidR="00C81F7C" w:rsidRPr="00175EEE" w:rsidRDefault="00C81F7C" w:rsidP="00C81F7C">
            <w:pPr>
              <w:numPr>
                <w:ilvl w:val="0"/>
                <w:numId w:val="55"/>
              </w:numPr>
              <w:autoSpaceDE w:val="0"/>
              <w:autoSpaceDN w:val="0"/>
              <w:adjustRightInd w:val="0"/>
              <w:spacing w:before="0" w:after="120"/>
              <w:rPr>
                <w:b/>
                <w:sz w:val="22"/>
                <w:szCs w:val="22"/>
                <w:lang w:val="fil-PH"/>
              </w:rPr>
            </w:pPr>
            <w:r w:rsidRPr="00175EEE">
              <w:rPr>
                <w:b/>
                <w:sz w:val="22"/>
                <w:szCs w:val="22"/>
                <w:lang w:val="fil-PH"/>
              </w:rPr>
              <w:t>Critical appraisal of the governance of Antarctica including the UN, UNEP, International Whaling Commission, Antarctic Treaty, Protocol on Environmental Protection to the Antarctic Treaty and the  IWC Whaling Moratorium.</w:t>
            </w:r>
          </w:p>
          <w:p w14:paraId="6E83A859" w14:textId="77777777" w:rsidR="00C81F7C" w:rsidRPr="00175EEE" w:rsidRDefault="00C81F7C" w:rsidP="00C81F7C">
            <w:pPr>
              <w:numPr>
                <w:ilvl w:val="0"/>
                <w:numId w:val="55"/>
              </w:numPr>
              <w:autoSpaceDE w:val="0"/>
              <w:autoSpaceDN w:val="0"/>
              <w:adjustRightInd w:val="0"/>
              <w:spacing w:before="0" w:after="120"/>
              <w:rPr>
                <w:b/>
                <w:sz w:val="22"/>
                <w:szCs w:val="22"/>
                <w:lang w:val="fil-PH"/>
              </w:rPr>
            </w:pPr>
            <w:r w:rsidRPr="00175EEE">
              <w:rPr>
                <w:b/>
                <w:sz w:val="22"/>
                <w:szCs w:val="22"/>
                <w:lang w:val="fil-PH"/>
              </w:rPr>
              <w:t>The role of NGOs in monitoring threats and enhancing protection of Antarctica</w:t>
            </w:r>
          </w:p>
          <w:p w14:paraId="578C5E80" w14:textId="4BDE4F53" w:rsidR="004D157A" w:rsidRPr="00175EEE" w:rsidRDefault="00C81F7C" w:rsidP="00C81F7C">
            <w:pPr>
              <w:pStyle w:val="ListParagraph"/>
              <w:numPr>
                <w:ilvl w:val="0"/>
                <w:numId w:val="55"/>
              </w:numPr>
              <w:autoSpaceDE w:val="0"/>
              <w:autoSpaceDN w:val="0"/>
              <w:adjustRightInd w:val="0"/>
              <w:spacing w:before="0" w:after="120"/>
              <w:rPr>
                <w:b/>
                <w:sz w:val="22"/>
                <w:szCs w:val="22"/>
              </w:rPr>
            </w:pPr>
            <w:r w:rsidRPr="00175EEE">
              <w:rPr>
                <w:b/>
                <w:sz w:val="22"/>
                <w:szCs w:val="22"/>
                <w:lang w:val="fil-PH"/>
              </w:rPr>
              <w:t>Analysis and assessment of the geographical consequences of global governance.</w:t>
            </w:r>
          </w:p>
        </w:tc>
        <w:tc>
          <w:tcPr>
            <w:tcW w:w="2624" w:type="pct"/>
            <w:tcBorders>
              <w:top w:val="single" w:sz="4" w:space="0" w:color="auto"/>
              <w:bottom w:val="single" w:sz="4" w:space="0" w:color="auto"/>
            </w:tcBorders>
          </w:tcPr>
          <w:p w14:paraId="133DA7EC" w14:textId="3FCB1DD7" w:rsidR="0055728E" w:rsidRDefault="0055728E" w:rsidP="00610404">
            <w:pPr>
              <w:cnfStyle w:val="000000100000" w:firstRow="0" w:lastRow="0" w:firstColumn="0" w:lastColumn="0" w:oddVBand="0" w:evenVBand="0" w:oddHBand="1" w:evenHBand="0" w:firstRowFirstColumn="0" w:firstRowLastColumn="0" w:lastRowFirstColumn="0" w:lastRowLastColumn="0"/>
              <w:rPr>
                <w:b/>
                <w:i/>
                <w:sz w:val="22"/>
                <w:szCs w:val="22"/>
              </w:rPr>
            </w:pPr>
            <w:r>
              <w:rPr>
                <w:b/>
                <w:i/>
                <w:sz w:val="22"/>
                <w:szCs w:val="22"/>
              </w:rPr>
              <w:lastRenderedPageBreak/>
              <w:t>Outline threats to Antarctica from fishing and whaling. (4 marks) AQA A Level Paper June 2022</w:t>
            </w:r>
          </w:p>
          <w:p w14:paraId="5A4F2695" w14:textId="6152E555" w:rsidR="007A3809" w:rsidRPr="00175EEE" w:rsidRDefault="007A3809" w:rsidP="007A3809">
            <w:pPr>
              <w:cnfStyle w:val="000000100000" w:firstRow="0" w:lastRow="0" w:firstColumn="0" w:lastColumn="0" w:oddVBand="0" w:evenVBand="0" w:oddHBand="1" w:evenHBand="0" w:firstRowFirstColumn="0" w:firstRowLastColumn="0" w:lastRowFirstColumn="0" w:lastRowLastColumn="0"/>
              <w:rPr>
                <w:b/>
                <w:i/>
                <w:sz w:val="22"/>
                <w:szCs w:val="22"/>
              </w:rPr>
            </w:pPr>
            <w:r>
              <w:rPr>
                <w:b/>
                <w:i/>
                <w:sz w:val="22"/>
                <w:szCs w:val="22"/>
              </w:rPr>
              <w:lastRenderedPageBreak/>
              <w:t xml:space="preserve">Figure 1a shows the change in </w:t>
            </w:r>
            <w:r>
              <w:rPr>
                <w:b/>
                <w:i/>
                <w:sz w:val="22"/>
                <w:szCs w:val="22"/>
              </w:rPr>
              <w:t>Antarctic</w:t>
            </w:r>
            <w:r>
              <w:rPr>
                <w:b/>
                <w:i/>
                <w:sz w:val="22"/>
                <w:szCs w:val="22"/>
              </w:rPr>
              <w:t xml:space="preserve"> ice and the relative contribution to sea-level change between 1992 and 2017.  Figure 1b shows the distribution of the changing ice extent across Antarctica in 2013.  </w:t>
            </w:r>
            <w:proofErr w:type="spellStart"/>
            <w:r>
              <w:rPr>
                <w:b/>
                <w:i/>
                <w:sz w:val="22"/>
                <w:szCs w:val="22"/>
              </w:rPr>
              <w:t>Analyse</w:t>
            </w:r>
            <w:proofErr w:type="spellEnd"/>
            <w:r>
              <w:rPr>
                <w:b/>
                <w:i/>
                <w:sz w:val="22"/>
                <w:szCs w:val="22"/>
              </w:rPr>
              <w:t xml:space="preserve"> the data shown in Figure 1a and Figure 1b. (6 marks) AQA A Level Paper June 2022</w:t>
            </w:r>
          </w:p>
          <w:p w14:paraId="6E44A3DC" w14:textId="77777777" w:rsidR="007A3809" w:rsidRDefault="007A3809" w:rsidP="00610404">
            <w:pPr>
              <w:cnfStyle w:val="000000100000" w:firstRow="0" w:lastRow="0" w:firstColumn="0" w:lastColumn="0" w:oddVBand="0" w:evenVBand="0" w:oddHBand="1" w:evenHBand="0" w:firstRowFirstColumn="0" w:firstRowLastColumn="0" w:lastRowFirstColumn="0" w:lastRowLastColumn="0"/>
              <w:rPr>
                <w:b/>
                <w:i/>
                <w:sz w:val="22"/>
                <w:szCs w:val="22"/>
              </w:rPr>
            </w:pPr>
          </w:p>
          <w:p w14:paraId="5A6B7449" w14:textId="73BC20A7" w:rsidR="00717F5B" w:rsidRPr="00175EEE" w:rsidRDefault="00717F5B" w:rsidP="00610404">
            <w:pPr>
              <w:cnfStyle w:val="000000100000" w:firstRow="0" w:lastRow="0" w:firstColumn="0" w:lastColumn="0" w:oddVBand="0" w:evenVBand="0" w:oddHBand="1" w:evenHBand="0" w:firstRowFirstColumn="0" w:firstRowLastColumn="0" w:lastRowFirstColumn="0" w:lastRowLastColumn="0"/>
              <w:rPr>
                <w:b/>
                <w:i/>
                <w:sz w:val="22"/>
                <w:szCs w:val="22"/>
              </w:rPr>
            </w:pPr>
            <w:r w:rsidRPr="00175EEE">
              <w:rPr>
                <w:b/>
                <w:i/>
                <w:sz w:val="22"/>
                <w:szCs w:val="22"/>
              </w:rPr>
              <w:t xml:space="preserve">Complete Figure 1c and </w:t>
            </w:r>
            <w:proofErr w:type="spellStart"/>
            <w:r w:rsidRPr="00175EEE">
              <w:rPr>
                <w:b/>
                <w:i/>
                <w:sz w:val="22"/>
                <w:szCs w:val="22"/>
              </w:rPr>
              <w:t>analyse</w:t>
            </w:r>
            <w:proofErr w:type="spellEnd"/>
            <w:r w:rsidRPr="00175EEE">
              <w:rPr>
                <w:b/>
                <w:i/>
                <w:sz w:val="22"/>
                <w:szCs w:val="22"/>
              </w:rPr>
              <w:t xml:space="preserve"> the temperature variations shown in Figures 1a, 1b and 1c. (6 marks) AQA A Level </w:t>
            </w:r>
            <w:r w:rsidR="0095175B" w:rsidRPr="00175EEE">
              <w:rPr>
                <w:b/>
                <w:i/>
                <w:sz w:val="22"/>
                <w:szCs w:val="22"/>
              </w:rPr>
              <w:t xml:space="preserve">Paper </w:t>
            </w:r>
            <w:r w:rsidRPr="00175EEE">
              <w:rPr>
                <w:b/>
                <w:i/>
                <w:sz w:val="22"/>
                <w:szCs w:val="22"/>
              </w:rPr>
              <w:t>June 2018</w:t>
            </w:r>
          </w:p>
          <w:p w14:paraId="6AC15621" w14:textId="0BEE9233" w:rsidR="00A565B8" w:rsidRPr="00175EEE" w:rsidRDefault="00A565B8" w:rsidP="00610404">
            <w:pPr>
              <w:cnfStyle w:val="000000100000" w:firstRow="0" w:lastRow="0" w:firstColumn="0" w:lastColumn="0" w:oddVBand="0" w:evenVBand="0" w:oddHBand="1" w:evenHBand="0" w:firstRowFirstColumn="0" w:firstRowLastColumn="0" w:lastRowFirstColumn="0" w:lastRowLastColumn="0"/>
              <w:rPr>
                <w:b/>
                <w:i/>
                <w:sz w:val="22"/>
                <w:szCs w:val="22"/>
              </w:rPr>
            </w:pPr>
            <w:r w:rsidRPr="00175EEE">
              <w:rPr>
                <w:b/>
                <w:i/>
                <w:sz w:val="22"/>
                <w:szCs w:val="22"/>
              </w:rPr>
              <w:t>Explain how the International Whaling Commission has contributed to the conservation of the environment of Antarctica and the Southern Ocean. (4 marks) Hodder Workbook</w:t>
            </w:r>
          </w:p>
          <w:p w14:paraId="0A2A7828" w14:textId="3817A929" w:rsidR="00A565B8" w:rsidRPr="00175EEE" w:rsidRDefault="00A565B8" w:rsidP="00610404">
            <w:pPr>
              <w:cnfStyle w:val="000000100000" w:firstRow="0" w:lastRow="0" w:firstColumn="0" w:lastColumn="0" w:oddVBand="0" w:evenVBand="0" w:oddHBand="1" w:evenHBand="0" w:firstRowFirstColumn="0" w:firstRowLastColumn="0" w:lastRowFirstColumn="0" w:lastRowLastColumn="0"/>
              <w:rPr>
                <w:b/>
                <w:i/>
                <w:sz w:val="22"/>
                <w:szCs w:val="22"/>
              </w:rPr>
            </w:pPr>
            <w:r w:rsidRPr="00175EEE">
              <w:rPr>
                <w:b/>
                <w:i/>
                <w:sz w:val="22"/>
                <w:szCs w:val="22"/>
              </w:rPr>
              <w:t>Using Figure 1.4 showing trends in Antarctica temperature change and your own knowledge, assess the threats posed by global climate change on Antarctica. (6 marks) Hodder Workbook</w:t>
            </w:r>
          </w:p>
          <w:p w14:paraId="7EC162C2" w14:textId="6C52EB31" w:rsidR="006D1D1E" w:rsidRPr="00175EEE" w:rsidRDefault="006D1D1E" w:rsidP="00610404">
            <w:pPr>
              <w:cnfStyle w:val="000000100000" w:firstRow="0" w:lastRow="0" w:firstColumn="0" w:lastColumn="0" w:oddVBand="0" w:evenVBand="0" w:oddHBand="1" w:evenHBand="0" w:firstRowFirstColumn="0" w:firstRowLastColumn="0" w:lastRowFirstColumn="0" w:lastRowLastColumn="0"/>
              <w:rPr>
                <w:b/>
                <w:i/>
                <w:sz w:val="22"/>
                <w:szCs w:val="22"/>
              </w:rPr>
            </w:pPr>
            <w:r w:rsidRPr="00175EEE">
              <w:rPr>
                <w:b/>
                <w:i/>
                <w:sz w:val="22"/>
                <w:szCs w:val="22"/>
              </w:rPr>
              <w:t>Using Figures 1</w:t>
            </w:r>
            <w:proofErr w:type="gramStart"/>
            <w:r w:rsidRPr="00175EEE">
              <w:rPr>
                <w:b/>
                <w:i/>
                <w:sz w:val="22"/>
                <w:szCs w:val="22"/>
              </w:rPr>
              <w:t>,2</w:t>
            </w:r>
            <w:proofErr w:type="gramEnd"/>
            <w:r w:rsidRPr="00175EEE">
              <w:rPr>
                <w:b/>
                <w:i/>
                <w:sz w:val="22"/>
                <w:szCs w:val="22"/>
              </w:rPr>
              <w:t xml:space="preserve"> and 3 </w:t>
            </w:r>
            <w:proofErr w:type="spellStart"/>
            <w:r w:rsidRPr="00175EEE">
              <w:rPr>
                <w:b/>
                <w:i/>
                <w:sz w:val="22"/>
                <w:szCs w:val="22"/>
              </w:rPr>
              <w:t>analyse</w:t>
            </w:r>
            <w:proofErr w:type="spellEnd"/>
            <w:r w:rsidRPr="00175EEE">
              <w:rPr>
                <w:b/>
                <w:i/>
                <w:sz w:val="22"/>
                <w:szCs w:val="22"/>
              </w:rPr>
              <w:t xml:space="preserve"> characteristics of the climate of Antarctica. (6 marks) AQA A Level Specimen Paper</w:t>
            </w:r>
          </w:p>
          <w:p w14:paraId="0BA16096" w14:textId="7B8C2619" w:rsidR="00D77D58" w:rsidRDefault="00D77D58" w:rsidP="00610404">
            <w:pPr>
              <w:cnfStyle w:val="000000100000" w:firstRow="0" w:lastRow="0" w:firstColumn="0" w:lastColumn="0" w:oddVBand="0" w:evenVBand="0" w:oddHBand="1" w:evenHBand="0" w:firstRowFirstColumn="0" w:firstRowLastColumn="0" w:lastRowFirstColumn="0" w:lastRowLastColumn="0"/>
              <w:rPr>
                <w:b/>
                <w:i/>
                <w:sz w:val="22"/>
                <w:szCs w:val="22"/>
              </w:rPr>
            </w:pPr>
            <w:r w:rsidRPr="00175EEE">
              <w:rPr>
                <w:b/>
                <w:i/>
                <w:sz w:val="22"/>
                <w:szCs w:val="22"/>
              </w:rPr>
              <w:t>Using Figure 2a, Figure 2b and your own knowledge, to what extent do you agree that tourism is a threat to Antarctica? (6 marks) AQA A Level Paper November 2020</w:t>
            </w:r>
          </w:p>
          <w:p w14:paraId="148665CA" w14:textId="779358C4" w:rsidR="00EC64BA" w:rsidRPr="00175EEE" w:rsidRDefault="009C5BF7" w:rsidP="00610404">
            <w:pPr>
              <w:cnfStyle w:val="000000100000" w:firstRow="0" w:lastRow="0" w:firstColumn="0" w:lastColumn="0" w:oddVBand="0" w:evenVBand="0" w:oddHBand="1" w:evenHBand="0" w:firstRowFirstColumn="0" w:firstRowLastColumn="0" w:lastRowFirstColumn="0" w:lastRowLastColumn="0"/>
              <w:rPr>
                <w:sz w:val="22"/>
                <w:szCs w:val="22"/>
              </w:rPr>
            </w:pPr>
            <w:r w:rsidRPr="00175EEE">
              <w:rPr>
                <w:sz w:val="22"/>
                <w:szCs w:val="22"/>
              </w:rPr>
              <w:t xml:space="preserve">Study </w:t>
            </w:r>
            <w:r w:rsidRPr="00175EEE">
              <w:rPr>
                <w:b/>
                <w:sz w:val="22"/>
                <w:szCs w:val="22"/>
              </w:rPr>
              <w:t>Figures</w:t>
            </w:r>
            <w:r w:rsidRPr="00175EEE">
              <w:rPr>
                <w:sz w:val="22"/>
                <w:szCs w:val="22"/>
              </w:rPr>
              <w:t xml:space="preserve"> </w:t>
            </w:r>
            <w:r w:rsidRPr="00175EEE">
              <w:rPr>
                <w:b/>
                <w:sz w:val="22"/>
                <w:szCs w:val="22"/>
              </w:rPr>
              <w:t>1</w:t>
            </w:r>
            <w:r w:rsidRPr="00175EEE">
              <w:rPr>
                <w:sz w:val="22"/>
                <w:szCs w:val="22"/>
              </w:rPr>
              <w:t xml:space="preserve"> and </w:t>
            </w:r>
            <w:r w:rsidRPr="00175EEE">
              <w:rPr>
                <w:b/>
                <w:sz w:val="22"/>
                <w:szCs w:val="22"/>
              </w:rPr>
              <w:t>2</w:t>
            </w:r>
            <w:r w:rsidRPr="00175EEE">
              <w:rPr>
                <w:sz w:val="22"/>
                <w:szCs w:val="22"/>
              </w:rPr>
              <w:t>.  Using these resources, describe and explain recent trends in the number of tourists visiting Antarctica. (6 marks) Oxford p62</w:t>
            </w:r>
          </w:p>
          <w:p w14:paraId="127E6B1B" w14:textId="094FFDF5" w:rsidR="00F012B5" w:rsidRPr="00175EEE" w:rsidRDefault="00F012B5" w:rsidP="00610404">
            <w:pPr>
              <w:cnfStyle w:val="000000100000" w:firstRow="0" w:lastRow="0" w:firstColumn="0" w:lastColumn="0" w:oddVBand="0" w:evenVBand="0" w:oddHBand="1" w:evenHBand="0" w:firstRowFirstColumn="0" w:firstRowLastColumn="0" w:lastRowFirstColumn="0" w:lastRowLastColumn="0"/>
              <w:rPr>
                <w:sz w:val="22"/>
                <w:szCs w:val="22"/>
              </w:rPr>
            </w:pPr>
            <w:r w:rsidRPr="00175EEE">
              <w:rPr>
                <w:sz w:val="22"/>
                <w:szCs w:val="22"/>
              </w:rPr>
              <w:t xml:space="preserve">Using Table 7.8 and Figure 7.49, </w:t>
            </w:r>
            <w:proofErr w:type="spellStart"/>
            <w:r w:rsidRPr="00175EEE">
              <w:rPr>
                <w:sz w:val="22"/>
                <w:szCs w:val="22"/>
              </w:rPr>
              <w:t>analyse</w:t>
            </w:r>
            <w:proofErr w:type="spellEnd"/>
            <w:r w:rsidRPr="00175EEE">
              <w:rPr>
                <w:sz w:val="22"/>
                <w:szCs w:val="22"/>
              </w:rPr>
              <w:t xml:space="preserve"> the trends shown for tourist visitors to Antarctica over the 12 seasons and outline the threats posed by these visitors to the Antarctic ecosystem. (6 marks) Hodder p335</w:t>
            </w:r>
          </w:p>
          <w:p w14:paraId="7D6770F0" w14:textId="77777777" w:rsidR="00C57298" w:rsidRPr="00175EEE" w:rsidRDefault="00C57298" w:rsidP="00610404">
            <w:pPr>
              <w:cnfStyle w:val="000000100000" w:firstRow="0" w:lastRow="0" w:firstColumn="0" w:lastColumn="0" w:oddVBand="0" w:evenVBand="0" w:oddHBand="1" w:evenHBand="0" w:firstRowFirstColumn="0" w:firstRowLastColumn="0" w:lastRowFirstColumn="0" w:lastRowLastColumn="0"/>
              <w:rPr>
                <w:sz w:val="22"/>
                <w:szCs w:val="22"/>
              </w:rPr>
            </w:pPr>
            <w:proofErr w:type="spellStart"/>
            <w:r w:rsidRPr="00175EEE">
              <w:rPr>
                <w:sz w:val="22"/>
                <w:szCs w:val="22"/>
              </w:rPr>
              <w:t>Analyse</w:t>
            </w:r>
            <w:proofErr w:type="spellEnd"/>
            <w:r w:rsidRPr="00175EEE">
              <w:rPr>
                <w:sz w:val="22"/>
                <w:szCs w:val="22"/>
              </w:rPr>
              <w:t xml:space="preserve"> the roles of international governmental </w:t>
            </w:r>
            <w:proofErr w:type="spellStart"/>
            <w:r w:rsidRPr="00175EEE">
              <w:rPr>
                <w:sz w:val="22"/>
                <w:szCs w:val="22"/>
              </w:rPr>
              <w:t>organisations</w:t>
            </w:r>
            <w:proofErr w:type="spellEnd"/>
            <w:r w:rsidRPr="00175EEE">
              <w:rPr>
                <w:sz w:val="22"/>
                <w:szCs w:val="22"/>
              </w:rPr>
              <w:t xml:space="preserve"> and NGOs in the governance of Antarctica and assess their effectiveness. (20 marks) Oxford p63</w:t>
            </w:r>
          </w:p>
          <w:p w14:paraId="387C0FAF" w14:textId="5555BF6E" w:rsidR="00A278DE" w:rsidRPr="00175EEE" w:rsidRDefault="00BA0A84" w:rsidP="00610404">
            <w:pPr>
              <w:cnfStyle w:val="000000100000" w:firstRow="0" w:lastRow="0" w:firstColumn="0" w:lastColumn="0" w:oddVBand="0" w:evenVBand="0" w:oddHBand="1" w:evenHBand="0" w:firstRowFirstColumn="0" w:firstRowLastColumn="0" w:lastRowFirstColumn="0" w:lastRowLastColumn="0"/>
              <w:rPr>
                <w:b/>
                <w:i/>
                <w:sz w:val="22"/>
                <w:szCs w:val="22"/>
              </w:rPr>
            </w:pPr>
            <w:r w:rsidRPr="00175EEE">
              <w:rPr>
                <w:b/>
                <w:i/>
                <w:sz w:val="22"/>
                <w:szCs w:val="22"/>
              </w:rPr>
              <w:t xml:space="preserve">‘In a </w:t>
            </w:r>
            <w:proofErr w:type="spellStart"/>
            <w:r w:rsidRPr="00175EEE">
              <w:rPr>
                <w:b/>
                <w:i/>
                <w:sz w:val="22"/>
                <w:szCs w:val="22"/>
              </w:rPr>
              <w:t>globalising</w:t>
            </w:r>
            <w:proofErr w:type="spellEnd"/>
            <w:r w:rsidRPr="00175EEE">
              <w:rPr>
                <w:b/>
                <w:i/>
                <w:sz w:val="22"/>
                <w:szCs w:val="22"/>
              </w:rPr>
              <w:t xml:space="preserve"> world the use of the global commons of Antarctica can never be </w:t>
            </w:r>
            <w:r w:rsidR="009D7D18" w:rsidRPr="00175EEE">
              <w:rPr>
                <w:b/>
                <w:i/>
                <w:sz w:val="22"/>
                <w:szCs w:val="22"/>
              </w:rPr>
              <w:t>sustainable’ How</w:t>
            </w:r>
            <w:r w:rsidRPr="00175EEE">
              <w:rPr>
                <w:b/>
                <w:i/>
                <w:sz w:val="22"/>
                <w:szCs w:val="22"/>
              </w:rPr>
              <w:t xml:space="preserve"> far do you agree with this view? (20 marks) AQA A level Specimen Paper</w:t>
            </w:r>
          </w:p>
          <w:p w14:paraId="24A019AB" w14:textId="77777777" w:rsidR="00A278DE" w:rsidRPr="00175EEE" w:rsidRDefault="00C13509" w:rsidP="002856B9">
            <w:pPr>
              <w:cnfStyle w:val="000000100000" w:firstRow="0" w:lastRow="0" w:firstColumn="0" w:lastColumn="0" w:oddVBand="0" w:evenVBand="0" w:oddHBand="1" w:evenHBand="0" w:firstRowFirstColumn="0" w:firstRowLastColumn="0" w:lastRowFirstColumn="0" w:lastRowLastColumn="0"/>
              <w:rPr>
                <w:b/>
                <w:i/>
                <w:sz w:val="22"/>
                <w:szCs w:val="22"/>
              </w:rPr>
            </w:pPr>
            <w:r w:rsidRPr="00175EEE">
              <w:rPr>
                <w:b/>
                <w:i/>
                <w:sz w:val="22"/>
                <w:szCs w:val="22"/>
              </w:rPr>
              <w:t xml:space="preserve">Assess the relative importance of NGOs and international government </w:t>
            </w:r>
            <w:proofErr w:type="spellStart"/>
            <w:r w:rsidRPr="00175EEE">
              <w:rPr>
                <w:b/>
                <w:i/>
                <w:sz w:val="22"/>
                <w:szCs w:val="22"/>
              </w:rPr>
              <w:t>organisations</w:t>
            </w:r>
            <w:proofErr w:type="spellEnd"/>
            <w:r w:rsidRPr="00175EEE">
              <w:rPr>
                <w:b/>
                <w:i/>
                <w:sz w:val="22"/>
                <w:szCs w:val="22"/>
              </w:rPr>
              <w:t xml:space="preserve"> in enhancing protection of Antarctica. (20 marks) AQA A Level Paper June 2019</w:t>
            </w:r>
          </w:p>
          <w:p w14:paraId="2747D1FE" w14:textId="486A17CA" w:rsidR="006C68C9" w:rsidRPr="00175EEE" w:rsidRDefault="006C68C9" w:rsidP="002856B9">
            <w:pPr>
              <w:cnfStyle w:val="000000100000" w:firstRow="0" w:lastRow="0" w:firstColumn="0" w:lastColumn="0" w:oddVBand="0" w:evenVBand="0" w:oddHBand="1" w:evenHBand="0" w:firstRowFirstColumn="0" w:firstRowLastColumn="0" w:lastRowFirstColumn="0" w:lastRowLastColumn="0"/>
              <w:rPr>
                <w:b/>
                <w:i/>
                <w:sz w:val="22"/>
                <w:szCs w:val="22"/>
              </w:rPr>
            </w:pPr>
            <w:r w:rsidRPr="00175EEE">
              <w:rPr>
                <w:b/>
                <w:i/>
                <w:sz w:val="22"/>
                <w:szCs w:val="22"/>
              </w:rPr>
              <w:lastRenderedPageBreak/>
              <w:t>‘Climate change and pressures from economic growth mean that it is becoming more difficult to protect the global commons, such as Antarctica.’  To what extent do you agree with this</w:t>
            </w:r>
            <w:r w:rsidR="00175EEE" w:rsidRPr="00175EEE">
              <w:rPr>
                <w:b/>
                <w:i/>
                <w:sz w:val="22"/>
                <w:szCs w:val="22"/>
              </w:rPr>
              <w:t xml:space="preserve"> view? (20 marks) AQA A Level November</w:t>
            </w:r>
            <w:r w:rsidRPr="00175EEE">
              <w:rPr>
                <w:b/>
                <w:i/>
                <w:sz w:val="22"/>
                <w:szCs w:val="22"/>
              </w:rPr>
              <w:t xml:space="preserve"> 2021</w:t>
            </w:r>
          </w:p>
        </w:tc>
        <w:tc>
          <w:tcPr>
            <w:tcW w:w="737" w:type="pct"/>
            <w:tcBorders>
              <w:top w:val="single" w:sz="4" w:space="0" w:color="auto"/>
              <w:bottom w:val="single" w:sz="4" w:space="0" w:color="auto"/>
            </w:tcBorders>
          </w:tcPr>
          <w:p w14:paraId="1E0CD0F4" w14:textId="77777777" w:rsidR="004D157A" w:rsidRPr="00175EEE" w:rsidRDefault="004D157A" w:rsidP="004D157A">
            <w:pPr>
              <w:spacing w:before="0" w:after="120"/>
              <w:cnfStyle w:val="000000100000" w:firstRow="0" w:lastRow="0" w:firstColumn="0" w:lastColumn="0" w:oddVBand="0" w:evenVBand="0" w:oddHBand="1" w:evenHBand="0" w:firstRowFirstColumn="0" w:firstRowLastColumn="0" w:lastRowFirstColumn="0" w:lastRowLastColumn="0"/>
              <w:rPr>
                <w:sz w:val="22"/>
                <w:szCs w:val="22"/>
              </w:rPr>
            </w:pPr>
          </w:p>
        </w:tc>
      </w:tr>
    </w:tbl>
    <w:p w14:paraId="678E7018" w14:textId="77777777" w:rsidR="00386265" w:rsidRPr="00175EEE" w:rsidRDefault="00386265" w:rsidP="00386265">
      <w:pPr>
        <w:rPr>
          <w:sz w:val="22"/>
          <w:szCs w:val="22"/>
        </w:rPr>
      </w:pPr>
    </w:p>
    <w:sectPr w:rsidR="00386265" w:rsidRPr="00175EEE" w:rsidSect="007841EE">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QA Chevin Pro Medium">
    <w:altName w:val="Calibri"/>
    <w:charset w:val="00"/>
    <w:family w:val="swiss"/>
    <w:pitch w:val="variable"/>
    <w:sig w:usb0="800002AF" w:usb1="5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QA Chevin Pro Light">
    <w:altName w:val="Calibri Light"/>
    <w:charset w:val="00"/>
    <w:family w:val="swiss"/>
    <w:pitch w:val="variable"/>
    <w:sig w:usb0="800002AF" w:usb1="5000204A"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532E"/>
    <w:multiLevelType w:val="hybridMultilevel"/>
    <w:tmpl w:val="80A4771E"/>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 w15:restartNumberingAfterBreak="0">
    <w:nsid w:val="01A4306D"/>
    <w:multiLevelType w:val="hybridMultilevel"/>
    <w:tmpl w:val="2472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A132E"/>
    <w:multiLevelType w:val="hybridMultilevel"/>
    <w:tmpl w:val="FAD2161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 w15:restartNumberingAfterBreak="0">
    <w:nsid w:val="090F2714"/>
    <w:multiLevelType w:val="hybridMultilevel"/>
    <w:tmpl w:val="B106D1D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 w15:restartNumberingAfterBreak="0">
    <w:nsid w:val="0C5720F9"/>
    <w:multiLevelType w:val="hybridMultilevel"/>
    <w:tmpl w:val="3C7E092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5" w15:restartNumberingAfterBreak="0">
    <w:nsid w:val="103034D0"/>
    <w:multiLevelType w:val="hybridMultilevel"/>
    <w:tmpl w:val="938CE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154E0A"/>
    <w:multiLevelType w:val="hybridMultilevel"/>
    <w:tmpl w:val="2758C22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7" w15:restartNumberingAfterBreak="0">
    <w:nsid w:val="13246F77"/>
    <w:multiLevelType w:val="hybridMultilevel"/>
    <w:tmpl w:val="F47E1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4B6609"/>
    <w:multiLevelType w:val="hybridMultilevel"/>
    <w:tmpl w:val="887A4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3D3716"/>
    <w:multiLevelType w:val="hybridMultilevel"/>
    <w:tmpl w:val="05247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62F6A"/>
    <w:multiLevelType w:val="hybridMultilevel"/>
    <w:tmpl w:val="7B365916"/>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1" w15:restartNumberingAfterBreak="0">
    <w:nsid w:val="1C995D9C"/>
    <w:multiLevelType w:val="hybridMultilevel"/>
    <w:tmpl w:val="FDBEE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DC638B"/>
    <w:multiLevelType w:val="hybridMultilevel"/>
    <w:tmpl w:val="09B4B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F05608"/>
    <w:multiLevelType w:val="hybridMultilevel"/>
    <w:tmpl w:val="6FA0B1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8605B9"/>
    <w:multiLevelType w:val="hybridMultilevel"/>
    <w:tmpl w:val="650CF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B2233E"/>
    <w:multiLevelType w:val="hybridMultilevel"/>
    <w:tmpl w:val="85686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855259"/>
    <w:multiLevelType w:val="hybridMultilevel"/>
    <w:tmpl w:val="F0EE5BFE"/>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7" w15:restartNumberingAfterBreak="0">
    <w:nsid w:val="24FC0368"/>
    <w:multiLevelType w:val="hybridMultilevel"/>
    <w:tmpl w:val="DAEAE946"/>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8" w15:restartNumberingAfterBreak="0">
    <w:nsid w:val="25C77CA7"/>
    <w:multiLevelType w:val="hybridMultilevel"/>
    <w:tmpl w:val="7C10E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6250C1E"/>
    <w:multiLevelType w:val="hybridMultilevel"/>
    <w:tmpl w:val="36387B4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0" w15:restartNumberingAfterBreak="0">
    <w:nsid w:val="27231933"/>
    <w:multiLevelType w:val="hybridMultilevel"/>
    <w:tmpl w:val="CFEAC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0042E6"/>
    <w:multiLevelType w:val="hybridMultilevel"/>
    <w:tmpl w:val="87F09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9A0B8A"/>
    <w:multiLevelType w:val="hybridMultilevel"/>
    <w:tmpl w:val="98461F12"/>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3" w15:restartNumberingAfterBreak="0">
    <w:nsid w:val="2AC515BE"/>
    <w:multiLevelType w:val="hybridMultilevel"/>
    <w:tmpl w:val="1D9658FC"/>
    <w:lvl w:ilvl="0" w:tplc="BB9CF164">
      <w:numFmt w:val="bullet"/>
      <w:lvlText w:val="-"/>
      <w:lvlJc w:val="left"/>
      <w:pPr>
        <w:ind w:left="720" w:hanging="360"/>
      </w:pPr>
      <w:rPr>
        <w:rFonts w:ascii="AQA Chevin Pro Medium" w:eastAsiaTheme="minorEastAsia" w:hAnsi="AQA Chevin Pro Medium"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A63FC0"/>
    <w:multiLevelType w:val="hybridMultilevel"/>
    <w:tmpl w:val="DDD60B3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5" w15:restartNumberingAfterBreak="0">
    <w:nsid w:val="35B7780E"/>
    <w:multiLevelType w:val="hybridMultilevel"/>
    <w:tmpl w:val="F170E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5D126C"/>
    <w:multiLevelType w:val="hybridMultilevel"/>
    <w:tmpl w:val="B6883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5F3A47"/>
    <w:multiLevelType w:val="hybridMultilevel"/>
    <w:tmpl w:val="F8AA4D9C"/>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8" w15:restartNumberingAfterBreak="0">
    <w:nsid w:val="41412852"/>
    <w:multiLevelType w:val="hybridMultilevel"/>
    <w:tmpl w:val="9C6EC4F2"/>
    <w:lvl w:ilvl="0" w:tplc="F41C8610">
      <w:start w:val="3"/>
      <w:numFmt w:val="bullet"/>
      <w:lvlText w:val="-"/>
      <w:lvlJc w:val="left"/>
      <w:pPr>
        <w:ind w:left="720" w:hanging="360"/>
      </w:pPr>
      <w:rPr>
        <w:rFonts w:ascii="AQA Chevin Pro Medium" w:eastAsiaTheme="minorEastAsia" w:hAnsi="AQA Chevin Pro Medium"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CD4003"/>
    <w:multiLevelType w:val="hybridMultilevel"/>
    <w:tmpl w:val="E4FC2F0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0" w15:restartNumberingAfterBreak="0">
    <w:nsid w:val="48C02F51"/>
    <w:multiLevelType w:val="hybridMultilevel"/>
    <w:tmpl w:val="C95A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601F38"/>
    <w:multiLevelType w:val="hybridMultilevel"/>
    <w:tmpl w:val="A5BC9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EF0CDF"/>
    <w:multiLevelType w:val="hybridMultilevel"/>
    <w:tmpl w:val="DCB48CC2"/>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3" w15:restartNumberingAfterBreak="0">
    <w:nsid w:val="4B2D42B0"/>
    <w:multiLevelType w:val="hybridMultilevel"/>
    <w:tmpl w:val="35A8E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877C92"/>
    <w:multiLevelType w:val="hybridMultilevel"/>
    <w:tmpl w:val="9EE442D2"/>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5" w15:restartNumberingAfterBreak="0">
    <w:nsid w:val="4E7A6A6B"/>
    <w:multiLevelType w:val="hybridMultilevel"/>
    <w:tmpl w:val="CBAC3966"/>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6" w15:restartNumberingAfterBreak="0">
    <w:nsid w:val="4F5E12E0"/>
    <w:multiLevelType w:val="hybridMultilevel"/>
    <w:tmpl w:val="95F2CC8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7" w15:restartNumberingAfterBreak="0">
    <w:nsid w:val="50615AF9"/>
    <w:multiLevelType w:val="hybridMultilevel"/>
    <w:tmpl w:val="94667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2FC4BB8"/>
    <w:multiLevelType w:val="hybridMultilevel"/>
    <w:tmpl w:val="41D88F66"/>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9" w15:restartNumberingAfterBreak="0">
    <w:nsid w:val="57B745BC"/>
    <w:multiLevelType w:val="hybridMultilevel"/>
    <w:tmpl w:val="15E421E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0" w15:restartNumberingAfterBreak="0">
    <w:nsid w:val="6830374C"/>
    <w:multiLevelType w:val="hybridMultilevel"/>
    <w:tmpl w:val="42B817E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1" w15:restartNumberingAfterBreak="0">
    <w:nsid w:val="68A96BF9"/>
    <w:multiLevelType w:val="hybridMultilevel"/>
    <w:tmpl w:val="E448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F26F8F"/>
    <w:multiLevelType w:val="hybridMultilevel"/>
    <w:tmpl w:val="0B729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C595665"/>
    <w:multiLevelType w:val="hybridMultilevel"/>
    <w:tmpl w:val="418E5BA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4" w15:restartNumberingAfterBreak="0">
    <w:nsid w:val="6DA34C86"/>
    <w:multiLevelType w:val="hybridMultilevel"/>
    <w:tmpl w:val="CB7E41E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5" w15:restartNumberingAfterBreak="0">
    <w:nsid w:val="6E977574"/>
    <w:multiLevelType w:val="hybridMultilevel"/>
    <w:tmpl w:val="66D67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FB416ED"/>
    <w:multiLevelType w:val="hybridMultilevel"/>
    <w:tmpl w:val="4DFC1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FFD18F7"/>
    <w:multiLevelType w:val="hybridMultilevel"/>
    <w:tmpl w:val="BEE01ED2"/>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8" w15:restartNumberingAfterBreak="0">
    <w:nsid w:val="7449679F"/>
    <w:multiLevelType w:val="hybridMultilevel"/>
    <w:tmpl w:val="3AC4B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8B50C02"/>
    <w:multiLevelType w:val="hybridMultilevel"/>
    <w:tmpl w:val="C0AE677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50" w15:restartNumberingAfterBreak="0">
    <w:nsid w:val="7B5D6B92"/>
    <w:multiLevelType w:val="hybridMultilevel"/>
    <w:tmpl w:val="16AC3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BE42A75"/>
    <w:multiLevelType w:val="hybridMultilevel"/>
    <w:tmpl w:val="0D62C4B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52" w15:restartNumberingAfterBreak="0">
    <w:nsid w:val="7C1E4BC1"/>
    <w:multiLevelType w:val="hybridMultilevel"/>
    <w:tmpl w:val="BE462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CDB3466"/>
    <w:multiLevelType w:val="hybridMultilevel"/>
    <w:tmpl w:val="B488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D4A46FD"/>
    <w:multiLevelType w:val="hybridMultilevel"/>
    <w:tmpl w:val="13C6F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0"/>
  </w:num>
  <w:num w:numId="3">
    <w:abstractNumId w:val="12"/>
  </w:num>
  <w:num w:numId="4">
    <w:abstractNumId w:val="7"/>
  </w:num>
  <w:num w:numId="5">
    <w:abstractNumId w:val="41"/>
  </w:num>
  <w:num w:numId="6">
    <w:abstractNumId w:val="23"/>
  </w:num>
  <w:num w:numId="7">
    <w:abstractNumId w:val="25"/>
  </w:num>
  <w:num w:numId="8">
    <w:abstractNumId w:val="11"/>
  </w:num>
  <w:num w:numId="9">
    <w:abstractNumId w:val="9"/>
  </w:num>
  <w:num w:numId="10">
    <w:abstractNumId w:val="26"/>
  </w:num>
  <w:num w:numId="11">
    <w:abstractNumId w:val="50"/>
  </w:num>
  <w:num w:numId="12">
    <w:abstractNumId w:val="21"/>
  </w:num>
  <w:num w:numId="13">
    <w:abstractNumId w:val="37"/>
  </w:num>
  <w:num w:numId="14">
    <w:abstractNumId w:val="53"/>
  </w:num>
  <w:num w:numId="15">
    <w:abstractNumId w:val="8"/>
  </w:num>
  <w:num w:numId="16">
    <w:abstractNumId w:val="5"/>
  </w:num>
  <w:num w:numId="17">
    <w:abstractNumId w:val="15"/>
  </w:num>
  <w:num w:numId="18">
    <w:abstractNumId w:val="54"/>
  </w:num>
  <w:num w:numId="19">
    <w:abstractNumId w:val="33"/>
  </w:num>
  <w:num w:numId="20">
    <w:abstractNumId w:val="31"/>
  </w:num>
  <w:num w:numId="21">
    <w:abstractNumId w:val="14"/>
  </w:num>
  <w:num w:numId="22">
    <w:abstractNumId w:val="52"/>
  </w:num>
  <w:num w:numId="23">
    <w:abstractNumId w:val="34"/>
  </w:num>
  <w:num w:numId="24">
    <w:abstractNumId w:val="0"/>
  </w:num>
  <w:num w:numId="25">
    <w:abstractNumId w:val="4"/>
  </w:num>
  <w:num w:numId="26">
    <w:abstractNumId w:val="29"/>
  </w:num>
  <w:num w:numId="27">
    <w:abstractNumId w:val="22"/>
  </w:num>
  <w:num w:numId="28">
    <w:abstractNumId w:val="38"/>
  </w:num>
  <w:num w:numId="29">
    <w:abstractNumId w:val="10"/>
  </w:num>
  <w:num w:numId="30">
    <w:abstractNumId w:val="39"/>
  </w:num>
  <w:num w:numId="31">
    <w:abstractNumId w:val="16"/>
  </w:num>
  <w:num w:numId="32">
    <w:abstractNumId w:val="40"/>
  </w:num>
  <w:num w:numId="33">
    <w:abstractNumId w:val="2"/>
  </w:num>
  <w:num w:numId="34">
    <w:abstractNumId w:val="27"/>
  </w:num>
  <w:num w:numId="35">
    <w:abstractNumId w:val="36"/>
  </w:num>
  <w:num w:numId="36">
    <w:abstractNumId w:val="20"/>
  </w:num>
  <w:num w:numId="37">
    <w:abstractNumId w:val="35"/>
  </w:num>
  <w:num w:numId="38">
    <w:abstractNumId w:val="49"/>
  </w:num>
  <w:num w:numId="39">
    <w:abstractNumId w:val="19"/>
  </w:num>
  <w:num w:numId="40">
    <w:abstractNumId w:val="17"/>
  </w:num>
  <w:num w:numId="41">
    <w:abstractNumId w:val="47"/>
  </w:num>
  <w:num w:numId="42">
    <w:abstractNumId w:val="51"/>
  </w:num>
  <w:num w:numId="43">
    <w:abstractNumId w:val="44"/>
  </w:num>
  <w:num w:numId="44">
    <w:abstractNumId w:val="3"/>
  </w:num>
  <w:num w:numId="45">
    <w:abstractNumId w:val="6"/>
  </w:num>
  <w:num w:numId="46">
    <w:abstractNumId w:val="32"/>
  </w:num>
  <w:num w:numId="47">
    <w:abstractNumId w:val="43"/>
  </w:num>
  <w:num w:numId="48">
    <w:abstractNumId w:val="24"/>
  </w:num>
  <w:num w:numId="49">
    <w:abstractNumId w:val="18"/>
  </w:num>
  <w:num w:numId="50">
    <w:abstractNumId w:val="45"/>
  </w:num>
  <w:num w:numId="51">
    <w:abstractNumId w:val="28"/>
  </w:num>
  <w:num w:numId="52">
    <w:abstractNumId w:val="42"/>
  </w:num>
  <w:num w:numId="53">
    <w:abstractNumId w:val="46"/>
  </w:num>
  <w:num w:numId="54">
    <w:abstractNumId w:val="13"/>
  </w:num>
  <w:num w:numId="55">
    <w:abstractNumId w:val="4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6B9"/>
    <w:rsid w:val="00004B43"/>
    <w:rsid w:val="000105AA"/>
    <w:rsid w:val="00013143"/>
    <w:rsid w:val="000229D8"/>
    <w:rsid w:val="00032B24"/>
    <w:rsid w:val="00037DC6"/>
    <w:rsid w:val="00055462"/>
    <w:rsid w:val="00074262"/>
    <w:rsid w:val="00075C86"/>
    <w:rsid w:val="00077CF4"/>
    <w:rsid w:val="00082133"/>
    <w:rsid w:val="00083B74"/>
    <w:rsid w:val="000B4108"/>
    <w:rsid w:val="000D6010"/>
    <w:rsid w:val="000D6D07"/>
    <w:rsid w:val="000E4BAC"/>
    <w:rsid w:val="00104B75"/>
    <w:rsid w:val="00105217"/>
    <w:rsid w:val="00131537"/>
    <w:rsid w:val="00134581"/>
    <w:rsid w:val="00136E5A"/>
    <w:rsid w:val="00140895"/>
    <w:rsid w:val="001455FD"/>
    <w:rsid w:val="001530F0"/>
    <w:rsid w:val="00160A66"/>
    <w:rsid w:val="00173D55"/>
    <w:rsid w:val="00175EEE"/>
    <w:rsid w:val="00193D47"/>
    <w:rsid w:val="001A6844"/>
    <w:rsid w:val="001B191F"/>
    <w:rsid w:val="001B5671"/>
    <w:rsid w:val="001C3C43"/>
    <w:rsid w:val="001C7DF8"/>
    <w:rsid w:val="001D48A0"/>
    <w:rsid w:val="001F10F9"/>
    <w:rsid w:val="00221D60"/>
    <w:rsid w:val="002264F6"/>
    <w:rsid w:val="00232BF5"/>
    <w:rsid w:val="00235BFD"/>
    <w:rsid w:val="00256643"/>
    <w:rsid w:val="00266CCE"/>
    <w:rsid w:val="002856B9"/>
    <w:rsid w:val="002A3CFE"/>
    <w:rsid w:val="002A55A6"/>
    <w:rsid w:val="002B0C6D"/>
    <w:rsid w:val="002B21C7"/>
    <w:rsid w:val="002B7D31"/>
    <w:rsid w:val="002C06AB"/>
    <w:rsid w:val="002D3E8E"/>
    <w:rsid w:val="002E401F"/>
    <w:rsid w:val="00302400"/>
    <w:rsid w:val="00320416"/>
    <w:rsid w:val="003341BF"/>
    <w:rsid w:val="003356A8"/>
    <w:rsid w:val="003407C9"/>
    <w:rsid w:val="00343283"/>
    <w:rsid w:val="0034391F"/>
    <w:rsid w:val="00347260"/>
    <w:rsid w:val="0035245D"/>
    <w:rsid w:val="00354215"/>
    <w:rsid w:val="00355818"/>
    <w:rsid w:val="00361884"/>
    <w:rsid w:val="003619CB"/>
    <w:rsid w:val="00366E62"/>
    <w:rsid w:val="003708BC"/>
    <w:rsid w:val="00375449"/>
    <w:rsid w:val="00386265"/>
    <w:rsid w:val="003A0313"/>
    <w:rsid w:val="003C3C55"/>
    <w:rsid w:val="003C410C"/>
    <w:rsid w:val="003C5061"/>
    <w:rsid w:val="003C63B6"/>
    <w:rsid w:val="003D68AA"/>
    <w:rsid w:val="003F35D9"/>
    <w:rsid w:val="00413140"/>
    <w:rsid w:val="00414D82"/>
    <w:rsid w:val="00420E91"/>
    <w:rsid w:val="00425161"/>
    <w:rsid w:val="0044144E"/>
    <w:rsid w:val="0044189E"/>
    <w:rsid w:val="00445F41"/>
    <w:rsid w:val="00457BB7"/>
    <w:rsid w:val="0047335A"/>
    <w:rsid w:val="004771C0"/>
    <w:rsid w:val="0049605F"/>
    <w:rsid w:val="004B16B8"/>
    <w:rsid w:val="004B4D9A"/>
    <w:rsid w:val="004B6C5F"/>
    <w:rsid w:val="004D157A"/>
    <w:rsid w:val="004D3825"/>
    <w:rsid w:val="004D6535"/>
    <w:rsid w:val="004F2030"/>
    <w:rsid w:val="004F5AB9"/>
    <w:rsid w:val="00515573"/>
    <w:rsid w:val="00526FA7"/>
    <w:rsid w:val="00532950"/>
    <w:rsid w:val="00553514"/>
    <w:rsid w:val="0055728E"/>
    <w:rsid w:val="005622EE"/>
    <w:rsid w:val="005712C1"/>
    <w:rsid w:val="00573440"/>
    <w:rsid w:val="00577920"/>
    <w:rsid w:val="00580BA7"/>
    <w:rsid w:val="00581704"/>
    <w:rsid w:val="00590D51"/>
    <w:rsid w:val="005938F4"/>
    <w:rsid w:val="00596890"/>
    <w:rsid w:val="005B3F81"/>
    <w:rsid w:val="005C175E"/>
    <w:rsid w:val="005C4FA8"/>
    <w:rsid w:val="005D1D93"/>
    <w:rsid w:val="005D4870"/>
    <w:rsid w:val="005D6436"/>
    <w:rsid w:val="005F1CB3"/>
    <w:rsid w:val="005F211D"/>
    <w:rsid w:val="00606A65"/>
    <w:rsid w:val="00607986"/>
    <w:rsid w:val="00610404"/>
    <w:rsid w:val="0061190A"/>
    <w:rsid w:val="006127CF"/>
    <w:rsid w:val="006155D5"/>
    <w:rsid w:val="00615BA1"/>
    <w:rsid w:val="00617267"/>
    <w:rsid w:val="0062044E"/>
    <w:rsid w:val="00621A12"/>
    <w:rsid w:val="0062378C"/>
    <w:rsid w:val="00630034"/>
    <w:rsid w:val="006316F0"/>
    <w:rsid w:val="0063282C"/>
    <w:rsid w:val="00634274"/>
    <w:rsid w:val="00644489"/>
    <w:rsid w:val="00654A4A"/>
    <w:rsid w:val="00674CE3"/>
    <w:rsid w:val="00681C6B"/>
    <w:rsid w:val="00687142"/>
    <w:rsid w:val="006A08D2"/>
    <w:rsid w:val="006A6847"/>
    <w:rsid w:val="006B6F35"/>
    <w:rsid w:val="006B7772"/>
    <w:rsid w:val="006C442D"/>
    <w:rsid w:val="006C68C9"/>
    <w:rsid w:val="006C7D59"/>
    <w:rsid w:val="006D1D1E"/>
    <w:rsid w:val="006D34D0"/>
    <w:rsid w:val="006D62F4"/>
    <w:rsid w:val="006E0F8D"/>
    <w:rsid w:val="006E1DE1"/>
    <w:rsid w:val="006F02A5"/>
    <w:rsid w:val="006F637E"/>
    <w:rsid w:val="006F6EEA"/>
    <w:rsid w:val="00704C09"/>
    <w:rsid w:val="00713F5B"/>
    <w:rsid w:val="00717F5B"/>
    <w:rsid w:val="007341E8"/>
    <w:rsid w:val="007440F2"/>
    <w:rsid w:val="00744221"/>
    <w:rsid w:val="00753DE1"/>
    <w:rsid w:val="0075552A"/>
    <w:rsid w:val="00756CA9"/>
    <w:rsid w:val="00761508"/>
    <w:rsid w:val="00763E73"/>
    <w:rsid w:val="0076611E"/>
    <w:rsid w:val="0076627B"/>
    <w:rsid w:val="00774D76"/>
    <w:rsid w:val="007841EE"/>
    <w:rsid w:val="00786C65"/>
    <w:rsid w:val="007929DE"/>
    <w:rsid w:val="007A3809"/>
    <w:rsid w:val="007B0F1F"/>
    <w:rsid w:val="007B242A"/>
    <w:rsid w:val="007C08ED"/>
    <w:rsid w:val="007E14AD"/>
    <w:rsid w:val="007E7CD6"/>
    <w:rsid w:val="007F38D3"/>
    <w:rsid w:val="00811ED1"/>
    <w:rsid w:val="0081327A"/>
    <w:rsid w:val="00820BE9"/>
    <w:rsid w:val="00821878"/>
    <w:rsid w:val="00822E7F"/>
    <w:rsid w:val="0083113F"/>
    <w:rsid w:val="008333CA"/>
    <w:rsid w:val="008351A9"/>
    <w:rsid w:val="00861B79"/>
    <w:rsid w:val="00863386"/>
    <w:rsid w:val="008637C7"/>
    <w:rsid w:val="00867112"/>
    <w:rsid w:val="00872BEB"/>
    <w:rsid w:val="00875728"/>
    <w:rsid w:val="00875C3F"/>
    <w:rsid w:val="008806B5"/>
    <w:rsid w:val="00884F6A"/>
    <w:rsid w:val="00896E0B"/>
    <w:rsid w:val="008A1BD6"/>
    <w:rsid w:val="008A7BE7"/>
    <w:rsid w:val="008B5A84"/>
    <w:rsid w:val="008C0F41"/>
    <w:rsid w:val="008C105C"/>
    <w:rsid w:val="008C2B28"/>
    <w:rsid w:val="008C4946"/>
    <w:rsid w:val="008D549D"/>
    <w:rsid w:val="008D65D1"/>
    <w:rsid w:val="008E3F80"/>
    <w:rsid w:val="008F1D39"/>
    <w:rsid w:val="008F2615"/>
    <w:rsid w:val="008F419E"/>
    <w:rsid w:val="00903CAB"/>
    <w:rsid w:val="009108C3"/>
    <w:rsid w:val="00912735"/>
    <w:rsid w:val="0091497B"/>
    <w:rsid w:val="00920012"/>
    <w:rsid w:val="00922DB4"/>
    <w:rsid w:val="0092734C"/>
    <w:rsid w:val="009451ED"/>
    <w:rsid w:val="0095175B"/>
    <w:rsid w:val="00952F03"/>
    <w:rsid w:val="009549B5"/>
    <w:rsid w:val="00955C90"/>
    <w:rsid w:val="00957FA5"/>
    <w:rsid w:val="009619D9"/>
    <w:rsid w:val="00976CC1"/>
    <w:rsid w:val="0098419C"/>
    <w:rsid w:val="00984559"/>
    <w:rsid w:val="009918D4"/>
    <w:rsid w:val="00995C11"/>
    <w:rsid w:val="00996B08"/>
    <w:rsid w:val="00997353"/>
    <w:rsid w:val="009B1555"/>
    <w:rsid w:val="009B7EFA"/>
    <w:rsid w:val="009C5BF7"/>
    <w:rsid w:val="009D7D18"/>
    <w:rsid w:val="009E5BEB"/>
    <w:rsid w:val="009E7F7E"/>
    <w:rsid w:val="009F6203"/>
    <w:rsid w:val="00A00BB7"/>
    <w:rsid w:val="00A278DE"/>
    <w:rsid w:val="00A32D9A"/>
    <w:rsid w:val="00A41401"/>
    <w:rsid w:val="00A452C0"/>
    <w:rsid w:val="00A50FA5"/>
    <w:rsid w:val="00A53327"/>
    <w:rsid w:val="00A5415B"/>
    <w:rsid w:val="00A565B8"/>
    <w:rsid w:val="00A60D3F"/>
    <w:rsid w:val="00A84224"/>
    <w:rsid w:val="00A86BEF"/>
    <w:rsid w:val="00A95206"/>
    <w:rsid w:val="00A952F7"/>
    <w:rsid w:val="00AD3ED0"/>
    <w:rsid w:val="00AD5C23"/>
    <w:rsid w:val="00AD5DB6"/>
    <w:rsid w:val="00AE1418"/>
    <w:rsid w:val="00AE6666"/>
    <w:rsid w:val="00AF0E39"/>
    <w:rsid w:val="00AF2FE7"/>
    <w:rsid w:val="00AF6FEC"/>
    <w:rsid w:val="00B15972"/>
    <w:rsid w:val="00B178F4"/>
    <w:rsid w:val="00B21445"/>
    <w:rsid w:val="00B30290"/>
    <w:rsid w:val="00B37007"/>
    <w:rsid w:val="00B37B17"/>
    <w:rsid w:val="00B402C5"/>
    <w:rsid w:val="00B43BA1"/>
    <w:rsid w:val="00B72349"/>
    <w:rsid w:val="00B745F3"/>
    <w:rsid w:val="00B8080A"/>
    <w:rsid w:val="00B83C41"/>
    <w:rsid w:val="00B85E40"/>
    <w:rsid w:val="00BA0A84"/>
    <w:rsid w:val="00BA1C5E"/>
    <w:rsid w:val="00BB0192"/>
    <w:rsid w:val="00BB0E9E"/>
    <w:rsid w:val="00BB28E0"/>
    <w:rsid w:val="00BB6347"/>
    <w:rsid w:val="00BB67F3"/>
    <w:rsid w:val="00BC4673"/>
    <w:rsid w:val="00BC7662"/>
    <w:rsid w:val="00BD493C"/>
    <w:rsid w:val="00BE6867"/>
    <w:rsid w:val="00BF3D63"/>
    <w:rsid w:val="00BF3E5C"/>
    <w:rsid w:val="00C069E8"/>
    <w:rsid w:val="00C126E1"/>
    <w:rsid w:val="00C13509"/>
    <w:rsid w:val="00C41DD7"/>
    <w:rsid w:val="00C42BA0"/>
    <w:rsid w:val="00C53F72"/>
    <w:rsid w:val="00C57298"/>
    <w:rsid w:val="00C61668"/>
    <w:rsid w:val="00C716ED"/>
    <w:rsid w:val="00C73019"/>
    <w:rsid w:val="00C81F7C"/>
    <w:rsid w:val="00C8496F"/>
    <w:rsid w:val="00CA74B3"/>
    <w:rsid w:val="00CB5040"/>
    <w:rsid w:val="00CC1F1C"/>
    <w:rsid w:val="00CD24AF"/>
    <w:rsid w:val="00CD73BB"/>
    <w:rsid w:val="00CE557C"/>
    <w:rsid w:val="00CE617E"/>
    <w:rsid w:val="00CF06A6"/>
    <w:rsid w:val="00CF1F8A"/>
    <w:rsid w:val="00D009CE"/>
    <w:rsid w:val="00D03676"/>
    <w:rsid w:val="00D04489"/>
    <w:rsid w:val="00D0647E"/>
    <w:rsid w:val="00D126B9"/>
    <w:rsid w:val="00D2052D"/>
    <w:rsid w:val="00D35FC3"/>
    <w:rsid w:val="00D36DD5"/>
    <w:rsid w:val="00D52D26"/>
    <w:rsid w:val="00D6467B"/>
    <w:rsid w:val="00D73529"/>
    <w:rsid w:val="00D77565"/>
    <w:rsid w:val="00D77D58"/>
    <w:rsid w:val="00D84320"/>
    <w:rsid w:val="00D9198D"/>
    <w:rsid w:val="00DA50F3"/>
    <w:rsid w:val="00DB4F69"/>
    <w:rsid w:val="00DB7B74"/>
    <w:rsid w:val="00DC4672"/>
    <w:rsid w:val="00DD34F8"/>
    <w:rsid w:val="00DD5EF7"/>
    <w:rsid w:val="00DE1989"/>
    <w:rsid w:val="00DE1EE9"/>
    <w:rsid w:val="00DE2181"/>
    <w:rsid w:val="00DE21AA"/>
    <w:rsid w:val="00DE6EFD"/>
    <w:rsid w:val="00DE7E13"/>
    <w:rsid w:val="00DF0B0B"/>
    <w:rsid w:val="00DF7106"/>
    <w:rsid w:val="00E10B78"/>
    <w:rsid w:val="00E11663"/>
    <w:rsid w:val="00E209CF"/>
    <w:rsid w:val="00E27904"/>
    <w:rsid w:val="00E35E0A"/>
    <w:rsid w:val="00E406F7"/>
    <w:rsid w:val="00E46AF5"/>
    <w:rsid w:val="00E541B9"/>
    <w:rsid w:val="00E675C2"/>
    <w:rsid w:val="00E7045D"/>
    <w:rsid w:val="00E917F5"/>
    <w:rsid w:val="00EB375A"/>
    <w:rsid w:val="00EB7F49"/>
    <w:rsid w:val="00EC64BA"/>
    <w:rsid w:val="00EC77C4"/>
    <w:rsid w:val="00ED1321"/>
    <w:rsid w:val="00ED5256"/>
    <w:rsid w:val="00EE3909"/>
    <w:rsid w:val="00EE4A33"/>
    <w:rsid w:val="00EE53DF"/>
    <w:rsid w:val="00EF3345"/>
    <w:rsid w:val="00F012B5"/>
    <w:rsid w:val="00F02D00"/>
    <w:rsid w:val="00F10D35"/>
    <w:rsid w:val="00F15FF7"/>
    <w:rsid w:val="00F206B5"/>
    <w:rsid w:val="00F40DF2"/>
    <w:rsid w:val="00F430DD"/>
    <w:rsid w:val="00F535BB"/>
    <w:rsid w:val="00FA3458"/>
    <w:rsid w:val="00FA72F3"/>
    <w:rsid w:val="00FB5AD2"/>
    <w:rsid w:val="00FC48C1"/>
    <w:rsid w:val="00FD38B1"/>
    <w:rsid w:val="00FE2F2E"/>
    <w:rsid w:val="00FE380D"/>
    <w:rsid w:val="00FF150E"/>
    <w:rsid w:val="00FF7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A764"/>
  <w15:docId w15:val="{1AF644A7-63C1-4E9E-822F-E9C8E200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1EE"/>
    <w:pPr>
      <w:spacing w:before="150"/>
    </w:pPr>
    <w:rPr>
      <w:rFonts w:ascii="AQA Chevin Pro Medium" w:eastAsiaTheme="minorEastAsia" w:hAnsi="AQA Chevin Pro Medium"/>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1">
    <w:name w:val="Light List Accent 1"/>
    <w:basedOn w:val="TableNormal"/>
    <w:uiPriority w:val="61"/>
    <w:rsid w:val="007841EE"/>
    <w:rPr>
      <w:rFonts w:eastAsiaTheme="minorEastAsia"/>
      <w:sz w:val="24"/>
      <w:szCs w:val="24"/>
      <w:lang w:val="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FFFFFF" w:themeColor="background1"/>
      </w:rPr>
      <w:tblPr/>
      <w:tcPr>
        <w:shd w:val="clear" w:color="auto" w:fill="5B9BD5" w:themeFill="accent1"/>
      </w:tcPr>
    </w:tblStylePr>
    <w:tblStylePr w:type="lastRow">
      <w:pPr>
        <w:spacing w:before="0" w:after="0" w:line="240" w:lineRule="auto"/>
      </w:pPr>
      <w:rPr>
        <w:b w:val="0"/>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val="0"/>
        <w:bCs/>
      </w:rPr>
    </w:tblStylePr>
    <w:tblStylePr w:type="lastCol">
      <w:rPr>
        <w:b w:val="0"/>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ListParagraph">
    <w:name w:val="List Paragraph"/>
    <w:basedOn w:val="Normal"/>
    <w:uiPriority w:val="34"/>
    <w:qFormat/>
    <w:rsid w:val="001F10F9"/>
    <w:pPr>
      <w:ind w:left="720"/>
      <w:contextualSpacing/>
    </w:pPr>
  </w:style>
  <w:style w:type="character" w:styleId="Hyperlink">
    <w:name w:val="Hyperlink"/>
    <w:basedOn w:val="DefaultParagraphFont"/>
    <w:uiPriority w:val="99"/>
    <w:unhideWhenUsed/>
    <w:rsid w:val="00361884"/>
    <w:rPr>
      <w:color w:val="0563C1" w:themeColor="hyperlink"/>
      <w:u w:val="single"/>
    </w:rPr>
  </w:style>
  <w:style w:type="character" w:styleId="FollowedHyperlink">
    <w:name w:val="FollowedHyperlink"/>
    <w:basedOn w:val="DefaultParagraphFont"/>
    <w:uiPriority w:val="99"/>
    <w:semiHidden/>
    <w:unhideWhenUsed/>
    <w:rsid w:val="00361884"/>
    <w:rPr>
      <w:color w:val="954F72" w:themeColor="followedHyperlink"/>
      <w:u w:val="single"/>
    </w:rPr>
  </w:style>
  <w:style w:type="paragraph" w:styleId="BalloonText">
    <w:name w:val="Balloon Text"/>
    <w:basedOn w:val="Normal"/>
    <w:link w:val="BalloonTextChar"/>
    <w:uiPriority w:val="99"/>
    <w:semiHidden/>
    <w:unhideWhenUsed/>
    <w:rsid w:val="00713F5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F5B"/>
    <w:rPr>
      <w:rFonts w:ascii="Tahoma" w:eastAsiaTheme="minorEastAsia" w:hAnsi="Tahoma" w:cs="Tahoma"/>
      <w:color w:val="000000" w:themeColor="text1"/>
      <w:sz w:val="16"/>
      <w:szCs w:val="16"/>
      <w:lang w:val="en-US"/>
    </w:rPr>
  </w:style>
  <w:style w:type="paragraph" w:styleId="Title">
    <w:name w:val="Title"/>
    <w:basedOn w:val="Normal"/>
    <w:next w:val="Normal"/>
    <w:link w:val="TitleChar"/>
    <w:uiPriority w:val="10"/>
    <w:qFormat/>
    <w:rsid w:val="00BB67F3"/>
    <w:pPr>
      <w:pBdr>
        <w:bottom w:val="single" w:sz="8" w:space="4" w:color="5B9BD5"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B67F3"/>
    <w:rPr>
      <w:rFonts w:asciiTheme="majorHAnsi" w:eastAsiaTheme="majorEastAsia" w:hAnsiTheme="majorHAnsi" w:cstheme="majorBidi"/>
      <w:color w:val="323E4F" w:themeColor="text2" w:themeShade="BF"/>
      <w:spacing w:val="5"/>
      <w:kern w:val="28"/>
      <w:sz w:val="52"/>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1.png@01D15E8A.9B3FEA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47424-A29C-4796-99FD-32FE627FF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Deborah Knox</cp:lastModifiedBy>
  <cp:revision>6</cp:revision>
  <cp:lastPrinted>2016-06-22T14:07:00Z</cp:lastPrinted>
  <dcterms:created xsi:type="dcterms:W3CDTF">2023-06-15T09:09:00Z</dcterms:created>
  <dcterms:modified xsi:type="dcterms:W3CDTF">2023-06-15T09:16:00Z</dcterms:modified>
</cp:coreProperties>
</file>