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7C9" w:rsidRDefault="00B367C9">
      <w:r w:rsidRPr="00554CEB">
        <w:rPr>
          <w:noProof/>
          <w:sz w:val="28"/>
          <w:lang w:eastAsia="en-GB"/>
        </w:rPr>
        <mc:AlternateContent>
          <mc:Choice Requires="wps">
            <w:drawing>
              <wp:anchor distT="45720" distB="45720" distL="114300" distR="114300" simplePos="0" relativeHeight="251659264" behindDoc="0" locked="0" layoutInCell="1" allowOverlap="1" wp14:anchorId="1DAAE6CC" wp14:editId="4064EA37">
                <wp:simplePos x="0" y="0"/>
                <wp:positionH relativeFrom="page">
                  <wp:posOffset>1504950</wp:posOffset>
                </wp:positionH>
                <wp:positionV relativeFrom="paragraph">
                  <wp:posOffset>-57150</wp:posOffset>
                </wp:positionV>
                <wp:extent cx="4762500" cy="4191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19100"/>
                        </a:xfrm>
                        <a:prstGeom prst="rect">
                          <a:avLst/>
                        </a:prstGeom>
                        <a:solidFill>
                          <a:srgbClr val="FFFFFF"/>
                        </a:solidFill>
                        <a:ln w="9525">
                          <a:noFill/>
                          <a:miter lim="800000"/>
                          <a:headEnd/>
                          <a:tailEnd/>
                        </a:ln>
                      </wps:spPr>
                      <wps:txbx>
                        <w:txbxContent>
                          <w:p w:rsidR="004B27CE" w:rsidRPr="002E0F99" w:rsidRDefault="004B27CE" w:rsidP="00B367C9">
                            <w:pPr>
                              <w:jc w:val="center"/>
                              <w:rPr>
                                <w:b/>
                                <w:caps/>
                                <w:sz w:val="32"/>
                                <w:u w:val="single"/>
                              </w:rPr>
                            </w:pPr>
                            <w:r>
                              <w:rPr>
                                <w:b/>
                                <w:caps/>
                                <w:sz w:val="32"/>
                                <w:u w:val="single"/>
                              </w:rPr>
                              <w:t>Revolutions and rebellions</w:t>
                            </w:r>
                            <w:r w:rsidRPr="002E0F99">
                              <w:rPr>
                                <w:b/>
                                <w:caps/>
                                <w:sz w:val="32"/>
                                <w:u w:val="single"/>
                              </w:rPr>
                              <w:t xml:space="preserve"> Induction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AAE6CC" id="_x0000_t202" coordsize="21600,21600" o:spt="202" path="m,l,21600r21600,l21600,xe">
                <v:stroke joinstyle="miter"/>
                <v:path gradientshapeok="t" o:connecttype="rect"/>
              </v:shapetype>
              <v:shape id="Text Box 2" o:spid="_x0000_s1026" type="#_x0000_t202" style="position:absolute;margin-left:118.5pt;margin-top:-4.5pt;width:375pt;height:3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" stroked="f">
                <v:textbox>
                  <w:txbxContent>
                    <w:p w:rsidR="004B27CE" w:rsidRPr="002E0F99" w:rsidRDefault="004B27CE" w:rsidP="00B367C9">
                      <w:pPr>
                        <w:jc w:val="center"/>
                        <w:rPr>
                          <w:b/>
                          <w:caps/>
                          <w:sz w:val="32"/>
                          <w:u w:val="single"/>
                        </w:rPr>
                      </w:pPr>
                      <w:r>
                        <w:rPr>
                          <w:b/>
                          <w:caps/>
                          <w:sz w:val="32"/>
                          <w:u w:val="single"/>
                        </w:rPr>
                        <w:t>Revolutions and rebellions</w:t>
                      </w:r>
                      <w:r w:rsidRPr="002E0F99">
                        <w:rPr>
                          <w:b/>
                          <w:caps/>
                          <w:sz w:val="32"/>
                          <w:u w:val="single"/>
                        </w:rPr>
                        <w:t xml:space="preserve"> Induction Work</w:t>
                      </w:r>
                    </w:p>
                  </w:txbxContent>
                </v:textbox>
                <w10:wrap anchorx="page"/>
              </v:shape>
            </w:pict>
          </mc:Fallback>
        </mc:AlternateContent>
      </w:r>
    </w:p>
    <w:p w:rsidR="00B367C9" w:rsidRDefault="00B367C9"/>
    <w:p w:rsidR="00B367C9" w:rsidRDefault="00B367C9" w:rsidP="00B367C9">
      <w:pPr>
        <w:rPr>
          <w:b/>
          <w:sz w:val="28"/>
          <w:u w:val="single"/>
        </w:rPr>
      </w:pPr>
      <w:r>
        <w:rPr>
          <w:b/>
          <w:sz w:val="28"/>
          <w:u w:val="single"/>
        </w:rPr>
        <w:t>Britain, 1930-1997– Unit 1</w:t>
      </w:r>
    </w:p>
    <w:p w:rsidR="00F35703" w:rsidRPr="00F35703" w:rsidRDefault="00F35703" w:rsidP="00B367C9">
      <w:pPr>
        <w:rPr>
          <w:b/>
        </w:rPr>
      </w:pPr>
      <w:r>
        <w:rPr>
          <w:b/>
        </w:rPr>
        <w:t xml:space="preserve">Task 1 </w:t>
      </w:r>
    </w:p>
    <w:p w:rsidR="006A29E8" w:rsidRDefault="00F35703" w:rsidP="006A29E8">
      <w:pPr>
        <w:rPr>
          <w:sz w:val="24"/>
          <w:szCs w:val="24"/>
        </w:rPr>
      </w:pPr>
      <w:r w:rsidRPr="00773F4F">
        <w:rPr>
          <w:noProof/>
          <w:lang w:eastAsia="en-GB"/>
        </w:rPr>
        <w:drawing>
          <wp:inline distT="0" distB="0" distL="0" distR="0" wp14:anchorId="75441E06" wp14:editId="5140C3C4">
            <wp:extent cx="5731510" cy="6856326"/>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6856326"/>
                    </a:xfrm>
                    <a:prstGeom prst="rect">
                      <a:avLst/>
                    </a:prstGeom>
                    <a:noFill/>
                    <a:ln>
                      <a:noFill/>
                    </a:ln>
                  </pic:spPr>
                </pic:pic>
              </a:graphicData>
            </a:graphic>
          </wp:inline>
        </w:drawing>
      </w:r>
    </w:p>
    <w:p w:rsidR="00F35703" w:rsidRDefault="00F35703" w:rsidP="006A29E8">
      <w:pPr>
        <w:rPr>
          <w:sz w:val="24"/>
          <w:szCs w:val="24"/>
        </w:rPr>
      </w:pPr>
    </w:p>
    <w:p w:rsidR="006A29E8" w:rsidRDefault="006A29E8" w:rsidP="006A29E8">
      <w:pPr>
        <w:rPr>
          <w:sz w:val="24"/>
          <w:szCs w:val="24"/>
        </w:rPr>
      </w:pPr>
    </w:p>
    <w:p w:rsidR="006A29E8" w:rsidRDefault="00F35703" w:rsidP="006A29E8">
      <w:pPr>
        <w:rPr>
          <w:sz w:val="24"/>
          <w:szCs w:val="24"/>
        </w:rPr>
      </w:pPr>
      <w:r w:rsidRPr="00773F4F">
        <w:rPr>
          <w:noProof/>
          <w:lang w:eastAsia="en-GB"/>
        </w:rPr>
        <w:lastRenderedPageBreak/>
        <w:drawing>
          <wp:inline distT="0" distB="0" distL="0" distR="0" wp14:anchorId="7B75D945" wp14:editId="731D157D">
            <wp:extent cx="5731510" cy="7004992"/>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004992"/>
                    </a:xfrm>
                    <a:prstGeom prst="rect">
                      <a:avLst/>
                    </a:prstGeom>
                    <a:noFill/>
                    <a:ln>
                      <a:noFill/>
                    </a:ln>
                  </pic:spPr>
                </pic:pic>
              </a:graphicData>
            </a:graphic>
          </wp:inline>
        </w:drawing>
      </w:r>
    </w:p>
    <w:p w:rsidR="00F35703" w:rsidRDefault="00F35703" w:rsidP="006A29E8">
      <w:pPr>
        <w:rPr>
          <w:sz w:val="24"/>
          <w:szCs w:val="24"/>
        </w:rPr>
      </w:pPr>
    </w:p>
    <w:p w:rsidR="00F35703" w:rsidRDefault="00F35703" w:rsidP="006A29E8">
      <w:pPr>
        <w:rPr>
          <w:sz w:val="24"/>
          <w:szCs w:val="24"/>
        </w:rPr>
      </w:pPr>
    </w:p>
    <w:p w:rsidR="00F35703" w:rsidRDefault="00F35703" w:rsidP="006A29E8">
      <w:pPr>
        <w:rPr>
          <w:sz w:val="24"/>
          <w:szCs w:val="24"/>
        </w:rPr>
      </w:pPr>
    </w:p>
    <w:p w:rsidR="00F35703" w:rsidRDefault="00F35703" w:rsidP="006A29E8">
      <w:pPr>
        <w:rPr>
          <w:sz w:val="24"/>
          <w:szCs w:val="24"/>
        </w:rPr>
      </w:pPr>
    </w:p>
    <w:p w:rsidR="00F35703" w:rsidRDefault="00F35703" w:rsidP="006A29E8">
      <w:pPr>
        <w:rPr>
          <w:sz w:val="24"/>
          <w:szCs w:val="24"/>
        </w:rPr>
      </w:pPr>
    </w:p>
    <w:p w:rsidR="00F35703" w:rsidRDefault="00F35703" w:rsidP="006A29E8">
      <w:pPr>
        <w:rPr>
          <w:sz w:val="24"/>
          <w:szCs w:val="24"/>
        </w:rPr>
      </w:pPr>
    </w:p>
    <w:p w:rsidR="00F35703" w:rsidRDefault="00F35703" w:rsidP="00F35703">
      <w:pPr>
        <w:pStyle w:val="ListParagraph"/>
        <w:numPr>
          <w:ilvl w:val="0"/>
          <w:numId w:val="4"/>
        </w:numPr>
        <w:rPr>
          <w:sz w:val="24"/>
          <w:szCs w:val="24"/>
        </w:rPr>
      </w:pPr>
      <w:r>
        <w:rPr>
          <w:sz w:val="24"/>
          <w:szCs w:val="24"/>
        </w:rPr>
        <w:lastRenderedPageBreak/>
        <w:t>Using the Gateway into Churchill, h</w:t>
      </w:r>
      <w:r w:rsidRPr="00FA7D26">
        <w:rPr>
          <w:sz w:val="24"/>
          <w:szCs w:val="24"/>
        </w:rPr>
        <w:t>ighlight the ministerial posts he held up to 1929.</w:t>
      </w:r>
    </w:p>
    <w:p w:rsidR="00F35703" w:rsidRDefault="00F35703" w:rsidP="00F35703">
      <w:pPr>
        <w:pStyle w:val="ListParagraph"/>
        <w:rPr>
          <w:sz w:val="24"/>
          <w:szCs w:val="24"/>
        </w:rPr>
      </w:pPr>
    </w:p>
    <w:p w:rsidR="00812051" w:rsidRDefault="00812051" w:rsidP="00F35703">
      <w:pPr>
        <w:pStyle w:val="ListParagraph"/>
        <w:rPr>
          <w:sz w:val="24"/>
          <w:szCs w:val="24"/>
        </w:rPr>
      </w:pPr>
    </w:p>
    <w:p w:rsidR="00812051" w:rsidRPr="00812051" w:rsidRDefault="00812051" w:rsidP="00812051">
      <w:pPr>
        <w:rPr>
          <w:sz w:val="24"/>
          <w:szCs w:val="24"/>
        </w:rPr>
      </w:pPr>
    </w:p>
    <w:p w:rsidR="00F35703" w:rsidRPr="00FA7D26" w:rsidRDefault="00F35703" w:rsidP="00F35703">
      <w:pPr>
        <w:pStyle w:val="ListParagraph"/>
        <w:numPr>
          <w:ilvl w:val="0"/>
          <w:numId w:val="4"/>
        </w:numPr>
        <w:rPr>
          <w:sz w:val="24"/>
          <w:szCs w:val="24"/>
        </w:rPr>
      </w:pPr>
      <w:r w:rsidRPr="00FA7D26">
        <w:rPr>
          <w:sz w:val="24"/>
          <w:szCs w:val="24"/>
        </w:rPr>
        <w:t>Fill in the following grid summarising his strengths &amp; weaknesses as a politician:</w:t>
      </w:r>
    </w:p>
    <w:tbl>
      <w:tblPr>
        <w:tblStyle w:val="TableGrid"/>
        <w:tblW w:w="0" w:type="auto"/>
        <w:tblInd w:w="720" w:type="dxa"/>
        <w:tblLook w:val="04A0" w:firstRow="1" w:lastRow="0" w:firstColumn="1" w:lastColumn="0" w:noHBand="0" w:noVBand="1"/>
      </w:tblPr>
      <w:tblGrid>
        <w:gridCol w:w="4116"/>
        <w:gridCol w:w="4180"/>
      </w:tblGrid>
      <w:tr w:rsidR="00F35703" w:rsidRPr="00FA7D26" w:rsidTr="00CF140F">
        <w:tc>
          <w:tcPr>
            <w:tcW w:w="4726" w:type="dxa"/>
          </w:tcPr>
          <w:p w:rsidR="00F35703" w:rsidRPr="00FA7D26" w:rsidRDefault="00F35703" w:rsidP="00CF140F">
            <w:pPr>
              <w:pStyle w:val="ListParagraph"/>
              <w:ind w:left="0"/>
              <w:rPr>
                <w:sz w:val="24"/>
                <w:szCs w:val="24"/>
              </w:rPr>
            </w:pPr>
            <w:r w:rsidRPr="00FA7D26">
              <w:rPr>
                <w:sz w:val="24"/>
                <w:szCs w:val="24"/>
              </w:rPr>
              <w:t>Strengths</w:t>
            </w:r>
          </w:p>
        </w:tc>
        <w:tc>
          <w:tcPr>
            <w:tcW w:w="4748" w:type="dxa"/>
          </w:tcPr>
          <w:p w:rsidR="00F35703" w:rsidRPr="00FA7D26" w:rsidRDefault="00F35703" w:rsidP="00CF140F">
            <w:pPr>
              <w:pStyle w:val="ListParagraph"/>
              <w:ind w:left="0"/>
              <w:rPr>
                <w:sz w:val="24"/>
                <w:szCs w:val="24"/>
              </w:rPr>
            </w:pPr>
            <w:r w:rsidRPr="00FA7D26">
              <w:rPr>
                <w:sz w:val="24"/>
                <w:szCs w:val="24"/>
              </w:rPr>
              <w:t>Weaknesses</w:t>
            </w:r>
          </w:p>
        </w:tc>
      </w:tr>
      <w:tr w:rsidR="00F35703" w:rsidRPr="00FA7D26" w:rsidTr="00CF140F">
        <w:trPr>
          <w:trHeight w:val="70"/>
        </w:trPr>
        <w:tc>
          <w:tcPr>
            <w:tcW w:w="4726" w:type="dxa"/>
          </w:tcPr>
          <w:p w:rsidR="00F35703" w:rsidRPr="00FA7D26" w:rsidRDefault="00F35703" w:rsidP="00CF140F">
            <w:pPr>
              <w:pStyle w:val="ListParagraph"/>
              <w:ind w:left="0"/>
              <w:rPr>
                <w:sz w:val="24"/>
                <w:szCs w:val="24"/>
              </w:rPr>
            </w:pPr>
          </w:p>
          <w:p w:rsidR="00F35703" w:rsidRPr="00FA7D26" w:rsidRDefault="00F35703" w:rsidP="00CF140F">
            <w:pPr>
              <w:pStyle w:val="ListParagraph"/>
              <w:ind w:left="0"/>
              <w:rPr>
                <w:sz w:val="24"/>
                <w:szCs w:val="24"/>
              </w:rPr>
            </w:pPr>
          </w:p>
          <w:p w:rsidR="00F35703" w:rsidRPr="00FA7D26" w:rsidRDefault="00F35703" w:rsidP="00CF140F">
            <w:pPr>
              <w:pStyle w:val="ListParagraph"/>
              <w:ind w:left="0"/>
              <w:rPr>
                <w:sz w:val="24"/>
                <w:szCs w:val="24"/>
              </w:rPr>
            </w:pPr>
          </w:p>
          <w:p w:rsidR="00F35703" w:rsidRPr="00FA7D26" w:rsidRDefault="00F35703" w:rsidP="00CF140F">
            <w:pPr>
              <w:pStyle w:val="ListParagraph"/>
              <w:ind w:left="0"/>
              <w:rPr>
                <w:sz w:val="24"/>
                <w:szCs w:val="24"/>
              </w:rPr>
            </w:pPr>
          </w:p>
          <w:p w:rsidR="00F35703" w:rsidRPr="00FA7D26" w:rsidRDefault="00F35703" w:rsidP="00CF140F">
            <w:pPr>
              <w:pStyle w:val="ListParagraph"/>
              <w:ind w:left="0"/>
              <w:rPr>
                <w:sz w:val="24"/>
                <w:szCs w:val="24"/>
              </w:rPr>
            </w:pPr>
          </w:p>
          <w:p w:rsidR="00F35703" w:rsidRDefault="00F35703" w:rsidP="00CF140F">
            <w:pPr>
              <w:pStyle w:val="ListParagraph"/>
              <w:ind w:left="0"/>
              <w:rPr>
                <w:sz w:val="24"/>
                <w:szCs w:val="24"/>
              </w:rPr>
            </w:pPr>
          </w:p>
          <w:p w:rsidR="00F35703" w:rsidRDefault="00F35703" w:rsidP="00CF140F">
            <w:pPr>
              <w:pStyle w:val="ListParagraph"/>
              <w:ind w:left="0"/>
              <w:rPr>
                <w:sz w:val="24"/>
                <w:szCs w:val="24"/>
              </w:rPr>
            </w:pPr>
          </w:p>
          <w:p w:rsidR="00F35703" w:rsidRDefault="00F35703" w:rsidP="00CF140F">
            <w:pPr>
              <w:pStyle w:val="ListParagraph"/>
              <w:ind w:left="0"/>
              <w:rPr>
                <w:sz w:val="24"/>
                <w:szCs w:val="24"/>
              </w:rPr>
            </w:pPr>
          </w:p>
          <w:p w:rsidR="00F35703" w:rsidRDefault="00F35703" w:rsidP="00CF140F">
            <w:pPr>
              <w:pStyle w:val="ListParagraph"/>
              <w:ind w:left="0"/>
              <w:rPr>
                <w:sz w:val="24"/>
                <w:szCs w:val="24"/>
              </w:rPr>
            </w:pPr>
          </w:p>
          <w:p w:rsidR="00F35703" w:rsidRDefault="00F35703" w:rsidP="00CF140F">
            <w:pPr>
              <w:pStyle w:val="ListParagraph"/>
              <w:ind w:left="0"/>
              <w:rPr>
                <w:sz w:val="24"/>
                <w:szCs w:val="24"/>
              </w:rPr>
            </w:pPr>
          </w:p>
          <w:p w:rsidR="00F35703" w:rsidRDefault="00F35703" w:rsidP="00CF140F">
            <w:pPr>
              <w:pStyle w:val="ListParagraph"/>
              <w:ind w:left="0"/>
              <w:rPr>
                <w:sz w:val="24"/>
                <w:szCs w:val="24"/>
              </w:rPr>
            </w:pPr>
          </w:p>
          <w:p w:rsidR="00F35703" w:rsidRDefault="00F35703" w:rsidP="00CF140F">
            <w:pPr>
              <w:pStyle w:val="ListParagraph"/>
              <w:ind w:left="0"/>
              <w:rPr>
                <w:sz w:val="24"/>
                <w:szCs w:val="24"/>
              </w:rPr>
            </w:pPr>
          </w:p>
          <w:p w:rsidR="00F35703" w:rsidRPr="00FA7D26" w:rsidRDefault="00F35703" w:rsidP="00CF140F">
            <w:pPr>
              <w:pStyle w:val="ListParagraph"/>
              <w:ind w:left="0"/>
              <w:rPr>
                <w:sz w:val="24"/>
                <w:szCs w:val="24"/>
              </w:rPr>
            </w:pPr>
          </w:p>
          <w:p w:rsidR="00F35703" w:rsidRPr="00FA7D26" w:rsidRDefault="00F35703" w:rsidP="00CF140F">
            <w:pPr>
              <w:pStyle w:val="ListParagraph"/>
              <w:ind w:left="0"/>
              <w:rPr>
                <w:sz w:val="24"/>
                <w:szCs w:val="24"/>
              </w:rPr>
            </w:pPr>
          </w:p>
        </w:tc>
        <w:tc>
          <w:tcPr>
            <w:tcW w:w="4748" w:type="dxa"/>
          </w:tcPr>
          <w:p w:rsidR="00F35703" w:rsidRPr="00FA7D26" w:rsidRDefault="00F35703" w:rsidP="00CF140F">
            <w:pPr>
              <w:pStyle w:val="ListParagraph"/>
              <w:ind w:left="0"/>
              <w:rPr>
                <w:sz w:val="24"/>
                <w:szCs w:val="24"/>
              </w:rPr>
            </w:pPr>
          </w:p>
        </w:tc>
      </w:tr>
    </w:tbl>
    <w:p w:rsidR="00F35703" w:rsidRPr="00FA7D26" w:rsidRDefault="00F35703" w:rsidP="00F35703">
      <w:pPr>
        <w:rPr>
          <w:sz w:val="24"/>
          <w:szCs w:val="24"/>
        </w:rPr>
      </w:pPr>
    </w:p>
    <w:p w:rsidR="00F35703" w:rsidRPr="00FA7D26" w:rsidRDefault="00F35703" w:rsidP="00F35703">
      <w:pPr>
        <w:pStyle w:val="ListParagraph"/>
        <w:numPr>
          <w:ilvl w:val="0"/>
          <w:numId w:val="4"/>
        </w:numPr>
        <w:rPr>
          <w:sz w:val="24"/>
          <w:szCs w:val="24"/>
        </w:rPr>
      </w:pPr>
      <w:r w:rsidRPr="00FA7D26">
        <w:rPr>
          <w:sz w:val="24"/>
          <w:szCs w:val="24"/>
        </w:rPr>
        <w:t>Using both Gateways, list reasons why Churchill’s views might be thought to be out of date in the GB of 1929.</w:t>
      </w:r>
    </w:p>
    <w:p w:rsidR="00F35703" w:rsidRPr="00FA7D26" w:rsidRDefault="00F35703" w:rsidP="00F35703">
      <w:pPr>
        <w:pStyle w:val="ListParagraph"/>
        <w:rPr>
          <w:sz w:val="24"/>
          <w:szCs w:val="24"/>
        </w:rPr>
      </w:pPr>
    </w:p>
    <w:p w:rsidR="00F35703" w:rsidRDefault="00F35703" w:rsidP="00F35703">
      <w:pPr>
        <w:pStyle w:val="ListParagraph"/>
        <w:rPr>
          <w:sz w:val="24"/>
          <w:szCs w:val="24"/>
        </w:rPr>
      </w:pPr>
    </w:p>
    <w:p w:rsidR="00F35703" w:rsidRDefault="00F35703" w:rsidP="00F35703">
      <w:pPr>
        <w:pStyle w:val="ListParagraph"/>
        <w:rPr>
          <w:sz w:val="24"/>
          <w:szCs w:val="24"/>
        </w:rPr>
      </w:pPr>
    </w:p>
    <w:p w:rsidR="00F35703" w:rsidRDefault="00F35703" w:rsidP="00F35703">
      <w:pPr>
        <w:pStyle w:val="ListParagraph"/>
        <w:rPr>
          <w:sz w:val="24"/>
          <w:szCs w:val="24"/>
        </w:rPr>
      </w:pPr>
    </w:p>
    <w:p w:rsidR="00812051" w:rsidRDefault="00812051" w:rsidP="00F35703">
      <w:pPr>
        <w:pStyle w:val="ListParagraph"/>
        <w:rPr>
          <w:sz w:val="24"/>
          <w:szCs w:val="24"/>
        </w:rPr>
      </w:pPr>
    </w:p>
    <w:p w:rsidR="00F35703" w:rsidRPr="00812051" w:rsidRDefault="00F35703" w:rsidP="00812051">
      <w:pPr>
        <w:rPr>
          <w:sz w:val="24"/>
          <w:szCs w:val="24"/>
        </w:rPr>
      </w:pPr>
    </w:p>
    <w:p w:rsidR="00F35703" w:rsidRPr="00812051" w:rsidRDefault="00F35703" w:rsidP="00F35703">
      <w:pPr>
        <w:pStyle w:val="ListParagraph"/>
        <w:numPr>
          <w:ilvl w:val="0"/>
          <w:numId w:val="4"/>
        </w:numPr>
        <w:rPr>
          <w:sz w:val="24"/>
          <w:szCs w:val="24"/>
        </w:rPr>
      </w:pPr>
      <w:r>
        <w:rPr>
          <w:sz w:val="24"/>
          <w:szCs w:val="24"/>
        </w:rPr>
        <w:t xml:space="preserve">Using the Gateway into Britain, </w:t>
      </w:r>
      <w:proofErr w:type="gramStart"/>
      <w:r>
        <w:rPr>
          <w:sz w:val="24"/>
          <w:szCs w:val="24"/>
        </w:rPr>
        <w:t>find</w:t>
      </w:r>
      <w:proofErr w:type="gramEnd"/>
      <w:r>
        <w:rPr>
          <w:sz w:val="24"/>
          <w:szCs w:val="24"/>
        </w:rPr>
        <w:t xml:space="preserve"> as many reasons as you can why Churchill’s warnings </w:t>
      </w:r>
      <w:r w:rsidRPr="00FA7D26">
        <w:rPr>
          <w:sz w:val="24"/>
          <w:szCs w:val="24"/>
        </w:rPr>
        <w:t>about the growing threat of Nazi Germany &amp; the need for GB to prepare for war</w:t>
      </w:r>
      <w:r>
        <w:rPr>
          <w:sz w:val="24"/>
          <w:szCs w:val="24"/>
        </w:rPr>
        <w:t xml:space="preserve"> again</w:t>
      </w:r>
      <w:r w:rsidR="00812051">
        <w:rPr>
          <w:sz w:val="24"/>
          <w:szCs w:val="24"/>
        </w:rPr>
        <w:t>st Germany might not be popular to the public or his fellow politicians.</w:t>
      </w:r>
    </w:p>
    <w:p w:rsidR="00F35703" w:rsidRDefault="00F35703" w:rsidP="00F35703"/>
    <w:p w:rsidR="00F35703" w:rsidRDefault="00F35703" w:rsidP="00F35703"/>
    <w:p w:rsidR="00F35703" w:rsidRDefault="00F35703" w:rsidP="00F35703"/>
    <w:p w:rsidR="00F35703" w:rsidRDefault="00F35703" w:rsidP="00F35703"/>
    <w:p w:rsidR="00F35703" w:rsidRDefault="00F35703" w:rsidP="00F35703"/>
    <w:p w:rsidR="00F35703" w:rsidRDefault="00F35703" w:rsidP="00F35703"/>
    <w:p w:rsidR="00F35703" w:rsidRDefault="00F35703" w:rsidP="00F35703"/>
    <w:p w:rsidR="00F35703" w:rsidRPr="00F35703" w:rsidRDefault="00F35703" w:rsidP="00F35703">
      <w:pPr>
        <w:spacing w:after="0"/>
        <w:rPr>
          <w:b/>
          <w:sz w:val="28"/>
          <w:szCs w:val="36"/>
        </w:rPr>
      </w:pPr>
      <w:r w:rsidRPr="00F35703">
        <w:rPr>
          <w:b/>
          <w:sz w:val="28"/>
          <w:szCs w:val="36"/>
        </w:rPr>
        <w:lastRenderedPageBreak/>
        <w:t xml:space="preserve">Task 2 – Glossary on Churchill and India </w:t>
      </w:r>
    </w:p>
    <w:p w:rsidR="00F35703" w:rsidRPr="00784C16" w:rsidRDefault="00F35703" w:rsidP="00F35703">
      <w:pPr>
        <w:spacing w:after="0"/>
        <w:jc w:val="center"/>
        <w:rPr>
          <w:b/>
          <w:sz w:val="24"/>
          <w:szCs w:val="24"/>
        </w:rPr>
      </w:pPr>
    </w:p>
    <w:p w:rsidR="00812051" w:rsidRDefault="00812051" w:rsidP="00812051">
      <w:pPr>
        <w:spacing w:after="0"/>
        <w:jc w:val="center"/>
        <w:rPr>
          <w:b/>
          <w:sz w:val="36"/>
          <w:szCs w:val="36"/>
        </w:rPr>
      </w:pPr>
      <w:r w:rsidRPr="00784C16">
        <w:rPr>
          <w:b/>
          <w:sz w:val="36"/>
          <w:szCs w:val="36"/>
        </w:rPr>
        <w:t>GLOSSARY ON CHURCHILL &amp; INDIA</w:t>
      </w:r>
      <w:r>
        <w:rPr>
          <w:b/>
          <w:sz w:val="36"/>
          <w:szCs w:val="36"/>
        </w:rPr>
        <w:t xml:space="preserve"> IN THE 1920s/30s</w:t>
      </w:r>
    </w:p>
    <w:p w:rsidR="00812051" w:rsidRDefault="00812051" w:rsidP="00812051">
      <w:pPr>
        <w:spacing w:after="0"/>
        <w:jc w:val="center"/>
        <w:rPr>
          <w:b/>
          <w:sz w:val="36"/>
          <w:szCs w:val="36"/>
        </w:rPr>
      </w:pPr>
    </w:p>
    <w:tbl>
      <w:tblPr>
        <w:tblStyle w:val="TableGrid"/>
        <w:tblW w:w="10490" w:type="dxa"/>
        <w:tblInd w:w="-856" w:type="dxa"/>
        <w:tblLook w:val="04A0" w:firstRow="1" w:lastRow="0" w:firstColumn="1" w:lastColumn="0" w:noHBand="0" w:noVBand="1"/>
      </w:tblPr>
      <w:tblGrid>
        <w:gridCol w:w="3615"/>
        <w:gridCol w:w="6875"/>
      </w:tblGrid>
      <w:tr w:rsidR="00812051" w:rsidTr="00812051">
        <w:trPr>
          <w:trHeight w:val="906"/>
        </w:trPr>
        <w:tc>
          <w:tcPr>
            <w:tcW w:w="3615" w:type="dxa"/>
          </w:tcPr>
          <w:p w:rsidR="00812051" w:rsidRDefault="00812051" w:rsidP="00565D3C">
            <w:pPr>
              <w:jc w:val="both"/>
              <w:rPr>
                <w:sz w:val="24"/>
                <w:szCs w:val="24"/>
              </w:rPr>
            </w:pPr>
            <w:r>
              <w:rPr>
                <w:sz w:val="24"/>
                <w:szCs w:val="24"/>
              </w:rPr>
              <w:t>Muslims</w:t>
            </w:r>
          </w:p>
          <w:p w:rsidR="00812051" w:rsidRDefault="00812051" w:rsidP="00565D3C">
            <w:pPr>
              <w:jc w:val="both"/>
              <w:rPr>
                <w:sz w:val="24"/>
                <w:szCs w:val="24"/>
              </w:rPr>
            </w:pPr>
          </w:p>
        </w:tc>
        <w:tc>
          <w:tcPr>
            <w:tcW w:w="6875" w:type="dxa"/>
          </w:tcPr>
          <w:p w:rsidR="00812051" w:rsidRDefault="00812051" w:rsidP="00565D3C">
            <w:pPr>
              <w:jc w:val="both"/>
              <w:rPr>
                <w:sz w:val="24"/>
                <w:szCs w:val="24"/>
              </w:rPr>
            </w:pPr>
          </w:p>
        </w:tc>
      </w:tr>
      <w:tr w:rsidR="00812051" w:rsidTr="00812051">
        <w:trPr>
          <w:trHeight w:val="564"/>
        </w:trPr>
        <w:tc>
          <w:tcPr>
            <w:tcW w:w="3615" w:type="dxa"/>
          </w:tcPr>
          <w:p w:rsidR="00812051" w:rsidRDefault="00812051" w:rsidP="00565D3C">
            <w:pPr>
              <w:jc w:val="both"/>
              <w:rPr>
                <w:sz w:val="24"/>
                <w:szCs w:val="24"/>
              </w:rPr>
            </w:pPr>
            <w:r>
              <w:rPr>
                <w:sz w:val="24"/>
                <w:szCs w:val="24"/>
              </w:rPr>
              <w:t>Hindus</w:t>
            </w:r>
          </w:p>
          <w:p w:rsidR="00812051" w:rsidRDefault="00812051" w:rsidP="00565D3C">
            <w:pPr>
              <w:jc w:val="both"/>
              <w:rPr>
                <w:sz w:val="24"/>
                <w:szCs w:val="24"/>
              </w:rPr>
            </w:pPr>
          </w:p>
          <w:p w:rsidR="00812051" w:rsidRDefault="00812051" w:rsidP="00565D3C">
            <w:pPr>
              <w:jc w:val="both"/>
              <w:rPr>
                <w:sz w:val="24"/>
                <w:szCs w:val="24"/>
              </w:rPr>
            </w:pPr>
          </w:p>
        </w:tc>
        <w:tc>
          <w:tcPr>
            <w:tcW w:w="6875" w:type="dxa"/>
          </w:tcPr>
          <w:p w:rsidR="00812051" w:rsidRDefault="00812051" w:rsidP="00565D3C">
            <w:pPr>
              <w:jc w:val="both"/>
              <w:rPr>
                <w:sz w:val="24"/>
                <w:szCs w:val="24"/>
              </w:rPr>
            </w:pPr>
          </w:p>
          <w:p w:rsidR="00812051" w:rsidRDefault="00812051" w:rsidP="00565D3C">
            <w:pPr>
              <w:jc w:val="both"/>
              <w:rPr>
                <w:sz w:val="24"/>
                <w:szCs w:val="24"/>
              </w:rPr>
            </w:pPr>
          </w:p>
          <w:p w:rsidR="00812051" w:rsidRDefault="00812051" w:rsidP="00565D3C">
            <w:pPr>
              <w:jc w:val="both"/>
              <w:rPr>
                <w:sz w:val="24"/>
                <w:szCs w:val="24"/>
              </w:rPr>
            </w:pPr>
          </w:p>
        </w:tc>
      </w:tr>
      <w:tr w:rsidR="00812051" w:rsidTr="00812051">
        <w:trPr>
          <w:trHeight w:val="946"/>
        </w:trPr>
        <w:tc>
          <w:tcPr>
            <w:tcW w:w="3615" w:type="dxa"/>
          </w:tcPr>
          <w:p w:rsidR="00812051" w:rsidRDefault="00812051" w:rsidP="00565D3C">
            <w:pPr>
              <w:jc w:val="both"/>
              <w:rPr>
                <w:sz w:val="24"/>
                <w:szCs w:val="24"/>
              </w:rPr>
            </w:pPr>
            <w:r>
              <w:rPr>
                <w:sz w:val="24"/>
                <w:szCs w:val="24"/>
              </w:rPr>
              <w:t>Untouchables</w:t>
            </w:r>
            <w:r>
              <w:rPr>
                <w:sz w:val="24"/>
                <w:szCs w:val="24"/>
              </w:rPr>
              <w:t xml:space="preserve"> (social cl</w:t>
            </w:r>
            <w:r>
              <w:rPr>
                <w:sz w:val="24"/>
                <w:szCs w:val="24"/>
              </w:rPr>
              <w:t>ass)</w:t>
            </w:r>
          </w:p>
        </w:tc>
        <w:tc>
          <w:tcPr>
            <w:tcW w:w="6875" w:type="dxa"/>
          </w:tcPr>
          <w:p w:rsidR="00812051" w:rsidRDefault="00812051" w:rsidP="00565D3C">
            <w:pPr>
              <w:jc w:val="both"/>
              <w:rPr>
                <w:sz w:val="24"/>
                <w:szCs w:val="24"/>
              </w:rPr>
            </w:pPr>
          </w:p>
        </w:tc>
      </w:tr>
      <w:tr w:rsidR="00812051" w:rsidTr="00812051">
        <w:trPr>
          <w:trHeight w:val="704"/>
        </w:trPr>
        <w:tc>
          <w:tcPr>
            <w:tcW w:w="3615" w:type="dxa"/>
          </w:tcPr>
          <w:p w:rsidR="00812051" w:rsidRDefault="00812051" w:rsidP="00565D3C">
            <w:pPr>
              <w:jc w:val="both"/>
              <w:rPr>
                <w:sz w:val="24"/>
                <w:szCs w:val="24"/>
              </w:rPr>
            </w:pPr>
            <w:r>
              <w:rPr>
                <w:sz w:val="24"/>
                <w:szCs w:val="24"/>
              </w:rPr>
              <w:t>Viceroy</w:t>
            </w:r>
          </w:p>
          <w:p w:rsidR="00812051" w:rsidRDefault="00812051" w:rsidP="00565D3C">
            <w:pPr>
              <w:jc w:val="both"/>
              <w:rPr>
                <w:sz w:val="24"/>
                <w:szCs w:val="24"/>
              </w:rPr>
            </w:pPr>
          </w:p>
          <w:p w:rsidR="00812051" w:rsidRDefault="00812051" w:rsidP="00565D3C">
            <w:pPr>
              <w:jc w:val="both"/>
              <w:rPr>
                <w:sz w:val="24"/>
                <w:szCs w:val="24"/>
              </w:rPr>
            </w:pPr>
          </w:p>
        </w:tc>
        <w:tc>
          <w:tcPr>
            <w:tcW w:w="6875" w:type="dxa"/>
          </w:tcPr>
          <w:p w:rsidR="00812051" w:rsidRDefault="00812051" w:rsidP="00565D3C">
            <w:pPr>
              <w:jc w:val="both"/>
              <w:rPr>
                <w:sz w:val="24"/>
                <w:szCs w:val="24"/>
              </w:rPr>
            </w:pPr>
          </w:p>
          <w:p w:rsidR="00812051" w:rsidRDefault="00812051" w:rsidP="00565D3C">
            <w:pPr>
              <w:jc w:val="both"/>
              <w:rPr>
                <w:sz w:val="24"/>
                <w:szCs w:val="24"/>
              </w:rPr>
            </w:pPr>
          </w:p>
          <w:p w:rsidR="00812051" w:rsidRDefault="00812051" w:rsidP="00565D3C">
            <w:pPr>
              <w:jc w:val="both"/>
              <w:rPr>
                <w:sz w:val="24"/>
                <w:szCs w:val="24"/>
              </w:rPr>
            </w:pPr>
          </w:p>
        </w:tc>
      </w:tr>
      <w:tr w:rsidR="00812051" w:rsidTr="00812051">
        <w:trPr>
          <w:trHeight w:val="1164"/>
        </w:trPr>
        <w:tc>
          <w:tcPr>
            <w:tcW w:w="3615" w:type="dxa"/>
          </w:tcPr>
          <w:p w:rsidR="00812051" w:rsidRDefault="00812051" w:rsidP="00565D3C">
            <w:pPr>
              <w:jc w:val="both"/>
              <w:rPr>
                <w:sz w:val="24"/>
                <w:szCs w:val="24"/>
              </w:rPr>
            </w:pPr>
            <w:r>
              <w:rPr>
                <w:sz w:val="24"/>
                <w:szCs w:val="24"/>
              </w:rPr>
              <w:t xml:space="preserve">“The Dole” (1930s) </w:t>
            </w:r>
          </w:p>
        </w:tc>
        <w:tc>
          <w:tcPr>
            <w:tcW w:w="6875" w:type="dxa"/>
          </w:tcPr>
          <w:p w:rsidR="00812051" w:rsidRDefault="00812051" w:rsidP="00565D3C">
            <w:pPr>
              <w:jc w:val="both"/>
              <w:rPr>
                <w:sz w:val="24"/>
                <w:szCs w:val="24"/>
              </w:rPr>
            </w:pPr>
          </w:p>
          <w:p w:rsidR="00812051" w:rsidRDefault="00812051" w:rsidP="00565D3C">
            <w:pPr>
              <w:jc w:val="both"/>
              <w:rPr>
                <w:sz w:val="24"/>
                <w:szCs w:val="24"/>
              </w:rPr>
            </w:pPr>
          </w:p>
          <w:p w:rsidR="00812051" w:rsidRDefault="00812051" w:rsidP="00565D3C">
            <w:pPr>
              <w:jc w:val="both"/>
              <w:rPr>
                <w:sz w:val="24"/>
                <w:szCs w:val="24"/>
              </w:rPr>
            </w:pPr>
          </w:p>
          <w:p w:rsidR="00812051" w:rsidRDefault="00812051" w:rsidP="00565D3C">
            <w:pPr>
              <w:jc w:val="both"/>
              <w:rPr>
                <w:sz w:val="24"/>
                <w:szCs w:val="24"/>
              </w:rPr>
            </w:pPr>
          </w:p>
        </w:tc>
      </w:tr>
      <w:tr w:rsidR="00812051" w:rsidTr="00812051">
        <w:trPr>
          <w:trHeight w:val="1164"/>
        </w:trPr>
        <w:tc>
          <w:tcPr>
            <w:tcW w:w="3615" w:type="dxa"/>
          </w:tcPr>
          <w:p w:rsidR="00812051" w:rsidRDefault="00812051" w:rsidP="00565D3C">
            <w:pPr>
              <w:jc w:val="both"/>
              <w:rPr>
                <w:sz w:val="24"/>
                <w:szCs w:val="24"/>
              </w:rPr>
            </w:pPr>
            <w:r>
              <w:rPr>
                <w:sz w:val="24"/>
                <w:szCs w:val="24"/>
              </w:rPr>
              <w:t>Cabinet (UK Govt.)</w:t>
            </w:r>
          </w:p>
          <w:p w:rsidR="00812051" w:rsidRDefault="00812051" w:rsidP="00565D3C">
            <w:pPr>
              <w:jc w:val="both"/>
              <w:rPr>
                <w:sz w:val="24"/>
                <w:szCs w:val="24"/>
              </w:rPr>
            </w:pPr>
          </w:p>
          <w:p w:rsidR="00812051" w:rsidRDefault="00812051" w:rsidP="00565D3C">
            <w:pPr>
              <w:jc w:val="both"/>
              <w:rPr>
                <w:sz w:val="24"/>
                <w:szCs w:val="24"/>
              </w:rPr>
            </w:pPr>
          </w:p>
          <w:p w:rsidR="00812051" w:rsidRDefault="00812051" w:rsidP="00565D3C">
            <w:pPr>
              <w:jc w:val="both"/>
              <w:rPr>
                <w:sz w:val="24"/>
                <w:szCs w:val="24"/>
              </w:rPr>
            </w:pPr>
          </w:p>
        </w:tc>
        <w:tc>
          <w:tcPr>
            <w:tcW w:w="6875" w:type="dxa"/>
          </w:tcPr>
          <w:p w:rsidR="00812051" w:rsidRDefault="00812051" w:rsidP="00565D3C">
            <w:pPr>
              <w:jc w:val="both"/>
              <w:rPr>
                <w:sz w:val="24"/>
                <w:szCs w:val="24"/>
              </w:rPr>
            </w:pPr>
          </w:p>
          <w:p w:rsidR="00812051" w:rsidRDefault="00812051" w:rsidP="00565D3C">
            <w:pPr>
              <w:jc w:val="both"/>
              <w:rPr>
                <w:sz w:val="24"/>
                <w:szCs w:val="24"/>
              </w:rPr>
            </w:pPr>
          </w:p>
          <w:p w:rsidR="00812051" w:rsidRDefault="00812051" w:rsidP="00565D3C">
            <w:pPr>
              <w:jc w:val="both"/>
              <w:rPr>
                <w:sz w:val="24"/>
                <w:szCs w:val="24"/>
              </w:rPr>
            </w:pPr>
          </w:p>
        </w:tc>
      </w:tr>
      <w:tr w:rsidR="00812051" w:rsidTr="00812051">
        <w:trPr>
          <w:trHeight w:val="1164"/>
        </w:trPr>
        <w:tc>
          <w:tcPr>
            <w:tcW w:w="3615" w:type="dxa"/>
          </w:tcPr>
          <w:p w:rsidR="00812051" w:rsidRDefault="00812051" w:rsidP="00565D3C">
            <w:pPr>
              <w:jc w:val="both"/>
              <w:rPr>
                <w:sz w:val="24"/>
                <w:szCs w:val="24"/>
              </w:rPr>
            </w:pPr>
            <w:r>
              <w:rPr>
                <w:sz w:val="24"/>
                <w:szCs w:val="24"/>
              </w:rPr>
              <w:t>Chancellor of the Exchequer</w:t>
            </w:r>
          </w:p>
          <w:p w:rsidR="00812051" w:rsidRDefault="00812051" w:rsidP="00565D3C">
            <w:pPr>
              <w:jc w:val="both"/>
              <w:rPr>
                <w:sz w:val="24"/>
                <w:szCs w:val="24"/>
              </w:rPr>
            </w:pPr>
          </w:p>
          <w:p w:rsidR="00812051" w:rsidRDefault="00812051" w:rsidP="00565D3C">
            <w:pPr>
              <w:jc w:val="both"/>
              <w:rPr>
                <w:sz w:val="24"/>
                <w:szCs w:val="24"/>
              </w:rPr>
            </w:pPr>
          </w:p>
          <w:p w:rsidR="00812051" w:rsidRDefault="00812051" w:rsidP="00565D3C">
            <w:pPr>
              <w:jc w:val="both"/>
              <w:rPr>
                <w:sz w:val="24"/>
                <w:szCs w:val="24"/>
              </w:rPr>
            </w:pPr>
          </w:p>
        </w:tc>
        <w:tc>
          <w:tcPr>
            <w:tcW w:w="6875" w:type="dxa"/>
          </w:tcPr>
          <w:p w:rsidR="00812051" w:rsidRDefault="00812051" w:rsidP="00565D3C">
            <w:pPr>
              <w:jc w:val="both"/>
              <w:rPr>
                <w:sz w:val="24"/>
                <w:szCs w:val="24"/>
              </w:rPr>
            </w:pPr>
          </w:p>
          <w:p w:rsidR="00812051" w:rsidRDefault="00812051" w:rsidP="00565D3C">
            <w:pPr>
              <w:jc w:val="both"/>
              <w:rPr>
                <w:sz w:val="24"/>
                <w:szCs w:val="24"/>
              </w:rPr>
            </w:pPr>
          </w:p>
          <w:p w:rsidR="00812051" w:rsidRDefault="00812051" w:rsidP="00565D3C">
            <w:pPr>
              <w:jc w:val="both"/>
              <w:rPr>
                <w:sz w:val="24"/>
                <w:szCs w:val="24"/>
              </w:rPr>
            </w:pPr>
          </w:p>
        </w:tc>
      </w:tr>
      <w:tr w:rsidR="00812051" w:rsidTr="00812051">
        <w:trPr>
          <w:trHeight w:val="1149"/>
        </w:trPr>
        <w:tc>
          <w:tcPr>
            <w:tcW w:w="3615" w:type="dxa"/>
          </w:tcPr>
          <w:p w:rsidR="00812051" w:rsidRDefault="00812051" w:rsidP="00565D3C">
            <w:pPr>
              <w:jc w:val="both"/>
              <w:rPr>
                <w:sz w:val="24"/>
                <w:szCs w:val="24"/>
              </w:rPr>
            </w:pPr>
            <w:r>
              <w:rPr>
                <w:sz w:val="24"/>
                <w:szCs w:val="24"/>
              </w:rPr>
              <w:t xml:space="preserve">Shadow Cabinet </w:t>
            </w:r>
          </w:p>
          <w:p w:rsidR="00812051" w:rsidRDefault="00812051" w:rsidP="00565D3C">
            <w:pPr>
              <w:jc w:val="both"/>
              <w:rPr>
                <w:sz w:val="24"/>
                <w:szCs w:val="24"/>
              </w:rPr>
            </w:pPr>
          </w:p>
          <w:p w:rsidR="00812051" w:rsidRDefault="00812051" w:rsidP="00565D3C">
            <w:pPr>
              <w:jc w:val="both"/>
              <w:rPr>
                <w:sz w:val="24"/>
                <w:szCs w:val="24"/>
              </w:rPr>
            </w:pPr>
          </w:p>
          <w:p w:rsidR="00812051" w:rsidRDefault="00812051" w:rsidP="00565D3C">
            <w:pPr>
              <w:jc w:val="both"/>
              <w:rPr>
                <w:sz w:val="24"/>
                <w:szCs w:val="24"/>
              </w:rPr>
            </w:pPr>
          </w:p>
        </w:tc>
        <w:tc>
          <w:tcPr>
            <w:tcW w:w="6875" w:type="dxa"/>
          </w:tcPr>
          <w:p w:rsidR="00812051" w:rsidRDefault="00812051" w:rsidP="00565D3C">
            <w:pPr>
              <w:jc w:val="both"/>
              <w:rPr>
                <w:sz w:val="24"/>
                <w:szCs w:val="24"/>
              </w:rPr>
            </w:pPr>
          </w:p>
          <w:p w:rsidR="00812051" w:rsidRDefault="00812051" w:rsidP="00565D3C">
            <w:pPr>
              <w:jc w:val="both"/>
              <w:rPr>
                <w:sz w:val="24"/>
                <w:szCs w:val="24"/>
              </w:rPr>
            </w:pPr>
          </w:p>
          <w:p w:rsidR="00812051" w:rsidRDefault="00812051" w:rsidP="00565D3C">
            <w:pPr>
              <w:jc w:val="both"/>
              <w:rPr>
                <w:sz w:val="24"/>
                <w:szCs w:val="24"/>
              </w:rPr>
            </w:pPr>
          </w:p>
        </w:tc>
      </w:tr>
      <w:tr w:rsidR="00812051" w:rsidTr="00812051">
        <w:trPr>
          <w:trHeight w:val="1164"/>
        </w:trPr>
        <w:tc>
          <w:tcPr>
            <w:tcW w:w="3615" w:type="dxa"/>
          </w:tcPr>
          <w:p w:rsidR="00812051" w:rsidRDefault="00812051" w:rsidP="00565D3C">
            <w:pPr>
              <w:jc w:val="both"/>
              <w:rPr>
                <w:sz w:val="24"/>
                <w:szCs w:val="24"/>
              </w:rPr>
            </w:pPr>
            <w:r>
              <w:rPr>
                <w:sz w:val="24"/>
                <w:szCs w:val="24"/>
              </w:rPr>
              <w:t>The Gold standard (1920s)</w:t>
            </w:r>
          </w:p>
          <w:p w:rsidR="00812051" w:rsidRDefault="00812051" w:rsidP="00565D3C">
            <w:pPr>
              <w:jc w:val="both"/>
              <w:rPr>
                <w:sz w:val="24"/>
                <w:szCs w:val="24"/>
              </w:rPr>
            </w:pPr>
          </w:p>
          <w:p w:rsidR="00812051" w:rsidRDefault="00812051" w:rsidP="00565D3C">
            <w:pPr>
              <w:jc w:val="both"/>
              <w:rPr>
                <w:sz w:val="24"/>
                <w:szCs w:val="24"/>
              </w:rPr>
            </w:pPr>
          </w:p>
        </w:tc>
        <w:tc>
          <w:tcPr>
            <w:tcW w:w="6875" w:type="dxa"/>
          </w:tcPr>
          <w:p w:rsidR="00812051" w:rsidRDefault="00812051" w:rsidP="00565D3C">
            <w:pPr>
              <w:jc w:val="both"/>
              <w:rPr>
                <w:sz w:val="24"/>
                <w:szCs w:val="24"/>
              </w:rPr>
            </w:pPr>
          </w:p>
          <w:p w:rsidR="00812051" w:rsidRDefault="00812051" w:rsidP="00565D3C">
            <w:pPr>
              <w:jc w:val="both"/>
              <w:rPr>
                <w:sz w:val="24"/>
                <w:szCs w:val="24"/>
              </w:rPr>
            </w:pPr>
          </w:p>
          <w:p w:rsidR="00812051" w:rsidRDefault="00812051" w:rsidP="00565D3C">
            <w:pPr>
              <w:jc w:val="both"/>
              <w:rPr>
                <w:sz w:val="24"/>
                <w:szCs w:val="24"/>
              </w:rPr>
            </w:pPr>
          </w:p>
        </w:tc>
      </w:tr>
      <w:tr w:rsidR="00812051" w:rsidTr="00812051">
        <w:trPr>
          <w:trHeight w:val="1164"/>
        </w:trPr>
        <w:tc>
          <w:tcPr>
            <w:tcW w:w="3615" w:type="dxa"/>
          </w:tcPr>
          <w:p w:rsidR="00812051" w:rsidRDefault="00812051" w:rsidP="00565D3C">
            <w:pPr>
              <w:jc w:val="both"/>
              <w:rPr>
                <w:sz w:val="24"/>
                <w:szCs w:val="24"/>
              </w:rPr>
            </w:pPr>
            <w:r>
              <w:rPr>
                <w:sz w:val="24"/>
                <w:szCs w:val="24"/>
              </w:rPr>
              <w:t>Gallipoli Campaign (1915)</w:t>
            </w:r>
          </w:p>
          <w:p w:rsidR="00812051" w:rsidRDefault="00812051" w:rsidP="00565D3C">
            <w:pPr>
              <w:jc w:val="both"/>
              <w:rPr>
                <w:sz w:val="24"/>
                <w:szCs w:val="24"/>
              </w:rPr>
            </w:pPr>
          </w:p>
          <w:p w:rsidR="00812051" w:rsidRDefault="00812051" w:rsidP="00565D3C">
            <w:pPr>
              <w:jc w:val="both"/>
              <w:rPr>
                <w:sz w:val="24"/>
                <w:szCs w:val="24"/>
              </w:rPr>
            </w:pPr>
          </w:p>
          <w:p w:rsidR="00812051" w:rsidRDefault="00812051" w:rsidP="00565D3C">
            <w:pPr>
              <w:jc w:val="both"/>
              <w:rPr>
                <w:sz w:val="24"/>
                <w:szCs w:val="24"/>
              </w:rPr>
            </w:pPr>
          </w:p>
        </w:tc>
        <w:tc>
          <w:tcPr>
            <w:tcW w:w="6875" w:type="dxa"/>
          </w:tcPr>
          <w:p w:rsidR="00812051" w:rsidRDefault="00812051" w:rsidP="00565D3C">
            <w:pPr>
              <w:jc w:val="both"/>
              <w:rPr>
                <w:sz w:val="24"/>
                <w:szCs w:val="24"/>
              </w:rPr>
            </w:pPr>
          </w:p>
          <w:p w:rsidR="00812051" w:rsidRDefault="00812051" w:rsidP="00565D3C">
            <w:pPr>
              <w:jc w:val="both"/>
              <w:rPr>
                <w:sz w:val="24"/>
                <w:szCs w:val="24"/>
              </w:rPr>
            </w:pPr>
          </w:p>
          <w:p w:rsidR="00812051" w:rsidRDefault="00812051" w:rsidP="00565D3C">
            <w:pPr>
              <w:jc w:val="both"/>
              <w:rPr>
                <w:sz w:val="24"/>
                <w:szCs w:val="24"/>
              </w:rPr>
            </w:pPr>
          </w:p>
          <w:p w:rsidR="00812051" w:rsidRDefault="00812051" w:rsidP="00565D3C">
            <w:pPr>
              <w:jc w:val="both"/>
              <w:rPr>
                <w:sz w:val="24"/>
                <w:szCs w:val="24"/>
              </w:rPr>
            </w:pPr>
          </w:p>
        </w:tc>
      </w:tr>
      <w:tr w:rsidR="00812051" w:rsidTr="00812051">
        <w:trPr>
          <w:trHeight w:val="1149"/>
        </w:trPr>
        <w:tc>
          <w:tcPr>
            <w:tcW w:w="3615" w:type="dxa"/>
          </w:tcPr>
          <w:p w:rsidR="00812051" w:rsidRDefault="00812051" w:rsidP="00565D3C">
            <w:pPr>
              <w:jc w:val="both"/>
              <w:rPr>
                <w:sz w:val="24"/>
                <w:szCs w:val="24"/>
              </w:rPr>
            </w:pPr>
            <w:r>
              <w:rPr>
                <w:sz w:val="24"/>
                <w:szCs w:val="24"/>
              </w:rPr>
              <w:t>First Lord of the Admiralty</w:t>
            </w:r>
          </w:p>
          <w:p w:rsidR="00812051" w:rsidRDefault="00812051" w:rsidP="00565D3C">
            <w:pPr>
              <w:jc w:val="both"/>
              <w:rPr>
                <w:sz w:val="24"/>
                <w:szCs w:val="24"/>
              </w:rPr>
            </w:pPr>
          </w:p>
          <w:p w:rsidR="00812051" w:rsidRDefault="00812051" w:rsidP="00565D3C">
            <w:pPr>
              <w:jc w:val="both"/>
              <w:rPr>
                <w:sz w:val="24"/>
                <w:szCs w:val="24"/>
              </w:rPr>
            </w:pPr>
          </w:p>
          <w:p w:rsidR="00812051" w:rsidRDefault="00812051" w:rsidP="00565D3C">
            <w:pPr>
              <w:jc w:val="both"/>
              <w:rPr>
                <w:sz w:val="24"/>
                <w:szCs w:val="24"/>
              </w:rPr>
            </w:pPr>
          </w:p>
        </w:tc>
        <w:tc>
          <w:tcPr>
            <w:tcW w:w="6875" w:type="dxa"/>
          </w:tcPr>
          <w:p w:rsidR="00812051" w:rsidRDefault="00812051" w:rsidP="00565D3C">
            <w:pPr>
              <w:jc w:val="both"/>
              <w:rPr>
                <w:sz w:val="24"/>
                <w:szCs w:val="24"/>
              </w:rPr>
            </w:pPr>
          </w:p>
          <w:p w:rsidR="00812051" w:rsidRDefault="00812051" w:rsidP="00565D3C">
            <w:pPr>
              <w:jc w:val="both"/>
              <w:rPr>
                <w:sz w:val="24"/>
                <w:szCs w:val="24"/>
              </w:rPr>
            </w:pPr>
          </w:p>
          <w:p w:rsidR="00812051" w:rsidRDefault="00812051" w:rsidP="00565D3C">
            <w:pPr>
              <w:jc w:val="both"/>
              <w:rPr>
                <w:sz w:val="24"/>
                <w:szCs w:val="24"/>
              </w:rPr>
            </w:pPr>
          </w:p>
        </w:tc>
      </w:tr>
    </w:tbl>
    <w:p w:rsidR="00F35703" w:rsidRDefault="00F35703" w:rsidP="00F35703"/>
    <w:p w:rsidR="00070A33" w:rsidRPr="00070A33" w:rsidRDefault="00070A33" w:rsidP="00070A33">
      <w:pPr>
        <w:rPr>
          <w:u w:val="single"/>
        </w:rPr>
      </w:pPr>
      <w:r w:rsidRPr="00070A33">
        <w:rPr>
          <w:b/>
          <w:sz w:val="28"/>
          <w:szCs w:val="28"/>
          <w:u w:val="single"/>
        </w:rPr>
        <w:lastRenderedPageBreak/>
        <w:t xml:space="preserve">Civil Rights in the USA, 1865-1992 </w:t>
      </w:r>
      <w:r w:rsidRPr="00070A33">
        <w:rPr>
          <w:b/>
          <w:sz w:val="28"/>
          <w:u w:val="single"/>
        </w:rPr>
        <w:t>– Unit 3</w:t>
      </w:r>
    </w:p>
    <w:p w:rsidR="00070A33" w:rsidRDefault="00070A33" w:rsidP="00070A33">
      <w:pPr>
        <w:rPr>
          <w:b/>
          <w:sz w:val="28"/>
          <w:szCs w:val="28"/>
        </w:rPr>
      </w:pPr>
      <w:r>
        <w:rPr>
          <w:b/>
          <w:sz w:val="28"/>
          <w:szCs w:val="28"/>
        </w:rPr>
        <w:t xml:space="preserve">Task </w:t>
      </w:r>
      <w:r w:rsidRPr="006D7962">
        <w:rPr>
          <w:b/>
          <w:sz w:val="28"/>
          <w:szCs w:val="28"/>
        </w:rPr>
        <w:t>1</w:t>
      </w:r>
    </w:p>
    <w:p w:rsidR="00070A33" w:rsidRDefault="00070A33" w:rsidP="00070A33">
      <w:r w:rsidRPr="006D7962">
        <w:rPr>
          <w:b/>
          <w:sz w:val="24"/>
          <w:szCs w:val="24"/>
        </w:rPr>
        <w:t>Watch</w:t>
      </w:r>
      <w:r>
        <w:rPr>
          <w:b/>
          <w:sz w:val="24"/>
          <w:szCs w:val="24"/>
        </w:rPr>
        <w:t xml:space="preserve"> the first 15</w:t>
      </w:r>
      <w:r w:rsidRPr="006D7962">
        <w:rPr>
          <w:b/>
          <w:sz w:val="24"/>
          <w:szCs w:val="24"/>
        </w:rPr>
        <w:t xml:space="preserve"> minutes of 13</w:t>
      </w:r>
      <w:r w:rsidRPr="006D7962">
        <w:rPr>
          <w:b/>
          <w:sz w:val="24"/>
          <w:szCs w:val="24"/>
          <w:vertAlign w:val="superscript"/>
        </w:rPr>
        <w:t>th</w:t>
      </w:r>
      <w:r w:rsidR="00812051">
        <w:t xml:space="preserve"> </w:t>
      </w:r>
      <w:hyperlink r:id="rId9" w:history="1">
        <w:r w:rsidR="00812051" w:rsidRPr="00AF00FD">
          <w:rPr>
            <w:rStyle w:val="Hyperlink"/>
          </w:rPr>
          <w:t>https://www.youtube.com/watch?v=krfcq5pF8u8</w:t>
        </w:r>
      </w:hyperlink>
    </w:p>
    <w:p w:rsidR="00070A33" w:rsidRPr="006D7962" w:rsidRDefault="00070A33" w:rsidP="00070A33">
      <w:pPr>
        <w:rPr>
          <w:b/>
        </w:rPr>
      </w:pPr>
      <w:r w:rsidRPr="006D7962">
        <w:rPr>
          <w:b/>
        </w:rPr>
        <w:t>Please answer the following questions:</w:t>
      </w:r>
    </w:p>
    <w:p w:rsidR="00070A33" w:rsidRDefault="00070A33" w:rsidP="00070A33">
      <w:r>
        <w:t>1: What did the 13</w:t>
      </w:r>
      <w:r w:rsidRPr="00EB6DDA">
        <w:rPr>
          <w:vertAlign w:val="superscript"/>
        </w:rPr>
        <w:t>th</w:t>
      </w:r>
      <w:r>
        <w:t xml:space="preserve"> amendment grant to the slave population of America?</w:t>
      </w:r>
    </w:p>
    <w:p w:rsidR="00070A33" w:rsidRDefault="00070A33" w:rsidP="00070A33"/>
    <w:p w:rsidR="00070A33" w:rsidRDefault="00070A33" w:rsidP="00070A33"/>
    <w:p w:rsidR="00070A33" w:rsidRDefault="00070A33" w:rsidP="00070A33">
      <w:r>
        <w:t>2: What the exception to the freedom granted by the 13</w:t>
      </w:r>
      <w:r w:rsidRPr="00EB6DDA">
        <w:rPr>
          <w:vertAlign w:val="superscript"/>
        </w:rPr>
        <w:t>th</w:t>
      </w:r>
      <w:r>
        <w:t>?</w:t>
      </w:r>
    </w:p>
    <w:p w:rsidR="00070A33" w:rsidRDefault="00070A33" w:rsidP="00070A33"/>
    <w:p w:rsidR="00070A33" w:rsidRDefault="00070A33" w:rsidP="00070A33"/>
    <w:p w:rsidR="00070A33" w:rsidRDefault="00070A33" w:rsidP="00070A33">
      <w:r>
        <w:t>3: How did the southern states exploit a loophole in the 13</w:t>
      </w:r>
      <w:r w:rsidRPr="00EB6DDA">
        <w:rPr>
          <w:vertAlign w:val="superscript"/>
        </w:rPr>
        <w:t>th</w:t>
      </w:r>
      <w:r>
        <w:t xml:space="preserve"> amendment?</w:t>
      </w:r>
    </w:p>
    <w:p w:rsidR="00070A33" w:rsidRDefault="00070A33" w:rsidP="00070A33"/>
    <w:p w:rsidR="00070A33" w:rsidRDefault="00070A33" w:rsidP="00070A33"/>
    <w:p w:rsidR="00070A33" w:rsidRDefault="00070A33" w:rsidP="00070A33">
      <w:r>
        <w:t>4: What was the effect of this on creating a myth about African American criminality?</w:t>
      </w:r>
    </w:p>
    <w:p w:rsidR="00070A33" w:rsidRDefault="00070A33" w:rsidP="00070A33"/>
    <w:p w:rsidR="00070A33" w:rsidRDefault="00070A33" w:rsidP="00070A33"/>
    <w:p w:rsidR="00070A33" w:rsidRDefault="00070A33" w:rsidP="00070A33">
      <w:r>
        <w:t>5: Which organisation was reborn after the film Birth of a nation?</w:t>
      </w:r>
    </w:p>
    <w:p w:rsidR="00070A33" w:rsidRDefault="00070A33" w:rsidP="00070A33"/>
    <w:p w:rsidR="00070A33" w:rsidRDefault="00070A33" w:rsidP="00070A33"/>
    <w:p w:rsidR="00070A33" w:rsidRDefault="00070A33" w:rsidP="00070A33">
      <w:r>
        <w:t>6: What was the effect on African Americans?</w:t>
      </w:r>
    </w:p>
    <w:p w:rsidR="00070A33" w:rsidRDefault="00070A33" w:rsidP="00070A33"/>
    <w:p w:rsidR="00070A33" w:rsidRDefault="00070A33" w:rsidP="00070A33"/>
    <w:p w:rsidR="00070A33" w:rsidRDefault="00070A33" w:rsidP="00070A33">
      <w:r>
        <w:t>7: How was legal segregation established?</w:t>
      </w:r>
    </w:p>
    <w:p w:rsidR="00070A33" w:rsidRDefault="00070A33" w:rsidP="00070A33"/>
    <w:p w:rsidR="00070A33" w:rsidRDefault="00070A33" w:rsidP="00070A33"/>
    <w:p w:rsidR="00070A33" w:rsidRDefault="00070A33" w:rsidP="00070A33">
      <w:r>
        <w:t>8: How did the civil rights movement use the high arrest rate for African Americans as a tactic against the racist system?</w:t>
      </w:r>
    </w:p>
    <w:p w:rsidR="00070A33" w:rsidRDefault="00070A33" w:rsidP="00070A33">
      <w:pPr>
        <w:rPr>
          <w:b/>
          <w:sz w:val="28"/>
          <w:szCs w:val="28"/>
        </w:rPr>
      </w:pPr>
    </w:p>
    <w:p w:rsidR="00070A33" w:rsidRDefault="00070A33" w:rsidP="00070A33">
      <w:pPr>
        <w:rPr>
          <w:b/>
          <w:sz w:val="28"/>
          <w:szCs w:val="28"/>
        </w:rPr>
      </w:pPr>
    </w:p>
    <w:p w:rsidR="00070A33" w:rsidRDefault="00070A33" w:rsidP="00070A33">
      <w:pPr>
        <w:rPr>
          <w:b/>
          <w:sz w:val="28"/>
          <w:szCs w:val="28"/>
        </w:rPr>
      </w:pPr>
    </w:p>
    <w:p w:rsidR="00070A33" w:rsidRPr="00070A33" w:rsidRDefault="00070A33" w:rsidP="00070A33">
      <w:pPr>
        <w:jc w:val="both"/>
        <w:rPr>
          <w:b/>
          <w:sz w:val="28"/>
          <w:szCs w:val="32"/>
        </w:rPr>
      </w:pPr>
      <w:bookmarkStart w:id="0" w:name="_GoBack"/>
      <w:bookmarkEnd w:id="0"/>
      <w:r w:rsidRPr="00070A33">
        <w:rPr>
          <w:noProof/>
          <w:sz w:val="20"/>
          <w:lang w:eastAsia="en-GB"/>
        </w:rPr>
        <w:lastRenderedPageBreak/>
        <w:drawing>
          <wp:anchor distT="0" distB="0" distL="114300" distR="114300" simplePos="0" relativeHeight="251662336" behindDoc="1" locked="0" layoutInCell="1" allowOverlap="1" wp14:anchorId="670EEE18" wp14:editId="42D10209">
            <wp:simplePos x="0" y="0"/>
            <wp:positionH relativeFrom="column">
              <wp:posOffset>3800475</wp:posOffset>
            </wp:positionH>
            <wp:positionV relativeFrom="paragraph">
              <wp:posOffset>222250</wp:posOffset>
            </wp:positionV>
            <wp:extent cx="2362200" cy="2143760"/>
            <wp:effectExtent l="0" t="0" r="0" b="8890"/>
            <wp:wrapTight wrapText="bothSides">
              <wp:wrapPolygon edited="0">
                <wp:start x="0" y="0"/>
                <wp:lineTo x="0" y="21498"/>
                <wp:lineTo x="21426" y="21498"/>
                <wp:lineTo x="21426" y="0"/>
                <wp:lineTo x="0" y="0"/>
              </wp:wrapPolygon>
            </wp:wrapTight>
            <wp:docPr id="251" name="Picture 251" descr="http://amhist.ist.unomaha.edu/module_files/Explaining%20Black%20C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hist.ist.unomaha.edu/module_files/Explaining%20Black%20Cod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2143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70A33">
        <w:rPr>
          <w:b/>
          <w:sz w:val="28"/>
          <w:szCs w:val="32"/>
        </w:rPr>
        <w:t>Task 2</w:t>
      </w:r>
    </w:p>
    <w:p w:rsidR="00070A33" w:rsidRPr="00070A33" w:rsidRDefault="00070A33" w:rsidP="00070A33">
      <w:pPr>
        <w:jc w:val="both"/>
        <w:rPr>
          <w:b/>
          <w:sz w:val="24"/>
          <w:szCs w:val="32"/>
        </w:rPr>
      </w:pPr>
      <w:r w:rsidRPr="00070A33">
        <w:rPr>
          <w:b/>
          <w:sz w:val="24"/>
          <w:szCs w:val="32"/>
        </w:rPr>
        <w:t xml:space="preserve">Read the source below on the Louisiana Black Code (1865) and answer the questions at the end      </w:t>
      </w:r>
    </w:p>
    <w:p w:rsidR="00070A33" w:rsidRPr="00142694" w:rsidRDefault="00070A33" w:rsidP="00070A33">
      <w:pPr>
        <w:rPr>
          <w:i/>
          <w:sz w:val="24"/>
          <w:szCs w:val="24"/>
        </w:rPr>
      </w:pPr>
      <w:r>
        <w:rPr>
          <w:noProof/>
          <w:color w:val="0000FF"/>
          <w:lang w:eastAsia="en-GB"/>
        </w:rPr>
        <w:drawing>
          <wp:anchor distT="0" distB="0" distL="114300" distR="114300" simplePos="0" relativeHeight="251663360" behindDoc="1" locked="0" layoutInCell="1" allowOverlap="1" wp14:anchorId="6747DBA6" wp14:editId="4AC25AFA">
            <wp:simplePos x="0" y="0"/>
            <wp:positionH relativeFrom="column">
              <wp:posOffset>-171450</wp:posOffset>
            </wp:positionH>
            <wp:positionV relativeFrom="paragraph">
              <wp:posOffset>1848485</wp:posOffset>
            </wp:positionV>
            <wp:extent cx="2094865" cy="1493520"/>
            <wp:effectExtent l="19050" t="19050" r="19685" b="11430"/>
            <wp:wrapTight wrapText="bothSides">
              <wp:wrapPolygon edited="0">
                <wp:start x="-196" y="-276"/>
                <wp:lineTo x="-196" y="21490"/>
                <wp:lineTo x="21607" y="21490"/>
                <wp:lineTo x="21607" y="-276"/>
                <wp:lineTo x="-196" y="-276"/>
              </wp:wrapPolygon>
            </wp:wrapTight>
            <wp:docPr id="252" name="Picture 252" descr="http://dioramic.com/dioramic/Civil_War_Facts_files/TerritoriesConfederate%20StatesBorder%20StatesUnion%20StatesMo.Ky.W.V.KansasIowaIll.Ind.OhioPa.In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oramic.com/dioramic/Civil_War_Facts_files/TerritoriesConfederate%20StatesBorder%20StatesUnion%20StatesMo.Ky.W.V.KansasIowaIll.Ind.OhioPa.Indian.png">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594" t="10267" r="8696" b="9137"/>
                    <a:stretch/>
                  </pic:blipFill>
                  <pic:spPr bwMode="auto">
                    <a:xfrm>
                      <a:off x="0" y="0"/>
                      <a:ext cx="2094865" cy="1493520"/>
                    </a:xfrm>
                    <a:prstGeom prst="rect">
                      <a:avLst/>
                    </a:prstGeom>
                    <a:ln>
                      <a:solidFill>
                        <a:sysClr val="windowText" lastClr="000000"/>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sz w:val="24"/>
          <w:szCs w:val="24"/>
        </w:rPr>
        <w:t xml:space="preserve">Following the </w:t>
      </w:r>
      <w:r w:rsidRPr="004F2F9C">
        <w:rPr>
          <w:b/>
          <w:i/>
          <w:sz w:val="24"/>
          <w:szCs w:val="24"/>
        </w:rPr>
        <w:t>13</w:t>
      </w:r>
      <w:r w:rsidRPr="004F2F9C">
        <w:rPr>
          <w:b/>
          <w:i/>
          <w:sz w:val="24"/>
          <w:szCs w:val="24"/>
          <w:vertAlign w:val="superscript"/>
        </w:rPr>
        <w:t>th</w:t>
      </w:r>
      <w:r w:rsidRPr="004F2F9C">
        <w:rPr>
          <w:b/>
          <w:i/>
          <w:sz w:val="24"/>
          <w:szCs w:val="24"/>
        </w:rPr>
        <w:t>Amendment</w:t>
      </w:r>
      <w:r>
        <w:rPr>
          <w:i/>
          <w:sz w:val="24"/>
          <w:szCs w:val="24"/>
        </w:rPr>
        <w:t xml:space="preserve">, passed in January 1865, which formally ended slavery in the USA and the end of the Civil War itself in April 1865, the USA entered a period of </w:t>
      </w:r>
      <w:r>
        <w:rPr>
          <w:b/>
          <w:i/>
          <w:sz w:val="24"/>
          <w:szCs w:val="24"/>
        </w:rPr>
        <w:t>Reconstruction</w:t>
      </w:r>
      <w:r>
        <w:rPr>
          <w:i/>
          <w:sz w:val="24"/>
          <w:szCs w:val="24"/>
        </w:rPr>
        <w:t xml:space="preserve">. This meant the physical reconstruction of the country, the Southern States of which had been devastated during the war, along with political reconstruction as the defeated Confederate States were brought back into the Unites States of America.  These former Confederate States, however, deeply resented the </w:t>
      </w:r>
      <w:r w:rsidRPr="00633C82">
        <w:rPr>
          <w:b/>
          <w:i/>
          <w:sz w:val="24"/>
          <w:szCs w:val="24"/>
        </w:rPr>
        <w:t>emancipation</w:t>
      </w:r>
      <w:r>
        <w:rPr>
          <w:i/>
          <w:sz w:val="24"/>
          <w:szCs w:val="24"/>
        </w:rPr>
        <w:t xml:space="preserve"> of slaves (the vast majority of which were in the South) and quickly developed their own rules and laws to limit the freedoms of former slaves (</w:t>
      </w:r>
      <w:r w:rsidRPr="00142694">
        <w:rPr>
          <w:b/>
          <w:i/>
          <w:sz w:val="24"/>
          <w:szCs w:val="24"/>
        </w:rPr>
        <w:t>freedmen</w:t>
      </w:r>
      <w:r>
        <w:rPr>
          <w:i/>
          <w:sz w:val="24"/>
          <w:szCs w:val="24"/>
        </w:rPr>
        <w:t xml:space="preserve">). These individual State laws were known as </w:t>
      </w:r>
      <w:r w:rsidRPr="00142694">
        <w:rPr>
          <w:b/>
          <w:i/>
          <w:sz w:val="24"/>
          <w:szCs w:val="24"/>
        </w:rPr>
        <w:t>Bl</w:t>
      </w:r>
      <w:r>
        <w:rPr>
          <w:b/>
          <w:i/>
          <w:sz w:val="24"/>
          <w:szCs w:val="24"/>
        </w:rPr>
        <w:t>a</w:t>
      </w:r>
      <w:r w:rsidRPr="00142694">
        <w:rPr>
          <w:b/>
          <w:i/>
          <w:sz w:val="24"/>
          <w:szCs w:val="24"/>
        </w:rPr>
        <w:t>ck Codes</w:t>
      </w:r>
      <w:r>
        <w:rPr>
          <w:i/>
          <w:sz w:val="24"/>
          <w:szCs w:val="24"/>
        </w:rPr>
        <w:t xml:space="preserve"> and were designed to deny freedmen as many of their legal rights as possible, keeping them in a state close to slavery.</w:t>
      </w:r>
    </w:p>
    <w:p w:rsidR="00070A33" w:rsidRDefault="00070A33" w:rsidP="00070A33">
      <w:pPr>
        <w:rPr>
          <w:sz w:val="24"/>
          <w:szCs w:val="24"/>
        </w:rPr>
      </w:pPr>
    </w:p>
    <w:p w:rsidR="00070A33" w:rsidRPr="007C20B5" w:rsidRDefault="00070A33" w:rsidP="00070A33">
      <w:pPr>
        <w:rPr>
          <w:sz w:val="24"/>
          <w:szCs w:val="24"/>
        </w:rPr>
      </w:pPr>
    </w:p>
    <w:p w:rsidR="00070A33" w:rsidRPr="003E1820" w:rsidRDefault="00070A33" w:rsidP="00070A33">
      <w:pPr>
        <w:pBdr>
          <w:top w:val="single" w:sz="4" w:space="1" w:color="auto"/>
          <w:left w:val="single" w:sz="4" w:space="4" w:color="auto"/>
          <w:bottom w:val="single" w:sz="4" w:space="1" w:color="auto"/>
          <w:right w:val="single" w:sz="4" w:space="4" w:color="auto"/>
        </w:pBdr>
        <w:shd w:val="clear" w:color="auto" w:fill="D0CECE" w:themeFill="background2" w:themeFillShade="E6"/>
        <w:rPr>
          <w:rFonts w:ascii="Arial" w:hAnsi="Arial" w:cs="Arial"/>
          <w:sz w:val="6"/>
          <w:szCs w:val="24"/>
        </w:rPr>
      </w:pPr>
    </w:p>
    <w:p w:rsidR="00070A33" w:rsidRPr="00142694" w:rsidRDefault="00070A33" w:rsidP="00070A33">
      <w:pPr>
        <w:pBdr>
          <w:top w:val="single" w:sz="4" w:space="1" w:color="auto"/>
          <w:left w:val="single" w:sz="4" w:space="4" w:color="auto"/>
          <w:bottom w:val="single" w:sz="4" w:space="1" w:color="auto"/>
          <w:right w:val="single" w:sz="4" w:space="4" w:color="auto"/>
        </w:pBdr>
        <w:shd w:val="clear" w:color="auto" w:fill="D0CECE" w:themeFill="background2" w:themeFillShade="E6"/>
        <w:rPr>
          <w:rFonts w:ascii="Arial" w:hAnsi="Arial" w:cs="Arial"/>
          <w:sz w:val="24"/>
          <w:szCs w:val="24"/>
        </w:rPr>
      </w:pPr>
      <w:r w:rsidRPr="00142694">
        <w:rPr>
          <w:rFonts w:ascii="Arial" w:hAnsi="Arial" w:cs="Arial"/>
          <w:sz w:val="24"/>
          <w:szCs w:val="24"/>
        </w:rPr>
        <w:t>Sec. 1 Be it ordained by the police jury of the parish of St. Landry, that no Negro shall be allowed to pass within the limits of said parish without special permit in writing from his employer. Whoever shall violate this provision shall pay a fine of two dollars and fifty cents, or in default thereof shall be forced to work four days on the public road, or suffer corporal punishment as provided hereafter….</w:t>
      </w:r>
    </w:p>
    <w:p w:rsidR="00070A33" w:rsidRPr="00142694" w:rsidRDefault="00070A33" w:rsidP="00070A33">
      <w:pPr>
        <w:pBdr>
          <w:top w:val="single" w:sz="4" w:space="1" w:color="auto"/>
          <w:left w:val="single" w:sz="4" w:space="4" w:color="auto"/>
          <w:bottom w:val="single" w:sz="4" w:space="1" w:color="auto"/>
          <w:right w:val="single" w:sz="4" w:space="4" w:color="auto"/>
        </w:pBdr>
        <w:shd w:val="clear" w:color="auto" w:fill="D0CECE" w:themeFill="background2" w:themeFillShade="E6"/>
        <w:rPr>
          <w:rFonts w:ascii="Arial" w:hAnsi="Arial" w:cs="Arial"/>
          <w:sz w:val="24"/>
          <w:szCs w:val="24"/>
        </w:rPr>
      </w:pPr>
      <w:r w:rsidRPr="00142694">
        <w:rPr>
          <w:rFonts w:ascii="Arial" w:hAnsi="Arial" w:cs="Arial"/>
          <w:sz w:val="24"/>
          <w:szCs w:val="24"/>
        </w:rPr>
        <w:t xml:space="preserve">Sec. 3 …No Negro shall be permitted to rent or keep a house within said parish. Any Negro violating this provision shall be immediately ejected and compelled to find an employer; and any person who shall rent, or give the use of any house to any Negro, in violation of this section, shall pay a fine of five dollars for each offence. </w:t>
      </w:r>
    </w:p>
    <w:p w:rsidR="00070A33" w:rsidRDefault="00070A33" w:rsidP="00070A33">
      <w:pPr>
        <w:pBdr>
          <w:top w:val="single" w:sz="4" w:space="1" w:color="auto"/>
          <w:left w:val="single" w:sz="4" w:space="4" w:color="auto"/>
          <w:bottom w:val="single" w:sz="4" w:space="1" w:color="auto"/>
          <w:right w:val="single" w:sz="4" w:space="4" w:color="auto"/>
        </w:pBdr>
        <w:shd w:val="clear" w:color="auto" w:fill="D0CECE" w:themeFill="background2" w:themeFillShade="E6"/>
        <w:rPr>
          <w:rFonts w:ascii="Arial" w:hAnsi="Arial" w:cs="Arial"/>
          <w:sz w:val="24"/>
          <w:szCs w:val="24"/>
        </w:rPr>
      </w:pPr>
      <w:r w:rsidRPr="00142694">
        <w:rPr>
          <w:rFonts w:ascii="Arial" w:hAnsi="Arial" w:cs="Arial"/>
          <w:sz w:val="24"/>
          <w:szCs w:val="24"/>
        </w:rPr>
        <w:t xml:space="preserve">Sec. 4…Every Negro is required to be in the regular </w:t>
      </w:r>
      <w:r>
        <w:rPr>
          <w:rFonts w:ascii="Arial" w:hAnsi="Arial" w:cs="Arial"/>
          <w:sz w:val="24"/>
          <w:szCs w:val="24"/>
        </w:rPr>
        <w:t>service of some white person, or</w:t>
      </w:r>
      <w:r w:rsidRPr="00142694">
        <w:rPr>
          <w:rFonts w:ascii="Arial" w:hAnsi="Arial" w:cs="Arial"/>
          <w:sz w:val="24"/>
          <w:szCs w:val="24"/>
        </w:rPr>
        <w:t xml:space="preserve"> former owner, who shall be held responsible for the conduct of said Negro. But said employer or former owner may permit said Negro to hire his own time by special permission in writing, which permission shall not extend over seven days at any one time….</w:t>
      </w:r>
    </w:p>
    <w:p w:rsidR="00070A33" w:rsidRPr="00142694" w:rsidRDefault="00070A33" w:rsidP="00070A33">
      <w:pPr>
        <w:pBdr>
          <w:top w:val="single" w:sz="4" w:space="1" w:color="auto"/>
          <w:left w:val="single" w:sz="4" w:space="4" w:color="auto"/>
          <w:bottom w:val="single" w:sz="4" w:space="1" w:color="auto"/>
          <w:right w:val="single" w:sz="4" w:space="4" w:color="auto"/>
        </w:pBdr>
        <w:shd w:val="clear" w:color="auto" w:fill="D0CECE" w:themeFill="background2" w:themeFillShade="E6"/>
        <w:rPr>
          <w:rFonts w:ascii="Arial" w:hAnsi="Arial" w:cs="Arial"/>
          <w:sz w:val="24"/>
          <w:szCs w:val="24"/>
        </w:rPr>
      </w:pPr>
      <w:r w:rsidRPr="00142694">
        <w:rPr>
          <w:rFonts w:ascii="Arial" w:hAnsi="Arial" w:cs="Arial"/>
          <w:sz w:val="24"/>
          <w:szCs w:val="24"/>
        </w:rPr>
        <w:t>Sec. 5…No public meeting or congregations of negroes shall be allowed within said parish after sunset; but such public meetings and congregations may be held between the hours of sunrise and sunset, by the special permission in writing of the captain of patrol, within whose beat such meetings shall take place….</w:t>
      </w:r>
    </w:p>
    <w:p w:rsidR="00070A33" w:rsidRPr="00142694" w:rsidRDefault="00070A33" w:rsidP="00070A33">
      <w:pPr>
        <w:pBdr>
          <w:top w:val="single" w:sz="4" w:space="1" w:color="auto"/>
          <w:left w:val="single" w:sz="4" w:space="4" w:color="auto"/>
          <w:bottom w:val="single" w:sz="4" w:space="1" w:color="auto"/>
          <w:right w:val="single" w:sz="4" w:space="4" w:color="auto"/>
        </w:pBdr>
        <w:shd w:val="clear" w:color="auto" w:fill="D0CECE" w:themeFill="background2" w:themeFillShade="E6"/>
        <w:rPr>
          <w:rFonts w:ascii="Arial" w:hAnsi="Arial" w:cs="Arial"/>
          <w:sz w:val="24"/>
          <w:szCs w:val="24"/>
        </w:rPr>
      </w:pPr>
      <w:r w:rsidRPr="00142694">
        <w:rPr>
          <w:rFonts w:ascii="Arial" w:hAnsi="Arial" w:cs="Arial"/>
          <w:sz w:val="24"/>
          <w:szCs w:val="24"/>
        </w:rPr>
        <w:lastRenderedPageBreak/>
        <w:t xml:space="preserve">Sec. 6…No negro shall be permitted to preach, exhort, or otherwise declaim to congregations of </w:t>
      </w:r>
      <w:proofErr w:type="spellStart"/>
      <w:r w:rsidRPr="00142694">
        <w:rPr>
          <w:rFonts w:ascii="Arial" w:hAnsi="Arial" w:cs="Arial"/>
          <w:sz w:val="24"/>
          <w:szCs w:val="24"/>
        </w:rPr>
        <w:t>colored</w:t>
      </w:r>
      <w:proofErr w:type="spellEnd"/>
      <w:r w:rsidRPr="00142694">
        <w:rPr>
          <w:rFonts w:ascii="Arial" w:hAnsi="Arial" w:cs="Arial"/>
          <w:sz w:val="24"/>
          <w:szCs w:val="24"/>
        </w:rPr>
        <w:t xml:space="preserve"> people, without a special permission in writing form the president of the police jury….</w:t>
      </w:r>
    </w:p>
    <w:p w:rsidR="00070A33" w:rsidRPr="00142694" w:rsidRDefault="00070A33" w:rsidP="00070A33">
      <w:pPr>
        <w:pBdr>
          <w:top w:val="single" w:sz="4" w:space="1" w:color="auto"/>
          <w:left w:val="single" w:sz="4" w:space="4" w:color="auto"/>
          <w:bottom w:val="single" w:sz="4" w:space="1" w:color="auto"/>
          <w:right w:val="single" w:sz="4" w:space="4" w:color="auto"/>
        </w:pBdr>
        <w:shd w:val="clear" w:color="auto" w:fill="D0CECE" w:themeFill="background2" w:themeFillShade="E6"/>
        <w:rPr>
          <w:rFonts w:ascii="Arial" w:hAnsi="Arial" w:cs="Arial"/>
          <w:sz w:val="24"/>
          <w:szCs w:val="24"/>
        </w:rPr>
      </w:pPr>
      <w:r w:rsidRPr="00142694">
        <w:rPr>
          <w:rFonts w:ascii="Arial" w:hAnsi="Arial" w:cs="Arial"/>
          <w:sz w:val="24"/>
          <w:szCs w:val="24"/>
        </w:rPr>
        <w:t>Sec. 7…No negro who is not in the military service shall be allowed to carry firearms, or any kind of weapons, within the parish, without the special written permission of his employers, approved and endorsed by the nearest and most convenient chief of patrol….</w:t>
      </w:r>
    </w:p>
    <w:p w:rsidR="00070A33" w:rsidRPr="00142694" w:rsidRDefault="00070A33" w:rsidP="00070A33">
      <w:pPr>
        <w:pBdr>
          <w:top w:val="single" w:sz="4" w:space="1" w:color="auto"/>
          <w:left w:val="single" w:sz="4" w:space="4" w:color="auto"/>
          <w:bottom w:val="single" w:sz="4" w:space="1" w:color="auto"/>
          <w:right w:val="single" w:sz="4" w:space="4" w:color="auto"/>
        </w:pBdr>
        <w:shd w:val="clear" w:color="auto" w:fill="D0CECE" w:themeFill="background2" w:themeFillShade="E6"/>
        <w:rPr>
          <w:rFonts w:ascii="Arial" w:hAnsi="Arial" w:cs="Arial"/>
          <w:sz w:val="24"/>
          <w:szCs w:val="24"/>
        </w:rPr>
      </w:pPr>
      <w:r w:rsidRPr="00142694">
        <w:rPr>
          <w:rFonts w:ascii="Arial" w:hAnsi="Arial" w:cs="Arial"/>
          <w:sz w:val="24"/>
          <w:szCs w:val="24"/>
        </w:rPr>
        <w:t>Sec. 8…No Negro shall sell, barter, or exchange any articles of merchandise or traffic within said parish without the special written permission of his employer, specifying the article of sale, barter or traffic….</w:t>
      </w:r>
    </w:p>
    <w:p w:rsidR="00070A33" w:rsidRPr="00142694" w:rsidRDefault="00070A33" w:rsidP="00070A33">
      <w:pPr>
        <w:pBdr>
          <w:top w:val="single" w:sz="4" w:space="1" w:color="auto"/>
          <w:left w:val="single" w:sz="4" w:space="4" w:color="auto"/>
          <w:bottom w:val="single" w:sz="4" w:space="1" w:color="auto"/>
          <w:right w:val="single" w:sz="4" w:space="4" w:color="auto"/>
        </w:pBdr>
        <w:shd w:val="clear" w:color="auto" w:fill="D0CECE" w:themeFill="background2" w:themeFillShade="E6"/>
        <w:rPr>
          <w:rFonts w:ascii="Arial" w:hAnsi="Arial" w:cs="Arial"/>
          <w:sz w:val="24"/>
          <w:szCs w:val="24"/>
        </w:rPr>
      </w:pPr>
      <w:r w:rsidRPr="00142694">
        <w:rPr>
          <w:rFonts w:ascii="Arial" w:hAnsi="Arial" w:cs="Arial"/>
          <w:sz w:val="24"/>
          <w:szCs w:val="24"/>
        </w:rPr>
        <w:t>Sec. 9…Any negro found drunk within the said parish shall pay a fine of five dollars, or in default thereof work five days on the public road, or suffer corporeal punishment as hereinafter provided.</w:t>
      </w:r>
    </w:p>
    <w:p w:rsidR="00070A33" w:rsidRPr="003E1820" w:rsidRDefault="00070A33" w:rsidP="00070A33">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rPr>
          <w:rFonts w:ascii="Arial" w:hAnsi="Arial" w:cs="Arial"/>
          <w:sz w:val="24"/>
          <w:szCs w:val="24"/>
        </w:rPr>
      </w:pPr>
      <w:r w:rsidRPr="00142694">
        <w:rPr>
          <w:rFonts w:ascii="Arial" w:hAnsi="Arial" w:cs="Arial"/>
          <w:sz w:val="24"/>
          <w:szCs w:val="24"/>
        </w:rPr>
        <w:t>Sec. 11…It shall be the duty of every citizen to act as a police officer for the detection of offences and the apprehension of offenders, who shall be immediately handed over to the proper captain or chief of patrol.</w:t>
      </w:r>
    </w:p>
    <w:p w:rsidR="00070A33" w:rsidRPr="0047422E" w:rsidRDefault="00070A33" w:rsidP="00070A33">
      <w:pPr>
        <w:rPr>
          <w:sz w:val="20"/>
        </w:rPr>
      </w:pPr>
      <w:r w:rsidRPr="0047422E">
        <w:rPr>
          <w:sz w:val="20"/>
        </w:rPr>
        <w:t>Source: Louisiana Black Code, 1865, Senate Executive Document No. 2, 39</w:t>
      </w:r>
      <w:r w:rsidRPr="0047422E">
        <w:rPr>
          <w:sz w:val="20"/>
          <w:vertAlign w:val="superscript"/>
        </w:rPr>
        <w:t>th</w:t>
      </w:r>
      <w:r w:rsidRPr="0047422E">
        <w:rPr>
          <w:sz w:val="20"/>
        </w:rPr>
        <w:t xml:space="preserve"> Congress, 1</w:t>
      </w:r>
      <w:r w:rsidRPr="0047422E">
        <w:rPr>
          <w:sz w:val="20"/>
          <w:vertAlign w:val="superscript"/>
        </w:rPr>
        <w:t>st</w:t>
      </w:r>
      <w:r w:rsidRPr="0047422E">
        <w:rPr>
          <w:sz w:val="20"/>
        </w:rPr>
        <w:t xml:space="preserve"> </w:t>
      </w:r>
      <w:proofErr w:type="gramStart"/>
      <w:r w:rsidRPr="0047422E">
        <w:rPr>
          <w:sz w:val="20"/>
        </w:rPr>
        <w:t>Session.,</w:t>
      </w:r>
      <w:proofErr w:type="gramEnd"/>
      <w:r w:rsidRPr="0047422E">
        <w:rPr>
          <w:sz w:val="20"/>
        </w:rPr>
        <w:t xml:space="preserve"> p. 93. </w:t>
      </w:r>
      <w:r w:rsidRPr="0047422E">
        <w:rPr>
          <w:sz w:val="20"/>
          <w:u w:val="single"/>
        </w:rPr>
        <w:t>Speaking of America</w:t>
      </w:r>
      <w:r w:rsidRPr="0047422E">
        <w:rPr>
          <w:sz w:val="20"/>
        </w:rPr>
        <w:t>, Vol. II: Since 1865, Laura A. Belmonte.</w:t>
      </w:r>
    </w:p>
    <w:p w:rsidR="00070A33" w:rsidRPr="0047422E" w:rsidRDefault="00070A33" w:rsidP="00070A33">
      <w:pPr>
        <w:rPr>
          <w:b/>
          <w:sz w:val="28"/>
          <w:szCs w:val="24"/>
          <w:u w:val="single"/>
        </w:rPr>
      </w:pPr>
      <w:r w:rsidRPr="0047422E">
        <w:rPr>
          <w:b/>
          <w:sz w:val="28"/>
          <w:szCs w:val="24"/>
          <w:u w:val="single"/>
        </w:rPr>
        <w:t>Questions:</w:t>
      </w:r>
    </w:p>
    <w:p w:rsidR="00070A33" w:rsidRDefault="00070A33" w:rsidP="00070A33">
      <w:pPr>
        <w:pStyle w:val="ListParagraph"/>
        <w:numPr>
          <w:ilvl w:val="0"/>
          <w:numId w:val="3"/>
        </w:numPr>
        <w:spacing w:after="200" w:line="276" w:lineRule="auto"/>
        <w:jc w:val="both"/>
        <w:rPr>
          <w:sz w:val="24"/>
          <w:szCs w:val="24"/>
        </w:rPr>
      </w:pPr>
      <w:r w:rsidRPr="003E1820">
        <w:rPr>
          <w:sz w:val="24"/>
          <w:szCs w:val="24"/>
        </w:rPr>
        <w:t xml:space="preserve">In what ways did the Louisiana Black Code limit the </w:t>
      </w:r>
      <w:r w:rsidRPr="003E1820">
        <w:rPr>
          <w:b/>
          <w:sz w:val="24"/>
          <w:szCs w:val="24"/>
          <w:u w:val="single"/>
        </w:rPr>
        <w:t>personal freedoms</w:t>
      </w:r>
      <w:r w:rsidRPr="003E1820">
        <w:rPr>
          <w:sz w:val="24"/>
          <w:szCs w:val="24"/>
        </w:rPr>
        <w:t xml:space="preserve"> of newly freed slaves?</w:t>
      </w:r>
    </w:p>
    <w:p w:rsidR="00070A33" w:rsidRDefault="00070A33" w:rsidP="00070A33">
      <w:pPr>
        <w:pStyle w:val="ListParagraph"/>
        <w:ind w:left="360"/>
        <w:jc w:val="both"/>
        <w:rPr>
          <w:sz w:val="24"/>
          <w:szCs w:val="24"/>
        </w:rPr>
      </w:pPr>
    </w:p>
    <w:p w:rsidR="00070A33" w:rsidRDefault="00070A33" w:rsidP="00070A33">
      <w:pPr>
        <w:pStyle w:val="ListParagraph"/>
        <w:ind w:left="360"/>
        <w:jc w:val="both"/>
        <w:rPr>
          <w:sz w:val="24"/>
          <w:szCs w:val="24"/>
        </w:rPr>
      </w:pPr>
    </w:p>
    <w:p w:rsidR="00070A33" w:rsidRPr="003E1820" w:rsidRDefault="00070A33" w:rsidP="00070A33">
      <w:pPr>
        <w:pStyle w:val="ListParagraph"/>
        <w:ind w:left="360"/>
        <w:jc w:val="both"/>
        <w:rPr>
          <w:sz w:val="24"/>
          <w:szCs w:val="24"/>
        </w:rPr>
      </w:pPr>
    </w:p>
    <w:p w:rsidR="00070A33" w:rsidRDefault="00070A33" w:rsidP="00070A33">
      <w:pPr>
        <w:pStyle w:val="ListParagraph"/>
        <w:numPr>
          <w:ilvl w:val="0"/>
          <w:numId w:val="3"/>
        </w:numPr>
        <w:spacing w:after="200" w:line="276" w:lineRule="auto"/>
        <w:jc w:val="both"/>
        <w:rPr>
          <w:sz w:val="24"/>
          <w:szCs w:val="24"/>
        </w:rPr>
      </w:pPr>
      <w:r w:rsidRPr="003E1820">
        <w:rPr>
          <w:sz w:val="24"/>
          <w:szCs w:val="24"/>
        </w:rPr>
        <w:t xml:space="preserve">In what ways did the Louisiana Black Code limit the </w:t>
      </w:r>
      <w:r w:rsidRPr="003E1820">
        <w:rPr>
          <w:b/>
          <w:sz w:val="24"/>
          <w:szCs w:val="24"/>
          <w:u w:val="single"/>
        </w:rPr>
        <w:t>political freedoms</w:t>
      </w:r>
      <w:r w:rsidRPr="003E1820">
        <w:rPr>
          <w:sz w:val="24"/>
          <w:szCs w:val="24"/>
        </w:rPr>
        <w:t xml:space="preserve"> of newly freed slaves</w:t>
      </w:r>
    </w:p>
    <w:p w:rsidR="00070A33" w:rsidRPr="0047422E" w:rsidRDefault="00070A33" w:rsidP="00070A33">
      <w:pPr>
        <w:pStyle w:val="ListParagraph"/>
        <w:jc w:val="both"/>
        <w:rPr>
          <w:sz w:val="24"/>
          <w:szCs w:val="24"/>
        </w:rPr>
      </w:pPr>
    </w:p>
    <w:p w:rsidR="00070A33" w:rsidRDefault="00070A33" w:rsidP="00070A33">
      <w:pPr>
        <w:pStyle w:val="ListParagraph"/>
        <w:ind w:left="360"/>
        <w:jc w:val="both"/>
        <w:rPr>
          <w:sz w:val="24"/>
          <w:szCs w:val="24"/>
        </w:rPr>
      </w:pPr>
    </w:p>
    <w:p w:rsidR="00070A33" w:rsidRDefault="00070A33" w:rsidP="00070A33">
      <w:pPr>
        <w:pStyle w:val="ListParagraph"/>
        <w:ind w:left="360"/>
        <w:jc w:val="both"/>
        <w:rPr>
          <w:sz w:val="24"/>
          <w:szCs w:val="24"/>
        </w:rPr>
      </w:pPr>
    </w:p>
    <w:p w:rsidR="00070A33" w:rsidRPr="003E1820" w:rsidRDefault="00070A33" w:rsidP="00070A33">
      <w:pPr>
        <w:pStyle w:val="ListParagraph"/>
        <w:ind w:left="360"/>
        <w:jc w:val="both"/>
        <w:rPr>
          <w:sz w:val="24"/>
          <w:szCs w:val="24"/>
        </w:rPr>
      </w:pPr>
    </w:p>
    <w:p w:rsidR="00070A33" w:rsidRDefault="00070A33" w:rsidP="00070A33">
      <w:pPr>
        <w:pStyle w:val="ListParagraph"/>
        <w:numPr>
          <w:ilvl w:val="0"/>
          <w:numId w:val="3"/>
        </w:numPr>
        <w:spacing w:after="200" w:line="276" w:lineRule="auto"/>
        <w:jc w:val="both"/>
        <w:rPr>
          <w:sz w:val="24"/>
          <w:szCs w:val="24"/>
        </w:rPr>
      </w:pPr>
      <w:r>
        <w:rPr>
          <w:sz w:val="24"/>
          <w:szCs w:val="24"/>
        </w:rPr>
        <w:t>What was the State of Louisiana hoping to achieve through Section 4 of the above Black Code (re-read carefully)</w:t>
      </w:r>
    </w:p>
    <w:p w:rsidR="00070A33" w:rsidRDefault="00070A33" w:rsidP="00070A33">
      <w:pPr>
        <w:pStyle w:val="ListParagraph"/>
        <w:ind w:left="360"/>
        <w:jc w:val="both"/>
        <w:rPr>
          <w:sz w:val="24"/>
          <w:szCs w:val="24"/>
        </w:rPr>
      </w:pPr>
    </w:p>
    <w:p w:rsidR="00070A33" w:rsidRDefault="00070A33" w:rsidP="00070A33">
      <w:pPr>
        <w:pStyle w:val="ListParagraph"/>
        <w:ind w:left="360"/>
        <w:jc w:val="both"/>
        <w:rPr>
          <w:sz w:val="24"/>
          <w:szCs w:val="24"/>
        </w:rPr>
      </w:pPr>
    </w:p>
    <w:p w:rsidR="00070A33" w:rsidRDefault="00070A33" w:rsidP="00070A33">
      <w:pPr>
        <w:pStyle w:val="ListParagraph"/>
        <w:ind w:left="360"/>
        <w:jc w:val="both"/>
        <w:rPr>
          <w:sz w:val="24"/>
          <w:szCs w:val="24"/>
        </w:rPr>
      </w:pPr>
    </w:p>
    <w:p w:rsidR="00070A33" w:rsidRPr="00142694" w:rsidRDefault="00070A33" w:rsidP="00070A33">
      <w:pPr>
        <w:pStyle w:val="ListParagraph"/>
        <w:numPr>
          <w:ilvl w:val="0"/>
          <w:numId w:val="3"/>
        </w:numPr>
        <w:spacing w:after="200" w:line="276" w:lineRule="auto"/>
        <w:jc w:val="both"/>
        <w:rPr>
          <w:sz w:val="24"/>
          <w:szCs w:val="24"/>
        </w:rPr>
      </w:pPr>
      <w:r>
        <w:rPr>
          <w:sz w:val="24"/>
          <w:szCs w:val="24"/>
        </w:rPr>
        <w:t>Does this example of a Black Code reveal any wider difficulties for the Federal Government in achieving progress in the early civil rights struggle?</w:t>
      </w:r>
    </w:p>
    <w:p w:rsidR="001B30B7" w:rsidRPr="001B30B7" w:rsidRDefault="001B30B7" w:rsidP="00070A33">
      <w:pPr>
        <w:rPr>
          <w:sz w:val="24"/>
          <w:szCs w:val="24"/>
        </w:rPr>
      </w:pPr>
    </w:p>
    <w:sectPr w:rsidR="001B30B7" w:rsidRPr="001B30B7">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BDD" w:rsidRDefault="008D0BDD" w:rsidP="008D0BDD">
      <w:pPr>
        <w:spacing w:after="0" w:line="240" w:lineRule="auto"/>
      </w:pPr>
      <w:r>
        <w:separator/>
      </w:r>
    </w:p>
  </w:endnote>
  <w:endnote w:type="continuationSeparator" w:id="0">
    <w:p w:rsidR="008D0BDD" w:rsidRDefault="008D0BDD" w:rsidP="008D0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BDD" w:rsidRDefault="008D0BDD" w:rsidP="008D0BDD">
      <w:pPr>
        <w:spacing w:after="0" w:line="240" w:lineRule="auto"/>
      </w:pPr>
      <w:r>
        <w:separator/>
      </w:r>
    </w:p>
  </w:footnote>
  <w:footnote w:type="continuationSeparator" w:id="0">
    <w:p w:rsidR="008D0BDD" w:rsidRDefault="008D0BDD" w:rsidP="008D0B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BDD" w:rsidRDefault="008D0BDD">
    <w:pPr>
      <w:pStyle w:val="Header"/>
    </w:pPr>
    <w:r w:rsidRPr="008D0BDD">
      <w:rPr>
        <w:b/>
        <w:noProof/>
        <w:sz w:val="28"/>
        <w:u w:val="single"/>
        <w:lang w:eastAsia="en-GB"/>
      </w:rPr>
      <mc:AlternateContent>
        <mc:Choice Requires="wps">
          <w:drawing>
            <wp:anchor distT="45720" distB="45720" distL="114300" distR="114300" simplePos="0" relativeHeight="251661312" behindDoc="1" locked="0" layoutInCell="1" allowOverlap="1" wp14:anchorId="3E1A1C3C" wp14:editId="0AB9EE82">
              <wp:simplePos x="0" y="0"/>
              <wp:positionH relativeFrom="column">
                <wp:posOffset>2438400</wp:posOffset>
              </wp:positionH>
              <wp:positionV relativeFrom="paragraph">
                <wp:posOffset>-278765</wp:posOffset>
              </wp:positionV>
              <wp:extent cx="4000500" cy="600075"/>
              <wp:effectExtent l="0" t="0" r="19050" b="28575"/>
              <wp:wrapTight wrapText="bothSides">
                <wp:wrapPolygon edited="0">
                  <wp:start x="0" y="0"/>
                  <wp:lineTo x="0" y="21943"/>
                  <wp:lineTo x="21600" y="21943"/>
                  <wp:lineTo x="2160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00075"/>
                      </a:xfrm>
                      <a:prstGeom prst="rect">
                        <a:avLst/>
                      </a:prstGeom>
                      <a:solidFill>
                        <a:schemeClr val="accent4">
                          <a:lumMod val="40000"/>
                          <a:lumOff val="60000"/>
                        </a:schemeClr>
                      </a:solidFill>
                      <a:ln w="9525">
                        <a:solidFill>
                          <a:srgbClr val="000000"/>
                        </a:solidFill>
                        <a:miter lim="800000"/>
                        <a:headEnd/>
                        <a:tailEnd/>
                      </a:ln>
                    </wps:spPr>
                    <wps:txbx>
                      <w:txbxContent>
                        <w:p w:rsidR="008D0BDD" w:rsidRPr="008D0BDD" w:rsidRDefault="008D0BDD" w:rsidP="008D0BDD">
                          <w:pPr>
                            <w:jc w:val="center"/>
                            <w:rPr>
                              <w:b/>
                              <w:i/>
                              <w:sz w:val="28"/>
                            </w:rPr>
                          </w:pPr>
                          <w:r w:rsidRPr="008D0BDD">
                            <w:rPr>
                              <w:b/>
                              <w:i/>
                              <w:sz w:val="28"/>
                            </w:rPr>
                            <w:t>Please complete these tasks and bring them to your first History lesson on each side of the course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E1A1C3C" id="_x0000_t202" coordsize="21600,21600" o:spt="202" path="m,l,21600r21600,l21600,xe">
              <v:stroke joinstyle="miter"/>
              <v:path gradientshapeok="t" o:connecttype="rect"/>
            </v:shapetype>
            <v:shape id="_x0000_s1027" type="#_x0000_t202" style="position:absolute;margin-left:192pt;margin-top:-21.95pt;width:315pt;height:47.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" fillcolor="#ffe599 [1303]">
              <v:textbox>
                <w:txbxContent>
                  <w:p w:rsidR="008D0BDD" w:rsidRPr="008D0BDD" w:rsidRDefault="008D0BDD" w:rsidP="008D0BDD">
                    <w:pPr>
                      <w:jc w:val="center"/>
                      <w:rPr>
                        <w:b/>
                        <w:i/>
                        <w:sz w:val="28"/>
                      </w:rPr>
                    </w:pPr>
                    <w:r w:rsidRPr="008D0BDD">
                      <w:rPr>
                        <w:b/>
                        <w:i/>
                        <w:sz w:val="28"/>
                      </w:rPr>
                      <w:t>Please complete these tasks and bring them to your first History lesson on each side of the course</w:t>
                    </w:r>
                  </w:p>
                </w:txbxContent>
              </v:textbox>
              <w10:wrap type="tight"/>
            </v:shape>
          </w:pict>
        </mc:Fallback>
      </mc:AlternateContent>
    </w:r>
    <w:r w:rsidRPr="00442E1A">
      <w:rPr>
        <w:b/>
        <w:noProof/>
        <w:sz w:val="28"/>
        <w:u w:val="single"/>
        <w:lang w:eastAsia="en-GB"/>
      </w:rPr>
      <w:drawing>
        <wp:anchor distT="0" distB="0" distL="114300" distR="114300" simplePos="0" relativeHeight="251659264" behindDoc="0" locked="0" layoutInCell="1" allowOverlap="1" wp14:anchorId="15833A90" wp14:editId="666A6507">
          <wp:simplePos x="0" y="0"/>
          <wp:positionH relativeFrom="page">
            <wp:posOffset>533400</wp:posOffset>
          </wp:positionH>
          <wp:positionV relativeFrom="paragraph">
            <wp:posOffset>-191135</wp:posOffset>
          </wp:positionV>
          <wp:extent cx="6495415" cy="428625"/>
          <wp:effectExtent l="0" t="0" r="635" b="9525"/>
          <wp:wrapNone/>
          <wp:docPr id="12" name="Picture 12"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10DC8"/>
    <w:multiLevelType w:val="hybridMultilevel"/>
    <w:tmpl w:val="A34C4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3929D2"/>
    <w:multiLevelType w:val="hybridMultilevel"/>
    <w:tmpl w:val="AD9253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9C851CA"/>
    <w:multiLevelType w:val="hybridMultilevel"/>
    <w:tmpl w:val="F74CE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A801070"/>
    <w:multiLevelType w:val="hybridMultilevel"/>
    <w:tmpl w:val="AB7A10E4"/>
    <w:lvl w:ilvl="0" w:tplc="0772F86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7C9"/>
    <w:rsid w:val="00005B93"/>
    <w:rsid w:val="00070A33"/>
    <w:rsid w:val="001B30B7"/>
    <w:rsid w:val="00370653"/>
    <w:rsid w:val="004B27CE"/>
    <w:rsid w:val="00615A05"/>
    <w:rsid w:val="006746CC"/>
    <w:rsid w:val="006A29E8"/>
    <w:rsid w:val="006F1544"/>
    <w:rsid w:val="00812051"/>
    <w:rsid w:val="008D0BDD"/>
    <w:rsid w:val="00976F4C"/>
    <w:rsid w:val="00B367C9"/>
    <w:rsid w:val="00B44542"/>
    <w:rsid w:val="00BA43D7"/>
    <w:rsid w:val="00C96712"/>
    <w:rsid w:val="00F357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9DA0F"/>
  <w15:chartTrackingRefBased/>
  <w15:docId w15:val="{C1CD713D-DC8B-464E-AF80-3385E61F6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7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6CC"/>
    <w:pPr>
      <w:ind w:left="720"/>
      <w:contextualSpacing/>
    </w:pPr>
  </w:style>
  <w:style w:type="character" w:styleId="Hyperlink">
    <w:name w:val="Hyperlink"/>
    <w:basedOn w:val="DefaultParagraphFont"/>
    <w:uiPriority w:val="99"/>
    <w:unhideWhenUsed/>
    <w:rsid w:val="001B30B7"/>
    <w:rPr>
      <w:color w:val="0000FF"/>
      <w:u w:val="single"/>
    </w:rPr>
  </w:style>
  <w:style w:type="paragraph" w:styleId="Header">
    <w:name w:val="header"/>
    <w:basedOn w:val="Normal"/>
    <w:link w:val="HeaderChar"/>
    <w:uiPriority w:val="99"/>
    <w:unhideWhenUsed/>
    <w:rsid w:val="008D0B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0BDD"/>
  </w:style>
  <w:style w:type="paragraph" w:styleId="Footer">
    <w:name w:val="footer"/>
    <w:basedOn w:val="Normal"/>
    <w:link w:val="FooterChar"/>
    <w:uiPriority w:val="99"/>
    <w:unhideWhenUsed/>
    <w:rsid w:val="008D0B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0BDD"/>
  </w:style>
  <w:style w:type="table" w:styleId="TableGrid">
    <w:name w:val="Table Grid"/>
    <w:basedOn w:val="TableNormal"/>
    <w:uiPriority w:val="39"/>
    <w:rsid w:val="00F35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120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uk/url?sa=i&amp;rct=j&amp;q=&amp;esrc=s&amp;source=images&amp;cd=&amp;cad=rja&amp;uact=8&amp;ved=0CAcQjRw&amp;url=http://imgbuddy.com/confederate-civil-war-map.asp&amp;ei=v2JwVfaaMOPB7gb2tYH4CA&amp;psig=AFQjCNFiXRcb0xqbN6E9FqwCIM3BPRpGjQ&amp;ust=1433514910657933"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youtube.com/watch?v=krfcq5pF8u8"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877</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Huggett-Wilde</dc:creator>
  <cp:keywords/>
  <dc:description/>
  <cp:lastModifiedBy>Ed Sylvester</cp:lastModifiedBy>
  <cp:revision>2</cp:revision>
  <dcterms:created xsi:type="dcterms:W3CDTF">2022-08-30T10:28:00Z</dcterms:created>
  <dcterms:modified xsi:type="dcterms:W3CDTF">2022-08-30T10:28:00Z</dcterms:modified>
</cp:coreProperties>
</file>