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7E021" w14:textId="77777777" w:rsidR="00AB0950" w:rsidRDefault="009D20E0">
      <w:pPr>
        <w:pStyle w:val="BodyA"/>
      </w:pPr>
      <w:r>
        <w:rPr>
          <w:noProof/>
          <w:lang w:val="en-GB"/>
        </w:rPr>
        <w:drawing>
          <wp:anchor distT="152400" distB="152400" distL="152400" distR="152400" simplePos="0" relativeHeight="251667456" behindDoc="0" locked="0" layoutInCell="1" allowOverlap="1" wp14:anchorId="0117E38A" wp14:editId="0117E38B">
            <wp:simplePos x="0" y="0"/>
            <wp:positionH relativeFrom="page">
              <wp:posOffset>5019040</wp:posOffset>
            </wp:positionH>
            <wp:positionV relativeFrom="line">
              <wp:posOffset>1918335</wp:posOffset>
            </wp:positionV>
            <wp:extent cx="1866265" cy="1002031"/>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8"/>
                    <a:stretch>
                      <a:fillRect/>
                    </a:stretch>
                  </pic:blipFill>
                  <pic:spPr>
                    <a:xfrm>
                      <a:off x="0" y="0"/>
                      <a:ext cx="1866265" cy="1002031"/>
                    </a:xfrm>
                    <a:prstGeom prst="rect">
                      <a:avLst/>
                    </a:prstGeom>
                    <a:ln w="12700" cap="flat">
                      <a:noFill/>
                      <a:miter lim="400000"/>
                    </a:ln>
                    <a:effectLst/>
                  </pic:spPr>
                </pic:pic>
              </a:graphicData>
            </a:graphic>
          </wp:anchor>
        </w:drawing>
      </w:r>
      <w:r>
        <w:rPr>
          <w:rFonts w:ascii="Times New Roman" w:hAnsi="Times New Roman"/>
          <w:b/>
          <w:bCs/>
          <w:noProof/>
          <w:sz w:val="28"/>
          <w:szCs w:val="28"/>
          <w:u w:val="single"/>
          <w:lang w:val="en-GB"/>
        </w:rPr>
        <w:drawing>
          <wp:anchor distT="0" distB="0" distL="0" distR="0" simplePos="0" relativeHeight="251663360" behindDoc="0" locked="0" layoutInCell="1" allowOverlap="1" wp14:anchorId="0117E38C" wp14:editId="0117E38D">
            <wp:simplePos x="0" y="0"/>
            <wp:positionH relativeFrom="page">
              <wp:posOffset>491489</wp:posOffset>
            </wp:positionH>
            <wp:positionV relativeFrom="line">
              <wp:posOffset>-136831</wp:posOffset>
            </wp:positionV>
            <wp:extent cx="6495416" cy="428625"/>
            <wp:effectExtent l="0" t="0" r="0" b="0"/>
            <wp:wrapNone/>
            <wp:docPr id="1073741827" name="officeArt object" descr="Logo longerline"/>
            <wp:cNvGraphicFramePr/>
            <a:graphic xmlns:a="http://schemas.openxmlformats.org/drawingml/2006/main">
              <a:graphicData uri="http://schemas.openxmlformats.org/drawingml/2006/picture">
                <pic:pic xmlns:pic="http://schemas.openxmlformats.org/drawingml/2006/picture">
                  <pic:nvPicPr>
                    <pic:cNvPr id="1073741827" name="Logo longerline" descr="Logo longerline"/>
                    <pic:cNvPicPr>
                      <a:picLocks noChangeAspect="1"/>
                    </pic:cNvPicPr>
                  </pic:nvPicPr>
                  <pic:blipFill>
                    <a:blip r:embed="rId9"/>
                    <a:stretch>
                      <a:fillRect/>
                    </a:stretch>
                  </pic:blipFill>
                  <pic:spPr>
                    <a:xfrm>
                      <a:off x="0" y="0"/>
                      <a:ext cx="6495416" cy="428625"/>
                    </a:xfrm>
                    <a:prstGeom prst="rect">
                      <a:avLst/>
                    </a:prstGeom>
                    <a:ln w="12700" cap="flat">
                      <a:noFill/>
                      <a:miter lim="400000"/>
                    </a:ln>
                    <a:effectLst/>
                  </pic:spPr>
                </pic:pic>
              </a:graphicData>
            </a:graphic>
          </wp:anchor>
        </w:drawing>
      </w:r>
      <w:r>
        <w:rPr>
          <w:rFonts w:ascii="Times New Roman" w:hAnsi="Times New Roman"/>
          <w:b/>
          <w:bCs/>
          <w:noProof/>
          <w:sz w:val="28"/>
          <w:szCs w:val="28"/>
          <w:u w:val="single"/>
          <w:lang w:val="en-GB"/>
        </w:rPr>
        <mc:AlternateContent>
          <mc:Choice Requires="wps">
            <w:drawing>
              <wp:anchor distT="80010" distB="80010" distL="80010" distR="80010" simplePos="0" relativeHeight="251659264" behindDoc="0" locked="0" layoutInCell="1" allowOverlap="1" wp14:anchorId="0117E38E" wp14:editId="0117E38F">
                <wp:simplePos x="0" y="0"/>
                <wp:positionH relativeFrom="page">
                  <wp:posOffset>357505</wp:posOffset>
                </wp:positionH>
                <wp:positionV relativeFrom="line">
                  <wp:posOffset>471191</wp:posOffset>
                </wp:positionV>
                <wp:extent cx="6761479" cy="1318261"/>
                <wp:effectExtent l="0" t="0" r="0" b="0"/>
                <wp:wrapThrough wrapText="bothSides" distL="80010" distR="80010">
                  <wp:wrapPolygon edited="1">
                    <wp:start x="-15" y="-78"/>
                    <wp:lineTo x="-15" y="0"/>
                    <wp:lineTo x="-15" y="21603"/>
                    <wp:lineTo x="-15" y="21681"/>
                    <wp:lineTo x="0" y="21681"/>
                    <wp:lineTo x="21600" y="21681"/>
                    <wp:lineTo x="21615" y="21681"/>
                    <wp:lineTo x="21615" y="21603"/>
                    <wp:lineTo x="21615" y="0"/>
                    <wp:lineTo x="21615" y="-78"/>
                    <wp:lineTo x="21600" y="-78"/>
                    <wp:lineTo x="0" y="-78"/>
                    <wp:lineTo x="-15" y="-78"/>
                  </wp:wrapPolygon>
                </wp:wrapThrough>
                <wp:docPr id="1073741828" name="officeArt object" descr="Text Box 49"/>
                <wp:cNvGraphicFramePr/>
                <a:graphic xmlns:a="http://schemas.openxmlformats.org/drawingml/2006/main">
                  <a:graphicData uri="http://schemas.microsoft.com/office/word/2010/wordprocessingShape">
                    <wps:wsp>
                      <wps:cNvSpPr txBox="1"/>
                      <wps:spPr>
                        <a:xfrm>
                          <a:off x="0" y="0"/>
                          <a:ext cx="6761479" cy="1318261"/>
                        </a:xfrm>
                        <a:prstGeom prst="rect">
                          <a:avLst/>
                        </a:prstGeom>
                        <a:solidFill>
                          <a:srgbClr val="F2F2F2"/>
                        </a:solidFill>
                        <a:ln w="9525" cap="flat">
                          <a:solidFill>
                            <a:srgbClr val="000000"/>
                          </a:solidFill>
                          <a:prstDash val="solid"/>
                          <a:miter lim="800000"/>
                        </a:ln>
                        <a:effectLst/>
                      </wps:spPr>
                      <wps:txbx>
                        <w:txbxContent>
                          <w:p w14:paraId="0117E3CA" w14:textId="77777777" w:rsidR="00A1296F" w:rsidRDefault="00A1296F">
                            <w:pPr>
                              <w:pStyle w:val="BodyA"/>
                              <w:spacing w:after="0"/>
                              <w:jc w:val="center"/>
                              <w:rPr>
                                <w:sz w:val="72"/>
                                <w:szCs w:val="72"/>
                              </w:rPr>
                            </w:pPr>
                            <w:r>
                              <w:rPr>
                                <w:sz w:val="72"/>
                                <w:szCs w:val="72"/>
                              </w:rPr>
                              <w:t>History of Art</w:t>
                            </w:r>
                          </w:p>
                          <w:p w14:paraId="0117E3CB" w14:textId="77777777" w:rsidR="00A1296F" w:rsidRDefault="00A1296F">
                            <w:pPr>
                              <w:pStyle w:val="BodyA"/>
                              <w:spacing w:after="0"/>
                              <w:jc w:val="center"/>
                            </w:pPr>
                            <w:r>
                              <w:rPr>
                                <w:b/>
                                <w:bCs/>
                                <w:caps/>
                                <w:sz w:val="72"/>
                                <w:szCs w:val="72"/>
                              </w:rPr>
                              <w:t>Course Handbook</w:t>
                            </w:r>
                          </w:p>
                        </w:txbxContent>
                      </wps:txbx>
                      <wps:bodyPr wrap="square" lIns="45718" tIns="45718" rIns="45718" bIns="45718" numCol="1" anchor="ctr">
                        <a:noAutofit/>
                      </wps:bodyPr>
                    </wps:wsp>
                  </a:graphicData>
                </a:graphic>
              </wp:anchor>
            </w:drawing>
          </mc:Choice>
          <mc:Fallback>
            <w:pict>
              <v:shapetype w14:anchorId="0117E38E" id="_x0000_t202" coordsize="21600,21600" o:spt="202" path="m,l,21600r21600,l21600,xe">
                <v:stroke joinstyle="miter"/>
                <v:path gradientshapeok="t" o:connecttype="rect"/>
              </v:shapetype>
              <v:shape id="officeArt object" o:spid="_x0000_s1026" type="#_x0000_t202" alt="Text Box 49" style="position:absolute;margin-left:28.15pt;margin-top:37.1pt;width:532.4pt;height:103.8pt;z-index:251659264;visibility:visible;mso-wrap-style:square;mso-wrap-distance-left:6.3pt;mso-wrap-distance-top:6.3pt;mso-wrap-distance-right:6.3pt;mso-wrap-distance-bottom:6.3pt;mso-position-horizontal:absolute;mso-position-horizontal-relative:page;mso-position-vertical:absolute;mso-position-vertical-relative:line;v-text-anchor:middle" wrapcoords="-15 -78 -15 0 -15 21603 -15 21681 0 21681 21598 21681 21613 21681 21613 21603 21613 0 21613 -78 21598 -78 0 -78 -15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" fillcolor="#f2f2f2">
                <v:textbox inset="1.2699mm,1.2699mm,1.2699mm,1.2699mm">
                  <w:txbxContent>
                    <w:p w14:paraId="0117E3CA" w14:textId="77777777" w:rsidR="00A1296F" w:rsidRDefault="00A1296F">
                      <w:pPr>
                        <w:pStyle w:val="BodyA"/>
                        <w:spacing w:after="0"/>
                        <w:jc w:val="center"/>
                        <w:rPr>
                          <w:sz w:val="72"/>
                          <w:szCs w:val="72"/>
                        </w:rPr>
                      </w:pPr>
                      <w:r>
                        <w:rPr>
                          <w:sz w:val="72"/>
                          <w:szCs w:val="72"/>
                        </w:rPr>
                        <w:t>History of Art</w:t>
                      </w:r>
                    </w:p>
                    <w:p w14:paraId="0117E3CB" w14:textId="77777777" w:rsidR="00A1296F" w:rsidRDefault="00A1296F">
                      <w:pPr>
                        <w:pStyle w:val="BodyA"/>
                        <w:spacing w:after="0"/>
                        <w:jc w:val="center"/>
                      </w:pPr>
                      <w:r>
                        <w:rPr>
                          <w:b/>
                          <w:bCs/>
                          <w:caps/>
                          <w:sz w:val="72"/>
                          <w:szCs w:val="72"/>
                        </w:rPr>
                        <w:t>Course Handbook</w:t>
                      </w:r>
                    </w:p>
                  </w:txbxContent>
                </v:textbox>
                <w10:wrap type="through" anchorx="page" anchory="line"/>
              </v:shape>
            </w:pict>
          </mc:Fallback>
        </mc:AlternateContent>
      </w:r>
      <w:r>
        <w:rPr>
          <w:noProof/>
          <w:lang w:val="en-GB"/>
        </w:rPr>
        <mc:AlternateContent>
          <mc:Choice Requires="wps">
            <w:drawing>
              <wp:anchor distT="0" distB="0" distL="0" distR="0" simplePos="0" relativeHeight="251664384" behindDoc="0" locked="0" layoutInCell="1" allowOverlap="1" wp14:anchorId="0117E390" wp14:editId="0117E391">
                <wp:simplePos x="0" y="0"/>
                <wp:positionH relativeFrom="page">
                  <wp:posOffset>345661</wp:posOffset>
                </wp:positionH>
                <wp:positionV relativeFrom="line">
                  <wp:posOffset>1943680</wp:posOffset>
                </wp:positionV>
                <wp:extent cx="3939870" cy="878237"/>
                <wp:effectExtent l="0" t="0" r="0" b="0"/>
                <wp:wrapNone/>
                <wp:docPr id="1073741829" name="officeArt object" descr="Text Box 2"/>
                <wp:cNvGraphicFramePr/>
                <a:graphic xmlns:a="http://schemas.openxmlformats.org/drawingml/2006/main">
                  <a:graphicData uri="http://schemas.microsoft.com/office/word/2010/wordprocessingShape">
                    <wps:wsp>
                      <wps:cNvSpPr txBox="1"/>
                      <wps:spPr>
                        <a:xfrm>
                          <a:off x="0" y="0"/>
                          <a:ext cx="3939870" cy="878237"/>
                        </a:xfrm>
                        <a:prstGeom prst="rect">
                          <a:avLst/>
                        </a:prstGeom>
                        <a:solidFill>
                          <a:srgbClr val="FFF2CC"/>
                        </a:solidFill>
                        <a:ln w="9525" cap="flat">
                          <a:solidFill>
                            <a:srgbClr val="000000"/>
                          </a:solidFill>
                          <a:prstDash val="solid"/>
                          <a:miter lim="800000"/>
                        </a:ln>
                        <a:effectLst/>
                      </wps:spPr>
                      <wps:txbx>
                        <w:txbxContent>
                          <w:p w14:paraId="0117E3CC" w14:textId="77777777" w:rsidR="00A1296F" w:rsidRDefault="00A1296F">
                            <w:pPr>
                              <w:pStyle w:val="BodyA"/>
                              <w:spacing w:after="0" w:line="240" w:lineRule="auto"/>
                              <w:jc w:val="center"/>
                            </w:pPr>
                            <w:r>
                              <w:rPr>
                                <w:b/>
                                <w:bCs/>
                                <w:sz w:val="48"/>
                                <w:szCs w:val="48"/>
                              </w:rPr>
                              <w:t>A-Level History of Art (9HT0)</w:t>
                            </w:r>
                          </w:p>
                        </w:txbxContent>
                      </wps:txbx>
                      <wps:bodyPr wrap="square" lIns="45718" tIns="45718" rIns="45718" bIns="45718" numCol="1" anchor="t">
                        <a:noAutofit/>
                      </wps:bodyPr>
                    </wps:wsp>
                  </a:graphicData>
                </a:graphic>
              </wp:anchor>
            </w:drawing>
          </mc:Choice>
          <mc:Fallback>
            <w:pict>
              <v:shape w14:anchorId="0117E390" id="_x0000_s1027" type="#_x0000_t202" alt="Text Box 2" style="position:absolute;margin-left:27.2pt;margin-top:153.05pt;width:310.25pt;height:69.15pt;z-index:25166438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" fillcolor="#fff2cc">
                <v:textbox inset="1.2699mm,1.2699mm,1.2699mm,1.2699mm">
                  <w:txbxContent>
                    <w:p w14:paraId="0117E3CC" w14:textId="77777777" w:rsidR="00A1296F" w:rsidRDefault="00A1296F">
                      <w:pPr>
                        <w:pStyle w:val="BodyA"/>
                        <w:spacing w:after="0" w:line="240" w:lineRule="auto"/>
                        <w:jc w:val="center"/>
                      </w:pPr>
                      <w:r>
                        <w:rPr>
                          <w:b/>
                          <w:bCs/>
                          <w:sz w:val="48"/>
                          <w:szCs w:val="48"/>
                        </w:rPr>
                        <w:t>A-Level History of Art (9HT0)</w:t>
                      </w:r>
                    </w:p>
                  </w:txbxContent>
                </v:textbox>
                <w10:wrap anchorx="page" anchory="line"/>
              </v:shape>
            </w:pict>
          </mc:Fallback>
        </mc:AlternateContent>
      </w:r>
      <w:r>
        <w:rPr>
          <w:noProof/>
          <w:lang w:val="en-GB"/>
        </w:rPr>
        <mc:AlternateContent>
          <mc:Choice Requires="wps">
            <w:drawing>
              <wp:anchor distT="0" distB="0" distL="0" distR="0" simplePos="0" relativeHeight="251665408" behindDoc="0" locked="0" layoutInCell="1" allowOverlap="1" wp14:anchorId="0117E392" wp14:editId="0117E393">
                <wp:simplePos x="0" y="0"/>
                <wp:positionH relativeFrom="page">
                  <wp:posOffset>488631</wp:posOffset>
                </wp:positionH>
                <wp:positionV relativeFrom="line">
                  <wp:posOffset>8446074</wp:posOffset>
                </wp:positionV>
                <wp:extent cx="6628766" cy="1228430"/>
                <wp:effectExtent l="0" t="0" r="0" b="0"/>
                <wp:wrapNone/>
                <wp:docPr id="1073741830" name="officeArt object" descr="Text Box 11"/>
                <wp:cNvGraphicFramePr/>
                <a:graphic xmlns:a="http://schemas.openxmlformats.org/drawingml/2006/main">
                  <a:graphicData uri="http://schemas.microsoft.com/office/word/2010/wordprocessingShape">
                    <wps:wsp>
                      <wps:cNvSpPr txBox="1"/>
                      <wps:spPr>
                        <a:xfrm>
                          <a:off x="0" y="0"/>
                          <a:ext cx="6628766" cy="1228430"/>
                        </a:xfrm>
                        <a:prstGeom prst="rect">
                          <a:avLst/>
                        </a:prstGeom>
                        <a:solidFill>
                          <a:srgbClr val="F2F2F2"/>
                        </a:solidFill>
                        <a:ln w="12700" cap="flat">
                          <a:solidFill>
                            <a:srgbClr val="000000"/>
                          </a:solidFill>
                          <a:prstDash val="solid"/>
                          <a:miter lim="800000"/>
                        </a:ln>
                        <a:effectLst/>
                      </wps:spPr>
                      <wps:txbx>
                        <w:txbxContent>
                          <w:p w14:paraId="0117E3CD" w14:textId="77777777" w:rsidR="00A1296F" w:rsidRDefault="00A1296F">
                            <w:pPr>
                              <w:pStyle w:val="BodyA"/>
                              <w:spacing w:line="240" w:lineRule="auto"/>
                              <w:jc w:val="center"/>
                              <w:rPr>
                                <w:b/>
                                <w:bCs/>
                                <w:sz w:val="32"/>
                                <w:szCs w:val="32"/>
                                <w:u w:val="single"/>
                              </w:rPr>
                            </w:pPr>
                            <w:r>
                              <w:rPr>
                                <w:b/>
                                <w:bCs/>
                                <w:sz w:val="32"/>
                                <w:szCs w:val="32"/>
                                <w:u w:val="single"/>
                              </w:rPr>
                              <w:t>NAME:</w:t>
                            </w:r>
                          </w:p>
                          <w:p w14:paraId="0117E3CE" w14:textId="77777777" w:rsidR="00A1296F" w:rsidRDefault="00A1296F">
                            <w:pPr>
                              <w:pStyle w:val="BodyA"/>
                              <w:spacing w:after="0" w:line="480" w:lineRule="auto"/>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txbxContent>
                      </wps:txbx>
                      <wps:bodyPr wrap="square" lIns="45718" tIns="45718" rIns="45718" bIns="45718" numCol="1" anchor="t">
                        <a:noAutofit/>
                      </wps:bodyPr>
                    </wps:wsp>
                  </a:graphicData>
                </a:graphic>
              </wp:anchor>
            </w:drawing>
          </mc:Choice>
          <mc:Fallback>
            <w:pict>
              <v:shape w14:anchorId="0117E392" id="_x0000_s1028" type="#_x0000_t202" alt="Text Box 11" style="position:absolute;margin-left:38.45pt;margin-top:665.05pt;width:521.95pt;height:96.75pt;z-index:25166540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" fillcolor="#f2f2f2" strokeweight="1pt">
                <v:textbox inset="1.2699mm,1.2699mm,1.2699mm,1.2699mm">
                  <w:txbxContent>
                    <w:p w14:paraId="0117E3CD" w14:textId="77777777" w:rsidR="00A1296F" w:rsidRDefault="00A1296F">
                      <w:pPr>
                        <w:pStyle w:val="BodyA"/>
                        <w:spacing w:line="240" w:lineRule="auto"/>
                        <w:jc w:val="center"/>
                        <w:rPr>
                          <w:b/>
                          <w:bCs/>
                          <w:sz w:val="32"/>
                          <w:szCs w:val="32"/>
                          <w:u w:val="single"/>
                        </w:rPr>
                      </w:pPr>
                      <w:r>
                        <w:rPr>
                          <w:b/>
                          <w:bCs/>
                          <w:sz w:val="32"/>
                          <w:szCs w:val="32"/>
                          <w:u w:val="single"/>
                        </w:rPr>
                        <w:t>NAME:</w:t>
                      </w:r>
                    </w:p>
                    <w:p w14:paraId="0117E3CE" w14:textId="77777777" w:rsidR="00A1296F" w:rsidRDefault="00A1296F">
                      <w:pPr>
                        <w:pStyle w:val="BodyA"/>
                        <w:spacing w:after="0" w:line="480" w:lineRule="auto"/>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txbxContent>
                </v:textbox>
                <w10:wrap anchorx="page" anchory="line"/>
              </v:shape>
            </w:pict>
          </mc:Fallback>
        </mc:AlternateContent>
      </w:r>
      <w:r>
        <w:rPr>
          <w:noProof/>
          <w:lang w:val="en-GB"/>
        </w:rPr>
        <w:drawing>
          <wp:anchor distT="152400" distB="152400" distL="152400" distR="152400" simplePos="0" relativeHeight="251668480" behindDoc="0" locked="0" layoutInCell="1" allowOverlap="1" wp14:anchorId="0117E394" wp14:editId="0117E395">
            <wp:simplePos x="0" y="0"/>
            <wp:positionH relativeFrom="page">
              <wp:posOffset>337838</wp:posOffset>
            </wp:positionH>
            <wp:positionV relativeFrom="line">
              <wp:posOffset>2999071</wp:posOffset>
            </wp:positionV>
            <wp:extent cx="6788113" cy="5040173"/>
            <wp:effectExtent l="0" t="0" r="0" b="0"/>
            <wp:wrapTopAndBottom distT="152400" distB="152400"/>
            <wp:docPr id="107374183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1" name="pasted-image.jpeg" descr="pasted-image.jpeg"/>
                    <pic:cNvPicPr>
                      <a:picLocks noChangeAspect="1"/>
                    </pic:cNvPicPr>
                  </pic:nvPicPr>
                  <pic:blipFill>
                    <a:blip r:embed="rId10"/>
                    <a:stretch>
                      <a:fillRect/>
                    </a:stretch>
                  </pic:blipFill>
                  <pic:spPr>
                    <a:xfrm>
                      <a:off x="0" y="0"/>
                      <a:ext cx="6788113" cy="5040173"/>
                    </a:xfrm>
                    <a:prstGeom prst="rect">
                      <a:avLst/>
                    </a:prstGeom>
                    <a:ln w="12700" cap="flat">
                      <a:noFill/>
                      <a:miter lim="400000"/>
                    </a:ln>
                    <a:effectLst/>
                  </pic:spPr>
                </pic:pic>
              </a:graphicData>
            </a:graphic>
          </wp:anchor>
        </w:drawing>
      </w:r>
      <w:r>
        <w:rPr>
          <w:b/>
          <w:bCs/>
          <w:sz w:val="28"/>
          <w:szCs w:val="28"/>
          <w:u w:val="single"/>
        </w:rPr>
        <w:br w:type="page"/>
      </w:r>
    </w:p>
    <w:p w14:paraId="0117E022" w14:textId="77777777" w:rsidR="00AB0950" w:rsidRDefault="00AB0950">
      <w:pPr>
        <w:pStyle w:val="BodyA"/>
        <w:rPr>
          <w:b/>
          <w:bCs/>
          <w:sz w:val="28"/>
          <w:szCs w:val="28"/>
          <w:u w:val="single"/>
        </w:rPr>
      </w:pPr>
    </w:p>
    <w:p w14:paraId="0117E023" w14:textId="77777777" w:rsidR="00AB0950" w:rsidRPr="009D20E0" w:rsidRDefault="009D20E0" w:rsidP="009D20E0">
      <w:pPr>
        <w:pStyle w:val="BodyA"/>
        <w:spacing w:before="240" w:after="0" w:line="240" w:lineRule="auto"/>
        <w:jc w:val="center"/>
        <w:rPr>
          <w:b/>
          <w:bCs/>
          <w:color w:val="002060"/>
          <w:sz w:val="44"/>
          <w:szCs w:val="44"/>
          <w:u w:val="single" w:color="002060"/>
          <w:lang w:val="de-DE"/>
        </w:rPr>
      </w:pPr>
      <w:r>
        <w:rPr>
          <w:b/>
          <w:bCs/>
          <w:color w:val="002060"/>
          <w:sz w:val="44"/>
          <w:szCs w:val="44"/>
          <w:u w:val="single" w:color="002060"/>
          <w:lang w:val="de-DE"/>
        </w:rPr>
        <w:t>CONTENTS</w:t>
      </w:r>
    </w:p>
    <w:tbl>
      <w:tblPr>
        <w:tblW w:w="107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70"/>
        <w:gridCol w:w="8144"/>
      </w:tblGrid>
      <w:tr w:rsidR="00AB0950" w14:paraId="0117E026"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24" w14:textId="77777777" w:rsidR="00AB0950" w:rsidRDefault="009D20E0">
            <w:pPr>
              <w:pStyle w:val="BodyA"/>
              <w:jc w:val="center"/>
            </w:pPr>
            <w:r>
              <w:rPr>
                <w:color w:val="002060"/>
                <w:sz w:val="36"/>
                <w:szCs w:val="36"/>
                <w:u w:color="002060"/>
              </w:rPr>
              <w:t>2</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25" w14:textId="77777777" w:rsidR="00AB0950" w:rsidRDefault="009D20E0">
            <w:pPr>
              <w:pStyle w:val="BodyA"/>
              <w:spacing w:after="0" w:line="240" w:lineRule="auto"/>
            </w:pPr>
            <w:r>
              <w:rPr>
                <w:color w:val="002060"/>
                <w:sz w:val="36"/>
                <w:szCs w:val="36"/>
                <w:u w:color="002060"/>
              </w:rPr>
              <w:t>Introduction to the course</w:t>
            </w:r>
          </w:p>
        </w:tc>
      </w:tr>
      <w:tr w:rsidR="00AB0950" w14:paraId="0117E029"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27" w14:textId="77777777" w:rsidR="00AB0950" w:rsidRDefault="009D20E0">
            <w:pPr>
              <w:pStyle w:val="BodyA"/>
              <w:spacing w:after="0" w:line="240" w:lineRule="auto"/>
              <w:jc w:val="center"/>
            </w:pPr>
            <w:r>
              <w:rPr>
                <w:color w:val="002060"/>
                <w:sz w:val="36"/>
                <w:szCs w:val="36"/>
                <w:u w:color="002060"/>
              </w:rPr>
              <w:t>3</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28" w14:textId="77777777" w:rsidR="00AB0950" w:rsidRDefault="009D20E0">
            <w:pPr>
              <w:pStyle w:val="BodyA"/>
              <w:spacing w:after="0" w:line="240" w:lineRule="auto"/>
            </w:pPr>
            <w:r>
              <w:rPr>
                <w:color w:val="002060"/>
                <w:sz w:val="36"/>
                <w:szCs w:val="36"/>
                <w:u w:color="002060"/>
              </w:rPr>
              <w:t>Staff and Student Expectation</w:t>
            </w:r>
          </w:p>
        </w:tc>
      </w:tr>
      <w:tr w:rsidR="00AB0950" w14:paraId="0117E02C" w14:textId="77777777">
        <w:trPr>
          <w:trHeight w:val="754"/>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2A" w14:textId="77777777" w:rsidR="00590F5C" w:rsidRPr="00590F5C" w:rsidRDefault="00590F5C" w:rsidP="00590F5C">
            <w:pPr>
              <w:pStyle w:val="BodyA"/>
              <w:spacing w:after="0" w:line="240" w:lineRule="auto"/>
              <w:jc w:val="center"/>
              <w:rPr>
                <w:color w:val="002060"/>
                <w:sz w:val="36"/>
                <w:szCs w:val="36"/>
                <w:u w:color="002060"/>
              </w:rPr>
            </w:pPr>
            <w:r>
              <w:rPr>
                <w:color w:val="002060"/>
                <w:sz w:val="36"/>
                <w:szCs w:val="36"/>
                <w:u w:color="002060"/>
              </w:rPr>
              <w:t>4</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2B" w14:textId="77777777" w:rsidR="00AB0950" w:rsidRDefault="009D20E0" w:rsidP="00211661">
            <w:pPr>
              <w:pStyle w:val="BodyA"/>
              <w:spacing w:after="0" w:line="240" w:lineRule="auto"/>
            </w:pPr>
            <w:r>
              <w:rPr>
                <w:color w:val="002060"/>
                <w:sz w:val="36"/>
                <w:szCs w:val="36"/>
                <w:u w:color="002060"/>
              </w:rPr>
              <w:t xml:space="preserve">Overview of </w:t>
            </w:r>
            <w:r w:rsidR="00211661">
              <w:rPr>
                <w:color w:val="002060"/>
                <w:sz w:val="36"/>
                <w:szCs w:val="36"/>
                <w:u w:color="002060"/>
              </w:rPr>
              <w:t xml:space="preserve">A Level </w:t>
            </w:r>
            <w:r>
              <w:rPr>
                <w:color w:val="002060"/>
                <w:sz w:val="36"/>
                <w:szCs w:val="36"/>
                <w:u w:color="002060"/>
              </w:rPr>
              <w:t xml:space="preserve">History of Art </w:t>
            </w:r>
          </w:p>
        </w:tc>
      </w:tr>
      <w:tr w:rsidR="00AB0950" w14:paraId="0117E02F"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2D" w14:textId="77777777" w:rsidR="00AB0950" w:rsidRDefault="00590F5C">
            <w:pPr>
              <w:pStyle w:val="BodyA"/>
              <w:spacing w:after="0" w:line="240" w:lineRule="auto"/>
              <w:jc w:val="center"/>
            </w:pPr>
            <w:r>
              <w:rPr>
                <w:color w:val="002060"/>
                <w:sz w:val="36"/>
                <w:szCs w:val="36"/>
                <w:u w:color="002060"/>
              </w:rPr>
              <w:t>5-10</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2E" w14:textId="77777777" w:rsidR="00AB0950" w:rsidRDefault="009D20E0">
            <w:pPr>
              <w:pStyle w:val="BodyA"/>
              <w:spacing w:after="0" w:line="240" w:lineRule="auto"/>
            </w:pPr>
            <w:r>
              <w:rPr>
                <w:color w:val="002060"/>
                <w:sz w:val="36"/>
                <w:szCs w:val="36"/>
                <w:u w:color="002060"/>
              </w:rPr>
              <w:t>Visual Analysis, Themes and Periods Explained</w:t>
            </w:r>
          </w:p>
        </w:tc>
      </w:tr>
      <w:tr w:rsidR="00AB0950" w14:paraId="0117E032"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0" w14:textId="77777777" w:rsidR="00AB0950" w:rsidRDefault="00590F5C">
            <w:pPr>
              <w:pStyle w:val="BodyA"/>
              <w:spacing w:after="0" w:line="240" w:lineRule="auto"/>
              <w:jc w:val="center"/>
            </w:pPr>
            <w:r>
              <w:rPr>
                <w:color w:val="002060"/>
                <w:sz w:val="36"/>
                <w:szCs w:val="36"/>
                <w:u w:color="002060"/>
              </w:rPr>
              <w:t>11</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31" w14:textId="77777777" w:rsidR="00AB0950" w:rsidRDefault="009D20E0">
            <w:pPr>
              <w:pStyle w:val="BodyA"/>
              <w:spacing w:after="0" w:line="240" w:lineRule="auto"/>
            </w:pPr>
            <w:r>
              <w:rPr>
                <w:color w:val="002060"/>
                <w:sz w:val="36"/>
                <w:szCs w:val="36"/>
                <w:u w:color="002060"/>
              </w:rPr>
              <w:t>Assessment Explained</w:t>
            </w:r>
          </w:p>
        </w:tc>
      </w:tr>
      <w:tr w:rsidR="00AB0950" w14:paraId="0117E035"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3" w14:textId="77777777" w:rsidR="00AB0950" w:rsidRDefault="00590F5C">
            <w:pPr>
              <w:pStyle w:val="BodyA"/>
              <w:spacing w:after="0" w:line="240" w:lineRule="auto"/>
              <w:jc w:val="center"/>
            </w:pPr>
            <w:r>
              <w:rPr>
                <w:color w:val="002060"/>
                <w:sz w:val="36"/>
                <w:szCs w:val="36"/>
                <w:u w:color="002060"/>
              </w:rPr>
              <w:t>12-16</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34" w14:textId="77777777" w:rsidR="00AB0950" w:rsidRDefault="00211661">
            <w:pPr>
              <w:pStyle w:val="BodyA"/>
              <w:spacing w:after="0" w:line="240" w:lineRule="auto"/>
            </w:pPr>
            <w:r>
              <w:rPr>
                <w:color w:val="002060"/>
                <w:sz w:val="36"/>
                <w:szCs w:val="36"/>
                <w:u w:color="002060"/>
              </w:rPr>
              <w:t>Mark Schemes</w:t>
            </w:r>
          </w:p>
        </w:tc>
      </w:tr>
      <w:tr w:rsidR="00AB0950" w14:paraId="0117E038" w14:textId="77777777">
        <w:trPr>
          <w:trHeight w:val="754"/>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6" w14:textId="77777777" w:rsidR="00AB0950" w:rsidRDefault="00590F5C">
            <w:pPr>
              <w:pStyle w:val="BodyA"/>
              <w:spacing w:after="0" w:line="240" w:lineRule="auto"/>
              <w:jc w:val="center"/>
            </w:pPr>
            <w:r>
              <w:rPr>
                <w:color w:val="002060"/>
                <w:sz w:val="36"/>
                <w:szCs w:val="36"/>
                <w:u w:color="002060"/>
              </w:rPr>
              <w:t>17-20</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37" w14:textId="77777777" w:rsidR="00AB0950" w:rsidRDefault="00A1296F">
            <w:pPr>
              <w:pStyle w:val="BodyA"/>
              <w:spacing w:after="0" w:line="240" w:lineRule="auto"/>
            </w:pPr>
            <w:r>
              <w:rPr>
                <w:color w:val="002060"/>
                <w:sz w:val="36"/>
                <w:szCs w:val="36"/>
                <w:u w:color="002060"/>
              </w:rPr>
              <w:t>Exam Technique</w:t>
            </w:r>
            <w:r w:rsidR="00590F5C">
              <w:rPr>
                <w:color w:val="002060"/>
                <w:sz w:val="36"/>
                <w:szCs w:val="36"/>
                <w:u w:color="002060"/>
              </w:rPr>
              <w:t xml:space="preserve"> for A Level History of Art</w:t>
            </w:r>
          </w:p>
        </w:tc>
      </w:tr>
      <w:tr w:rsidR="00AB0950" w14:paraId="0117E03B"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9" w14:textId="77777777" w:rsidR="00AB0950" w:rsidRDefault="00590F5C">
            <w:pPr>
              <w:pStyle w:val="BodyA"/>
              <w:spacing w:after="0" w:line="240" w:lineRule="auto"/>
              <w:jc w:val="center"/>
            </w:pPr>
            <w:r>
              <w:rPr>
                <w:color w:val="002060"/>
                <w:sz w:val="36"/>
                <w:szCs w:val="36"/>
                <w:u w:color="002060"/>
              </w:rPr>
              <w:t>20-26</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3A" w14:textId="77777777" w:rsidR="00AB0950" w:rsidRDefault="00A1296F">
            <w:pPr>
              <w:pStyle w:val="BodyA"/>
              <w:spacing w:after="0" w:line="240" w:lineRule="auto"/>
            </w:pPr>
            <w:r>
              <w:rPr>
                <w:color w:val="002060"/>
                <w:sz w:val="36"/>
                <w:szCs w:val="36"/>
                <w:u w:color="002060"/>
              </w:rPr>
              <w:t>Examples of Previously Marked Exam Scripts</w:t>
            </w:r>
          </w:p>
        </w:tc>
      </w:tr>
      <w:tr w:rsidR="00AB0950" w14:paraId="0117E03E"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C" w14:textId="77777777" w:rsidR="00AB0950" w:rsidRDefault="00590F5C">
            <w:pPr>
              <w:pStyle w:val="BodyA"/>
              <w:spacing w:after="0" w:line="240" w:lineRule="auto"/>
              <w:jc w:val="center"/>
            </w:pPr>
            <w:r>
              <w:rPr>
                <w:color w:val="002060"/>
                <w:sz w:val="36"/>
                <w:szCs w:val="36"/>
                <w:u w:color="002060"/>
              </w:rPr>
              <w:t>27-29</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3D" w14:textId="77777777" w:rsidR="00AB0950" w:rsidRDefault="00A1296F" w:rsidP="00BC1A77">
            <w:pPr>
              <w:pStyle w:val="BodyA"/>
              <w:spacing w:after="0" w:line="240" w:lineRule="auto"/>
            </w:pPr>
            <w:r>
              <w:rPr>
                <w:color w:val="002060"/>
                <w:sz w:val="36"/>
                <w:szCs w:val="36"/>
                <w:u w:color="002060"/>
              </w:rPr>
              <w:t>Assessment Policy</w:t>
            </w:r>
          </w:p>
        </w:tc>
      </w:tr>
      <w:tr w:rsidR="00AB0950" w14:paraId="0117E041" w14:textId="77777777">
        <w:trPr>
          <w:trHeight w:val="789"/>
          <w:jc w:val="center"/>
        </w:trPr>
        <w:tc>
          <w:tcPr>
            <w:tcW w:w="2570" w:type="dxa"/>
            <w:tcBorders>
              <w:top w:val="nil"/>
              <w:left w:val="nil"/>
              <w:bottom w:val="nil"/>
              <w:right w:val="nil"/>
            </w:tcBorders>
            <w:shd w:val="clear" w:color="auto" w:fill="auto"/>
            <w:tcMar>
              <w:top w:w="80" w:type="dxa"/>
              <w:left w:w="80" w:type="dxa"/>
              <w:bottom w:w="80" w:type="dxa"/>
              <w:right w:w="80" w:type="dxa"/>
            </w:tcMar>
            <w:vAlign w:val="center"/>
          </w:tcPr>
          <w:p w14:paraId="0117E03F" w14:textId="77777777" w:rsidR="00AB0950" w:rsidRDefault="00590F5C">
            <w:pPr>
              <w:pStyle w:val="BodyA"/>
              <w:spacing w:after="0" w:line="240" w:lineRule="auto"/>
              <w:jc w:val="center"/>
            </w:pPr>
            <w:r>
              <w:rPr>
                <w:color w:val="002060"/>
                <w:sz w:val="36"/>
                <w:szCs w:val="36"/>
                <w:u w:color="002060"/>
              </w:rPr>
              <w:t>30</w:t>
            </w:r>
          </w:p>
        </w:tc>
        <w:tc>
          <w:tcPr>
            <w:tcW w:w="8144" w:type="dxa"/>
            <w:tcBorders>
              <w:top w:val="nil"/>
              <w:left w:val="nil"/>
              <w:bottom w:val="nil"/>
              <w:right w:val="nil"/>
            </w:tcBorders>
            <w:shd w:val="clear" w:color="auto" w:fill="auto"/>
            <w:tcMar>
              <w:top w:w="80" w:type="dxa"/>
              <w:left w:w="80" w:type="dxa"/>
              <w:bottom w:w="80" w:type="dxa"/>
              <w:right w:w="80" w:type="dxa"/>
            </w:tcMar>
            <w:vAlign w:val="center"/>
          </w:tcPr>
          <w:p w14:paraId="0117E040" w14:textId="77777777" w:rsidR="00AB0950" w:rsidRDefault="00A1296F">
            <w:pPr>
              <w:pStyle w:val="BodyA"/>
              <w:spacing w:after="0" w:line="240" w:lineRule="auto"/>
            </w:pPr>
            <w:r>
              <w:rPr>
                <w:color w:val="002060"/>
                <w:sz w:val="36"/>
                <w:szCs w:val="36"/>
                <w:u w:color="002060"/>
              </w:rPr>
              <w:t>Advice and Recommended Resources</w:t>
            </w:r>
          </w:p>
        </w:tc>
      </w:tr>
    </w:tbl>
    <w:p w14:paraId="0117E042" w14:textId="77777777" w:rsidR="00AB0950" w:rsidRDefault="00AB0950">
      <w:pPr>
        <w:pStyle w:val="BodyA"/>
        <w:widowControl w:val="0"/>
        <w:spacing w:before="240" w:after="0" w:line="240" w:lineRule="auto"/>
        <w:jc w:val="center"/>
        <w:rPr>
          <w:b/>
          <w:bCs/>
          <w:color w:val="002060"/>
          <w:sz w:val="44"/>
          <w:szCs w:val="44"/>
          <w:u w:val="single" w:color="002060"/>
        </w:rPr>
      </w:pPr>
    </w:p>
    <w:p w14:paraId="0117E043" w14:textId="77777777" w:rsidR="00AB0950" w:rsidRDefault="00AB0950">
      <w:pPr>
        <w:pStyle w:val="BodyA"/>
        <w:widowControl w:val="0"/>
        <w:spacing w:before="240" w:after="0" w:line="240" w:lineRule="auto"/>
        <w:jc w:val="center"/>
        <w:rPr>
          <w:b/>
          <w:bCs/>
          <w:color w:val="002060"/>
          <w:sz w:val="44"/>
          <w:szCs w:val="44"/>
          <w:u w:val="single" w:color="002060"/>
        </w:rPr>
      </w:pPr>
    </w:p>
    <w:p w14:paraId="0117E044" w14:textId="77777777" w:rsidR="00AB0950" w:rsidRDefault="00AB0950">
      <w:pPr>
        <w:pStyle w:val="BodyA"/>
        <w:spacing w:before="240" w:after="0" w:line="240" w:lineRule="auto"/>
        <w:jc w:val="center"/>
        <w:rPr>
          <w:color w:val="002060"/>
          <w:u w:val="single" w:color="002060"/>
        </w:rPr>
      </w:pPr>
    </w:p>
    <w:p w14:paraId="0117E045" w14:textId="77777777" w:rsidR="00A1296F" w:rsidRDefault="00A1296F">
      <w:pPr>
        <w:pStyle w:val="BodyA"/>
        <w:spacing w:before="240" w:after="0" w:line="240" w:lineRule="auto"/>
        <w:jc w:val="center"/>
        <w:rPr>
          <w:color w:val="002060"/>
          <w:u w:val="single" w:color="002060"/>
        </w:rPr>
      </w:pPr>
    </w:p>
    <w:p w14:paraId="0117E046" w14:textId="77777777" w:rsidR="00A1296F" w:rsidRDefault="00A1296F">
      <w:pPr>
        <w:pStyle w:val="BodyA"/>
        <w:spacing w:before="240" w:after="0" w:line="240" w:lineRule="auto"/>
        <w:jc w:val="center"/>
        <w:rPr>
          <w:color w:val="002060"/>
          <w:u w:val="single" w:color="002060"/>
        </w:rPr>
      </w:pPr>
    </w:p>
    <w:p w14:paraId="0117E047" w14:textId="77777777" w:rsidR="00A1296F" w:rsidRDefault="00A1296F">
      <w:pPr>
        <w:pStyle w:val="BodyA"/>
        <w:spacing w:before="240" w:after="0" w:line="240" w:lineRule="auto"/>
        <w:jc w:val="center"/>
        <w:rPr>
          <w:color w:val="002060"/>
          <w:u w:val="single" w:color="002060"/>
        </w:rPr>
      </w:pPr>
    </w:p>
    <w:p w14:paraId="0117E048" w14:textId="77777777" w:rsidR="00AB0950" w:rsidRDefault="00AB0950">
      <w:pPr>
        <w:pStyle w:val="BodyA"/>
        <w:spacing w:before="240" w:after="0" w:line="240" w:lineRule="auto"/>
        <w:jc w:val="center"/>
        <w:rPr>
          <w:color w:val="002060"/>
          <w:u w:val="single" w:color="002060"/>
        </w:rPr>
      </w:pPr>
    </w:p>
    <w:p w14:paraId="0117E049" w14:textId="77777777" w:rsidR="00AB0950" w:rsidRDefault="009D20E0">
      <w:pPr>
        <w:pStyle w:val="BodyA"/>
        <w:spacing w:before="240" w:after="0" w:line="240" w:lineRule="auto"/>
        <w:jc w:val="center"/>
        <w:rPr>
          <w:b/>
          <w:bCs/>
          <w:caps/>
          <w:color w:val="002060"/>
          <w:sz w:val="36"/>
          <w:szCs w:val="36"/>
          <w:u w:val="single" w:color="002060"/>
        </w:rPr>
      </w:pPr>
      <w:r>
        <w:rPr>
          <w:b/>
          <w:bCs/>
          <w:caps/>
          <w:color w:val="002060"/>
          <w:sz w:val="36"/>
          <w:szCs w:val="36"/>
          <w:u w:val="single" w:color="002060"/>
          <w:lang w:val="fr-FR"/>
        </w:rPr>
        <w:lastRenderedPageBreak/>
        <w:t>Introduction</w:t>
      </w:r>
      <w:r w:rsidR="00211661">
        <w:rPr>
          <w:b/>
          <w:bCs/>
          <w:caps/>
          <w:color w:val="002060"/>
          <w:sz w:val="36"/>
          <w:szCs w:val="36"/>
          <w:u w:val="single" w:color="002060"/>
          <w:lang w:val="fr-FR"/>
        </w:rPr>
        <w:t xml:space="preserve"> to a level history of art</w:t>
      </w:r>
    </w:p>
    <w:p w14:paraId="0117E04A" w14:textId="77777777" w:rsidR="00AB0950" w:rsidRDefault="00211661">
      <w:pPr>
        <w:pStyle w:val="BodyA"/>
        <w:spacing w:before="240" w:after="0" w:line="240" w:lineRule="auto"/>
        <w:rPr>
          <w:sz w:val="24"/>
          <w:szCs w:val="24"/>
        </w:rPr>
      </w:pPr>
      <w:r>
        <w:rPr>
          <w:rFonts w:ascii="Times New Roman" w:eastAsia="Times New Roman" w:hAnsi="Times New Roman" w:cs="Times New Roman"/>
          <w:b/>
          <w:bCs/>
          <w:caps/>
          <w:noProof/>
          <w:color w:val="002060"/>
          <w:sz w:val="36"/>
          <w:szCs w:val="36"/>
          <w:u w:val="single" w:color="002060"/>
          <w:lang w:val="en-GB"/>
        </w:rPr>
        <w:drawing>
          <wp:anchor distT="152400" distB="152400" distL="152400" distR="152400" simplePos="0" relativeHeight="251672576" behindDoc="0" locked="0" layoutInCell="1" allowOverlap="1" wp14:anchorId="0117E396" wp14:editId="0117E397">
            <wp:simplePos x="0" y="0"/>
            <wp:positionH relativeFrom="page">
              <wp:posOffset>5157470</wp:posOffset>
            </wp:positionH>
            <wp:positionV relativeFrom="paragraph">
              <wp:posOffset>156845</wp:posOffset>
            </wp:positionV>
            <wp:extent cx="2157730" cy="3388360"/>
            <wp:effectExtent l="0" t="0" r="0" b="2540"/>
            <wp:wrapThrough wrapText="bothSides" distL="152400" distR="152400">
              <wp:wrapPolygon edited="1">
                <wp:start x="0" y="0"/>
                <wp:lineTo x="0" y="21599"/>
                <wp:lineTo x="21602" y="21599"/>
                <wp:lineTo x="21602" y="0"/>
                <wp:lineTo x="0" y="0"/>
              </wp:wrapPolygon>
            </wp:wrapThrough>
            <wp:docPr id="1073741832" name="officeArt object" descr="restricted.jpg"/>
            <wp:cNvGraphicFramePr/>
            <a:graphic xmlns:a="http://schemas.openxmlformats.org/drawingml/2006/main">
              <a:graphicData uri="http://schemas.openxmlformats.org/drawingml/2006/picture">
                <pic:pic xmlns:pic="http://schemas.openxmlformats.org/drawingml/2006/picture">
                  <pic:nvPicPr>
                    <pic:cNvPr id="1073741832" name="restricted.jpg" descr="restricted.jpg"/>
                    <pic:cNvPicPr>
                      <a:picLocks noChangeAspect="1"/>
                    </pic:cNvPicPr>
                  </pic:nvPicPr>
                  <pic:blipFill>
                    <a:blip r:embed="rId11"/>
                    <a:srcRect l="20871" r="15016"/>
                    <a:stretch>
                      <a:fillRect/>
                    </a:stretch>
                  </pic:blipFill>
                  <pic:spPr>
                    <a:xfrm>
                      <a:off x="0" y="0"/>
                      <a:ext cx="2157730" cy="3388360"/>
                    </a:xfrm>
                    <a:prstGeom prst="rect">
                      <a:avLst/>
                    </a:prstGeom>
                    <a:ln w="12700" cap="flat">
                      <a:noFill/>
                      <a:miter lim="400000"/>
                    </a:ln>
                    <a:effectLst/>
                  </pic:spPr>
                </pic:pic>
              </a:graphicData>
            </a:graphic>
          </wp:anchor>
        </w:drawing>
      </w:r>
      <w:r w:rsidR="009D20E0">
        <w:rPr>
          <w:sz w:val="24"/>
          <w:szCs w:val="24"/>
        </w:rPr>
        <w:t xml:space="preserve">Welcome to History of Art A-level. We hope that you enjoy your time in the department and the process of studying paintings, sculptures and buildings from the Classical era to the present day. </w:t>
      </w:r>
    </w:p>
    <w:p w14:paraId="0117E04B" w14:textId="77777777" w:rsidR="00AB0950" w:rsidRDefault="009D20E0">
      <w:pPr>
        <w:pStyle w:val="BodyA"/>
        <w:spacing w:before="240" w:after="0" w:line="240" w:lineRule="auto"/>
        <w:rPr>
          <w:sz w:val="24"/>
          <w:szCs w:val="24"/>
        </w:rPr>
      </w:pPr>
      <w:r>
        <w:rPr>
          <w:sz w:val="24"/>
          <w:szCs w:val="24"/>
        </w:rPr>
        <w:t xml:space="preserve">The purpose if this guide is to provide you with a range of information and advice to help you </w:t>
      </w:r>
      <w:proofErr w:type="spellStart"/>
      <w:r>
        <w:rPr>
          <w:sz w:val="24"/>
          <w:szCs w:val="24"/>
        </w:rPr>
        <w:t>organise</w:t>
      </w:r>
      <w:proofErr w:type="spellEnd"/>
      <w:r>
        <w:rPr>
          <w:sz w:val="24"/>
          <w:szCs w:val="24"/>
        </w:rPr>
        <w:t xml:space="preserve"> your </w:t>
      </w:r>
      <w:proofErr w:type="spellStart"/>
      <w:r>
        <w:rPr>
          <w:sz w:val="24"/>
          <w:szCs w:val="24"/>
        </w:rPr>
        <w:t>programme</w:t>
      </w:r>
      <w:proofErr w:type="spellEnd"/>
      <w:r>
        <w:rPr>
          <w:sz w:val="24"/>
          <w:szCs w:val="24"/>
        </w:rPr>
        <w:t xml:space="preserve"> of study, learn independently outside of the classroom and prepare for the final exams. This guide is split into two sections: the first provides information on the structure and assessment of History of Art, the second study advice and resources. Please place this guide at the start of your folder and keep checking it regularly for help and support. </w:t>
      </w:r>
    </w:p>
    <w:p w14:paraId="0117E04C" w14:textId="77777777" w:rsidR="00AB0950" w:rsidRDefault="009D20E0">
      <w:pPr>
        <w:pStyle w:val="BodyA"/>
        <w:spacing w:before="240" w:after="0" w:line="240" w:lineRule="auto"/>
        <w:rPr>
          <w:sz w:val="24"/>
          <w:szCs w:val="24"/>
        </w:rPr>
      </w:pPr>
      <w:r>
        <w:rPr>
          <w:sz w:val="24"/>
          <w:szCs w:val="24"/>
        </w:rPr>
        <w:t xml:space="preserve">History of Art at </w:t>
      </w:r>
      <w:proofErr w:type="spellStart"/>
      <w:r>
        <w:rPr>
          <w:sz w:val="24"/>
          <w:szCs w:val="24"/>
        </w:rPr>
        <w:t>Godalming</w:t>
      </w:r>
      <w:proofErr w:type="spellEnd"/>
      <w:r>
        <w:rPr>
          <w:sz w:val="24"/>
          <w:szCs w:val="24"/>
        </w:rPr>
        <w:t xml:space="preserve"> College is part of the </w:t>
      </w:r>
      <w:r>
        <w:rPr>
          <w:b/>
          <w:bCs/>
          <w:sz w:val="24"/>
          <w:szCs w:val="24"/>
        </w:rPr>
        <w:t>History and Politics Department</w:t>
      </w:r>
      <w:r>
        <w:rPr>
          <w:sz w:val="24"/>
          <w:szCs w:val="24"/>
        </w:rPr>
        <w:t xml:space="preserve"> located in the 200s. This is one of the largest department’s in college having over 600 students studying courses within it at any time. The History and Politics office is located in room </w:t>
      </w:r>
      <w:r>
        <w:rPr>
          <w:b/>
          <w:bCs/>
          <w:sz w:val="24"/>
          <w:szCs w:val="24"/>
        </w:rPr>
        <w:t>214</w:t>
      </w:r>
      <w:r>
        <w:rPr>
          <w:sz w:val="24"/>
          <w:szCs w:val="24"/>
        </w:rPr>
        <w:t xml:space="preserve">. </w:t>
      </w:r>
    </w:p>
    <w:p w14:paraId="0117E04D" w14:textId="77777777" w:rsidR="00AB0950" w:rsidRDefault="009D20E0">
      <w:pPr>
        <w:pStyle w:val="BodyA"/>
        <w:spacing w:before="240" w:after="0" w:line="240" w:lineRule="auto"/>
        <w:rPr>
          <w:b/>
          <w:bCs/>
          <w:sz w:val="24"/>
          <w:szCs w:val="24"/>
        </w:rPr>
      </w:pPr>
      <w:r>
        <w:rPr>
          <w:b/>
          <w:bCs/>
          <w:sz w:val="24"/>
          <w:szCs w:val="24"/>
        </w:rPr>
        <w:t>History of Art Staff:</w:t>
      </w:r>
    </w:p>
    <w:p w14:paraId="0117E04E" w14:textId="77777777" w:rsidR="00AB0950" w:rsidRDefault="009D20E0">
      <w:pPr>
        <w:pStyle w:val="ListParagraph"/>
        <w:numPr>
          <w:ilvl w:val="0"/>
          <w:numId w:val="2"/>
        </w:numPr>
        <w:spacing w:before="240" w:after="0" w:line="240" w:lineRule="auto"/>
        <w:rPr>
          <w:sz w:val="24"/>
          <w:szCs w:val="24"/>
        </w:rPr>
      </w:pPr>
      <w:r>
        <w:rPr>
          <w:sz w:val="24"/>
          <w:szCs w:val="24"/>
        </w:rPr>
        <w:t>Daniel Greaney</w:t>
      </w:r>
    </w:p>
    <w:p w14:paraId="0117E04F" w14:textId="77777777" w:rsidR="00AB0950" w:rsidRDefault="009D20E0">
      <w:pPr>
        <w:pStyle w:val="BodyA"/>
        <w:spacing w:before="240" w:after="0" w:line="240" w:lineRule="auto"/>
        <w:rPr>
          <w:b/>
          <w:bCs/>
          <w:sz w:val="24"/>
          <w:szCs w:val="24"/>
        </w:rPr>
      </w:pPr>
      <w:r>
        <w:rPr>
          <w:b/>
          <w:bCs/>
          <w:sz w:val="24"/>
          <w:szCs w:val="24"/>
        </w:rPr>
        <w:t>Head of History and Politics:</w:t>
      </w:r>
    </w:p>
    <w:p w14:paraId="0117E050" w14:textId="77777777" w:rsidR="00AB0950" w:rsidRDefault="009D20E0">
      <w:pPr>
        <w:pStyle w:val="ListParagraph"/>
        <w:numPr>
          <w:ilvl w:val="0"/>
          <w:numId w:val="2"/>
        </w:numPr>
        <w:spacing w:before="240" w:after="0" w:line="240" w:lineRule="auto"/>
        <w:rPr>
          <w:sz w:val="24"/>
          <w:szCs w:val="24"/>
        </w:rPr>
      </w:pPr>
      <w:r>
        <w:rPr>
          <w:sz w:val="24"/>
          <w:szCs w:val="24"/>
        </w:rPr>
        <w:t>Laurie Huggett-Wilde</w:t>
      </w:r>
    </w:p>
    <w:p w14:paraId="0117E051" w14:textId="77777777" w:rsidR="00AB0950" w:rsidRDefault="009D20E0">
      <w:pPr>
        <w:pStyle w:val="BodyA"/>
        <w:spacing w:before="240" w:after="0" w:line="240" w:lineRule="auto"/>
        <w:rPr>
          <w:b/>
          <w:bCs/>
          <w:sz w:val="24"/>
          <w:szCs w:val="24"/>
        </w:rPr>
      </w:pPr>
      <w:r>
        <w:rPr>
          <w:b/>
          <w:bCs/>
          <w:sz w:val="24"/>
          <w:szCs w:val="24"/>
        </w:rPr>
        <w:t>Director of Faculty (Humanities and Social Sciences):</w:t>
      </w:r>
    </w:p>
    <w:p w14:paraId="0117E052" w14:textId="77777777" w:rsidR="00AB0950" w:rsidRDefault="009D20E0">
      <w:pPr>
        <w:pStyle w:val="ListParagraph"/>
        <w:numPr>
          <w:ilvl w:val="0"/>
          <w:numId w:val="2"/>
        </w:numPr>
        <w:spacing w:before="240" w:after="0" w:line="240" w:lineRule="auto"/>
        <w:rPr>
          <w:sz w:val="24"/>
          <w:szCs w:val="24"/>
        </w:rPr>
      </w:pPr>
      <w:r>
        <w:rPr>
          <w:sz w:val="24"/>
          <w:szCs w:val="24"/>
        </w:rPr>
        <w:t xml:space="preserve">Deborah Haggar </w:t>
      </w:r>
    </w:p>
    <w:p w14:paraId="0117E053" w14:textId="77777777" w:rsidR="00AB0950" w:rsidRDefault="009D20E0">
      <w:pPr>
        <w:pStyle w:val="BodyA"/>
        <w:spacing w:before="240" w:after="0" w:line="240" w:lineRule="auto"/>
        <w:rPr>
          <w:sz w:val="24"/>
          <w:szCs w:val="24"/>
        </w:rPr>
      </w:pPr>
      <w:r>
        <w:rPr>
          <w:sz w:val="24"/>
          <w:szCs w:val="24"/>
        </w:rPr>
        <w:t>Along with the names above, the following departments and places will be useful during your time in History of Art:</w:t>
      </w:r>
    </w:p>
    <w:p w14:paraId="0117E054" w14:textId="77777777" w:rsidR="00AB0950" w:rsidRDefault="009D20E0">
      <w:pPr>
        <w:pStyle w:val="BodyA"/>
        <w:spacing w:before="240" w:after="0" w:line="240" w:lineRule="auto"/>
        <w:rPr>
          <w:sz w:val="24"/>
          <w:szCs w:val="24"/>
        </w:rPr>
      </w:pPr>
      <w:r>
        <w:rPr>
          <w:b/>
          <w:bCs/>
          <w:sz w:val="24"/>
          <w:szCs w:val="24"/>
        </w:rPr>
        <w:t>The ILC</w:t>
      </w:r>
      <w:r>
        <w:rPr>
          <w:sz w:val="24"/>
          <w:szCs w:val="24"/>
        </w:rPr>
        <w:t xml:space="preserve"> – your go-to place to complete work and independent study outside of lessons. The Silent Study area provides an area to work individually, whilst the library contains an excellent selection of wider reading. Make sure that you have </w:t>
      </w:r>
      <w:proofErr w:type="spellStart"/>
      <w:r>
        <w:rPr>
          <w:sz w:val="24"/>
          <w:szCs w:val="24"/>
        </w:rPr>
        <w:t>familiarised</w:t>
      </w:r>
      <w:proofErr w:type="spellEnd"/>
      <w:r>
        <w:rPr>
          <w:sz w:val="24"/>
          <w:szCs w:val="24"/>
        </w:rPr>
        <w:t xml:space="preserve"> yourself with the ILC when you start the course</w:t>
      </w:r>
    </w:p>
    <w:p w14:paraId="0117E055" w14:textId="77777777" w:rsidR="00AB0950" w:rsidRDefault="009D20E0">
      <w:pPr>
        <w:pStyle w:val="BodyA"/>
        <w:spacing w:before="240" w:after="0" w:line="240" w:lineRule="auto"/>
        <w:rPr>
          <w:sz w:val="24"/>
          <w:szCs w:val="24"/>
        </w:rPr>
      </w:pPr>
      <w:r>
        <w:rPr>
          <w:b/>
          <w:bCs/>
          <w:sz w:val="24"/>
          <w:szCs w:val="24"/>
        </w:rPr>
        <w:t>The Exams Office</w:t>
      </w:r>
      <w:r>
        <w:rPr>
          <w:sz w:val="24"/>
          <w:szCs w:val="24"/>
        </w:rPr>
        <w:t xml:space="preserve"> – for any questions you have about your exam entries, exam timetable or remarks and script requests.</w:t>
      </w:r>
    </w:p>
    <w:p w14:paraId="0117E056" w14:textId="77777777" w:rsidR="00AB0950" w:rsidRDefault="009D20E0">
      <w:pPr>
        <w:pStyle w:val="BodyA"/>
        <w:spacing w:before="240" w:after="0" w:line="240" w:lineRule="auto"/>
        <w:rPr>
          <w:sz w:val="24"/>
          <w:szCs w:val="24"/>
        </w:rPr>
      </w:pPr>
      <w:r>
        <w:rPr>
          <w:b/>
          <w:bCs/>
          <w:sz w:val="24"/>
          <w:szCs w:val="24"/>
        </w:rPr>
        <w:t>Learning Support</w:t>
      </w:r>
      <w:r>
        <w:rPr>
          <w:sz w:val="24"/>
          <w:szCs w:val="24"/>
        </w:rPr>
        <w:t xml:space="preserve"> – for any extra support or advice you need to help you study in general. If you are struggling to </w:t>
      </w:r>
      <w:proofErr w:type="spellStart"/>
      <w:r>
        <w:rPr>
          <w:sz w:val="24"/>
          <w:szCs w:val="24"/>
        </w:rPr>
        <w:t>organise</w:t>
      </w:r>
      <w:proofErr w:type="spellEnd"/>
      <w:r>
        <w:rPr>
          <w:sz w:val="24"/>
          <w:szCs w:val="24"/>
        </w:rPr>
        <w:t xml:space="preserve"> and manage your workload; need help refining your essay-writing technique; help with revision; or if you think you might be entitled to any exam concessions, learning support are the people to talk to.</w:t>
      </w:r>
    </w:p>
    <w:p w14:paraId="0117E057" w14:textId="77777777" w:rsidR="00AB0950" w:rsidRDefault="009D20E0">
      <w:pPr>
        <w:pStyle w:val="BodyA"/>
        <w:spacing w:before="240" w:after="0" w:line="240" w:lineRule="auto"/>
        <w:rPr>
          <w:sz w:val="24"/>
          <w:szCs w:val="24"/>
        </w:rPr>
      </w:pPr>
      <w:r>
        <w:rPr>
          <w:b/>
          <w:bCs/>
          <w:sz w:val="24"/>
          <w:szCs w:val="24"/>
        </w:rPr>
        <w:t>Careers</w:t>
      </w:r>
      <w:r>
        <w:rPr>
          <w:sz w:val="24"/>
          <w:szCs w:val="24"/>
        </w:rPr>
        <w:t xml:space="preserve"> – when you start to think about your options after college and possibly applying for an art history-related degree, careers can give you advice on where to apply and help in producing a personal statement.</w:t>
      </w:r>
    </w:p>
    <w:p w14:paraId="0117E058" w14:textId="77777777" w:rsidR="00AB0950" w:rsidRDefault="00AB0950">
      <w:pPr>
        <w:pStyle w:val="BodyA"/>
        <w:spacing w:before="240" w:after="0" w:line="240" w:lineRule="auto"/>
        <w:jc w:val="center"/>
        <w:rPr>
          <w:sz w:val="24"/>
          <w:szCs w:val="24"/>
        </w:rPr>
      </w:pPr>
    </w:p>
    <w:p w14:paraId="0117E059" w14:textId="77777777" w:rsidR="00AB0950" w:rsidRDefault="00AB0950">
      <w:pPr>
        <w:pStyle w:val="BodyA"/>
        <w:spacing w:before="240" w:after="0" w:line="240" w:lineRule="auto"/>
        <w:jc w:val="center"/>
        <w:rPr>
          <w:b/>
          <w:bCs/>
          <w:caps/>
          <w:color w:val="002060"/>
          <w:sz w:val="36"/>
          <w:szCs w:val="36"/>
          <w:u w:val="single" w:color="002060"/>
        </w:rPr>
      </w:pPr>
    </w:p>
    <w:p w14:paraId="0117E05A" w14:textId="77777777" w:rsidR="00AB0950" w:rsidRPr="00590F5C" w:rsidRDefault="009D20E0">
      <w:pPr>
        <w:pStyle w:val="BodyA"/>
        <w:spacing w:before="240" w:after="0" w:line="240" w:lineRule="auto"/>
        <w:jc w:val="center"/>
        <w:rPr>
          <w:b/>
          <w:bCs/>
          <w:caps/>
          <w:color w:val="002060"/>
          <w:sz w:val="32"/>
          <w:szCs w:val="36"/>
          <w:u w:val="single" w:color="002060"/>
        </w:rPr>
      </w:pPr>
      <w:r w:rsidRPr="00590F5C">
        <w:rPr>
          <w:b/>
          <w:bCs/>
          <w:caps/>
          <w:color w:val="002060"/>
          <w:sz w:val="32"/>
          <w:szCs w:val="36"/>
          <w:u w:val="single" w:color="002060"/>
        </w:rPr>
        <w:lastRenderedPageBreak/>
        <w:t>Expectations</w:t>
      </w:r>
    </w:p>
    <w:p w14:paraId="0117E05B" w14:textId="77777777" w:rsidR="00AB0950" w:rsidRPr="00590F5C" w:rsidRDefault="009D20E0" w:rsidP="00590F5C">
      <w:pPr>
        <w:pStyle w:val="BodyA"/>
        <w:spacing w:after="0" w:line="240" w:lineRule="auto"/>
        <w:rPr>
          <w:szCs w:val="24"/>
        </w:rPr>
      </w:pPr>
      <w:r w:rsidRPr="00590F5C">
        <w:rPr>
          <w:b/>
          <w:bCs/>
          <w:caps/>
          <w:color w:val="002060"/>
          <w:sz w:val="24"/>
          <w:szCs w:val="28"/>
          <w:u w:color="002060"/>
        </w:rPr>
        <w:t>What is expected of students?</w:t>
      </w:r>
      <w:r w:rsidRPr="00590F5C">
        <w:rPr>
          <w:sz w:val="18"/>
          <w:szCs w:val="20"/>
        </w:rPr>
        <w:t xml:space="preserve"> </w:t>
      </w:r>
    </w:p>
    <w:p w14:paraId="0117E05C" w14:textId="77777777" w:rsidR="00AB0950" w:rsidRDefault="009D20E0" w:rsidP="00590F5C">
      <w:pPr>
        <w:pStyle w:val="ListParagraph"/>
        <w:numPr>
          <w:ilvl w:val="0"/>
          <w:numId w:val="4"/>
        </w:numPr>
        <w:spacing w:after="0" w:line="276" w:lineRule="auto"/>
        <w:rPr>
          <w:b/>
          <w:bCs/>
          <w:sz w:val="24"/>
          <w:szCs w:val="24"/>
        </w:rPr>
      </w:pPr>
      <w:r>
        <w:rPr>
          <w:b/>
          <w:bCs/>
          <w:sz w:val="24"/>
          <w:szCs w:val="24"/>
        </w:rPr>
        <w:t xml:space="preserve">Attendance and punctuality </w:t>
      </w:r>
      <w:r>
        <w:rPr>
          <w:sz w:val="24"/>
          <w:szCs w:val="24"/>
        </w:rPr>
        <w:t xml:space="preserve">–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 </w:t>
      </w:r>
    </w:p>
    <w:p w14:paraId="0117E05D" w14:textId="77777777" w:rsidR="00AB0950" w:rsidRDefault="009D20E0" w:rsidP="00590F5C">
      <w:pPr>
        <w:pStyle w:val="ListParagraph"/>
        <w:numPr>
          <w:ilvl w:val="0"/>
          <w:numId w:val="4"/>
        </w:numPr>
        <w:spacing w:after="0" w:line="276" w:lineRule="auto"/>
        <w:rPr>
          <w:b/>
          <w:bCs/>
          <w:sz w:val="24"/>
          <w:szCs w:val="24"/>
        </w:rPr>
      </w:pPr>
      <w:r>
        <w:rPr>
          <w:b/>
          <w:bCs/>
          <w:sz w:val="24"/>
          <w:szCs w:val="24"/>
        </w:rPr>
        <w:t>To maintain a mature and respectful learning environment</w:t>
      </w:r>
      <w:r>
        <w:rPr>
          <w:sz w:val="24"/>
          <w:szCs w:val="24"/>
        </w:rPr>
        <w:t xml:space="preserve"> – this means behaving in and out of lessons in a way expected of a Sixth-Form student: listening carefully to the views of others and offering constructive contributions in class</w:t>
      </w:r>
    </w:p>
    <w:p w14:paraId="0117E05E" w14:textId="77777777" w:rsidR="00AB0950" w:rsidRDefault="009D20E0" w:rsidP="00590F5C">
      <w:pPr>
        <w:pStyle w:val="ListParagraph"/>
        <w:numPr>
          <w:ilvl w:val="0"/>
          <w:numId w:val="4"/>
        </w:numPr>
        <w:spacing w:after="0" w:line="276" w:lineRule="auto"/>
        <w:rPr>
          <w:b/>
          <w:bCs/>
          <w:sz w:val="24"/>
          <w:szCs w:val="24"/>
        </w:rPr>
      </w:pPr>
      <w:r>
        <w:rPr>
          <w:b/>
          <w:bCs/>
          <w:sz w:val="24"/>
          <w:szCs w:val="24"/>
        </w:rPr>
        <w:t xml:space="preserve">To stay up-to-date </w:t>
      </w:r>
      <w:r>
        <w:rPr>
          <w:sz w:val="24"/>
          <w:szCs w:val="24"/>
        </w:rPr>
        <w:t>– you will be set weekly structured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0117E05F" w14:textId="77777777" w:rsidR="00AB0950" w:rsidRDefault="009D20E0" w:rsidP="00590F5C">
      <w:pPr>
        <w:pStyle w:val="ListParagraph"/>
        <w:numPr>
          <w:ilvl w:val="0"/>
          <w:numId w:val="4"/>
        </w:numPr>
        <w:spacing w:after="0" w:line="276" w:lineRule="auto"/>
        <w:rPr>
          <w:b/>
          <w:bCs/>
          <w:sz w:val="24"/>
          <w:szCs w:val="24"/>
        </w:rPr>
      </w:pPr>
      <w:r>
        <w:rPr>
          <w:b/>
          <w:bCs/>
          <w:sz w:val="24"/>
          <w:szCs w:val="24"/>
        </w:rPr>
        <w:t xml:space="preserve">To stay </w:t>
      </w:r>
      <w:proofErr w:type="spellStart"/>
      <w:r>
        <w:rPr>
          <w:b/>
          <w:bCs/>
          <w:sz w:val="24"/>
          <w:szCs w:val="24"/>
        </w:rPr>
        <w:t>organised</w:t>
      </w:r>
      <w:proofErr w:type="spellEnd"/>
      <w:r>
        <w:rPr>
          <w:b/>
          <w:bCs/>
          <w:sz w:val="24"/>
          <w:szCs w:val="24"/>
        </w:rPr>
        <w:t xml:space="preserve"> </w:t>
      </w:r>
      <w:r>
        <w:rPr>
          <w:sz w:val="24"/>
          <w:szCs w:val="24"/>
        </w:rPr>
        <w:t xml:space="preserve">– managing the demands of a minimum of three subjects is challenging. You need, therefore, to stay </w:t>
      </w:r>
      <w:proofErr w:type="spellStart"/>
      <w:r>
        <w:rPr>
          <w:sz w:val="24"/>
          <w:szCs w:val="24"/>
        </w:rPr>
        <w:t>organised</w:t>
      </w:r>
      <w:proofErr w:type="spellEnd"/>
      <w:r>
        <w:rPr>
          <w:sz w:val="24"/>
          <w:szCs w:val="24"/>
        </w:rPr>
        <w:t>. This means preparing a folder for each of your modules, bringing the correct materials to each lesson and recording homework in the same place every time (whether this is your planner or the homework grids at the back of lesson materials)</w:t>
      </w:r>
    </w:p>
    <w:p w14:paraId="0117E060" w14:textId="77777777" w:rsidR="00AB0950" w:rsidRDefault="009D20E0" w:rsidP="00590F5C">
      <w:pPr>
        <w:pStyle w:val="ListParagraph"/>
        <w:numPr>
          <w:ilvl w:val="0"/>
          <w:numId w:val="4"/>
        </w:numPr>
        <w:spacing w:after="0" w:line="276" w:lineRule="auto"/>
        <w:rPr>
          <w:b/>
          <w:bCs/>
          <w:sz w:val="24"/>
          <w:szCs w:val="24"/>
        </w:rPr>
      </w:pPr>
      <w:r>
        <w:rPr>
          <w:b/>
          <w:bCs/>
          <w:sz w:val="24"/>
          <w:szCs w:val="24"/>
        </w:rPr>
        <w:t>To meet the 50/50</w:t>
      </w:r>
      <w:r>
        <w:rPr>
          <w:sz w:val="24"/>
          <w:szCs w:val="24"/>
        </w:rPr>
        <w:t xml:space="preserve"> – students are expected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14:paraId="0117E061" w14:textId="77777777" w:rsidR="00AB0950" w:rsidRDefault="009D20E0" w:rsidP="00590F5C">
      <w:pPr>
        <w:pStyle w:val="ListParagraph"/>
        <w:numPr>
          <w:ilvl w:val="0"/>
          <w:numId w:val="4"/>
        </w:numPr>
        <w:spacing w:after="0" w:line="276" w:lineRule="auto"/>
        <w:rPr>
          <w:b/>
          <w:bCs/>
          <w:sz w:val="24"/>
          <w:szCs w:val="24"/>
        </w:rPr>
      </w:pPr>
      <w:r>
        <w:rPr>
          <w:b/>
          <w:bCs/>
          <w:sz w:val="24"/>
          <w:szCs w:val="24"/>
        </w:rPr>
        <w:t>To make the most of feedback and support</w:t>
      </w:r>
      <w:r>
        <w:rPr>
          <w:sz w:val="24"/>
          <w:szCs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record two targets of your own and also to update your progress log</w:t>
      </w:r>
    </w:p>
    <w:p w14:paraId="0117E062" w14:textId="77777777" w:rsidR="00AB0950" w:rsidRDefault="009D20E0" w:rsidP="00590F5C">
      <w:pPr>
        <w:pStyle w:val="ListParagraph"/>
        <w:numPr>
          <w:ilvl w:val="0"/>
          <w:numId w:val="4"/>
        </w:numPr>
        <w:spacing w:after="0" w:line="276" w:lineRule="auto"/>
        <w:rPr>
          <w:b/>
          <w:bCs/>
          <w:sz w:val="24"/>
          <w:szCs w:val="24"/>
        </w:rPr>
      </w:pPr>
      <w:r>
        <w:rPr>
          <w:b/>
          <w:bCs/>
          <w:sz w:val="24"/>
          <w:szCs w:val="24"/>
        </w:rPr>
        <w:t>To be resilient</w:t>
      </w:r>
      <w:r>
        <w:rPr>
          <w:sz w:val="24"/>
          <w:szCs w:val="24"/>
        </w:rPr>
        <w:t xml:space="preserve"> – any A-level 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A-Level success.</w:t>
      </w:r>
    </w:p>
    <w:p w14:paraId="0117E063" w14:textId="77777777" w:rsidR="00AB0950" w:rsidRPr="00590F5C" w:rsidRDefault="009D20E0" w:rsidP="00590F5C">
      <w:pPr>
        <w:pStyle w:val="BodyA"/>
        <w:spacing w:after="0" w:line="276" w:lineRule="auto"/>
        <w:rPr>
          <w:sz w:val="18"/>
          <w:szCs w:val="20"/>
        </w:rPr>
      </w:pPr>
      <w:r w:rsidRPr="00590F5C">
        <w:rPr>
          <w:b/>
          <w:bCs/>
          <w:caps/>
          <w:color w:val="002060"/>
          <w:sz w:val="24"/>
          <w:szCs w:val="28"/>
          <w:u w:color="002060"/>
        </w:rPr>
        <w:t>What can you expect of your teachers?</w:t>
      </w:r>
      <w:r w:rsidRPr="00590F5C">
        <w:rPr>
          <w:sz w:val="18"/>
          <w:szCs w:val="20"/>
        </w:rPr>
        <w:t xml:space="preserve"> </w:t>
      </w:r>
    </w:p>
    <w:p w14:paraId="0117E064" w14:textId="77777777" w:rsidR="00AB0950" w:rsidRDefault="009D20E0" w:rsidP="00590F5C">
      <w:pPr>
        <w:pStyle w:val="ListParagraph"/>
        <w:numPr>
          <w:ilvl w:val="0"/>
          <w:numId w:val="6"/>
        </w:numPr>
        <w:spacing w:after="0" w:line="276" w:lineRule="auto"/>
        <w:rPr>
          <w:sz w:val="24"/>
          <w:szCs w:val="24"/>
        </w:rPr>
      </w:pPr>
      <w:r>
        <w:rPr>
          <w:b/>
          <w:bCs/>
          <w:sz w:val="24"/>
          <w:szCs w:val="24"/>
        </w:rPr>
        <w:t>To deliver structured and engaging lessons</w:t>
      </w:r>
      <w:r>
        <w:rPr>
          <w:sz w:val="24"/>
          <w:szCs w:val="24"/>
        </w:rPr>
        <w:t xml:space="preserve"> – the backbone of your lessons will be the booklets you receive, one for each module. Your teachers will deliver lessons designed to challenge your understanding whilst also helping you to gradually build up your knowledge and skills</w:t>
      </w:r>
    </w:p>
    <w:p w14:paraId="0117E065" w14:textId="77777777" w:rsidR="00AB0950" w:rsidRDefault="009D20E0" w:rsidP="00590F5C">
      <w:pPr>
        <w:pStyle w:val="ListParagraph"/>
        <w:numPr>
          <w:ilvl w:val="0"/>
          <w:numId w:val="6"/>
        </w:numPr>
        <w:spacing w:after="0" w:line="276" w:lineRule="auto"/>
        <w:rPr>
          <w:sz w:val="24"/>
          <w:szCs w:val="24"/>
        </w:rPr>
      </w:pPr>
      <w:r>
        <w:rPr>
          <w:b/>
          <w:bCs/>
          <w:sz w:val="24"/>
          <w:szCs w:val="24"/>
        </w:rPr>
        <w:t>Regular assessment and feedback</w:t>
      </w:r>
      <w:r>
        <w:rPr>
          <w:sz w:val="24"/>
          <w:szCs w:val="24"/>
        </w:rPr>
        <w:t xml:space="preserve"> – in addition to your benchmark assessments (four in the first year and three in the second) your teacher will regularly set you exam-style questions to give you opportunities to practice and improve. Feedback will be given on </w:t>
      </w:r>
      <w:proofErr w:type="spellStart"/>
      <w:r>
        <w:rPr>
          <w:sz w:val="24"/>
          <w:szCs w:val="24"/>
        </w:rPr>
        <w:t>standardised</w:t>
      </w:r>
      <w:proofErr w:type="spellEnd"/>
      <w:r>
        <w:rPr>
          <w:sz w:val="24"/>
          <w:szCs w:val="24"/>
        </w:rPr>
        <w:t xml:space="preserve"> sheets which include the relevant mark scheme and clear developmental targets</w:t>
      </w:r>
    </w:p>
    <w:p w14:paraId="0117E066" w14:textId="77777777" w:rsidR="00AB0950" w:rsidRDefault="009D20E0" w:rsidP="00590F5C">
      <w:pPr>
        <w:pStyle w:val="ListParagraph"/>
        <w:numPr>
          <w:ilvl w:val="0"/>
          <w:numId w:val="6"/>
        </w:numPr>
        <w:spacing w:after="0" w:line="276" w:lineRule="auto"/>
        <w:rPr>
          <w:sz w:val="24"/>
          <w:szCs w:val="24"/>
        </w:rPr>
      </w:pPr>
      <w:r>
        <w:rPr>
          <w:b/>
          <w:bCs/>
          <w:sz w:val="24"/>
          <w:szCs w:val="24"/>
        </w:rPr>
        <w:t>Structured weekly work</w:t>
      </w:r>
      <w:r>
        <w:rPr>
          <w:sz w:val="24"/>
          <w:szCs w:val="24"/>
        </w:rPr>
        <w:t xml:space="preserve"> – you should expect to be given a significant amount of work to do by your teachers each week. You will be given guidance on how long this should take and completed work will be checked and/or taken in</w:t>
      </w:r>
    </w:p>
    <w:p w14:paraId="0117E067" w14:textId="77777777" w:rsidR="00590F5C" w:rsidRPr="00590F5C" w:rsidRDefault="009D20E0" w:rsidP="00590F5C">
      <w:pPr>
        <w:pStyle w:val="ListParagraph"/>
        <w:numPr>
          <w:ilvl w:val="0"/>
          <w:numId w:val="6"/>
        </w:numPr>
        <w:spacing w:after="0" w:line="276" w:lineRule="auto"/>
        <w:rPr>
          <w:sz w:val="24"/>
          <w:szCs w:val="24"/>
        </w:rPr>
      </w:pPr>
      <w:r>
        <w:rPr>
          <w:b/>
          <w:bCs/>
          <w:sz w:val="24"/>
          <w:szCs w:val="24"/>
        </w:rPr>
        <w:t>Additional support</w:t>
      </w:r>
      <w:r>
        <w:rPr>
          <w:sz w:val="24"/>
          <w:szCs w:val="24"/>
        </w:rPr>
        <w:t xml:space="preserve"> – your teacher will be happy to provide extra help outside of lessons either informally, by responding to emails, or more formally through departmental workshops</w:t>
      </w:r>
      <w:r w:rsidR="00590F5C">
        <w:rPr>
          <w:sz w:val="24"/>
          <w:szCs w:val="24"/>
        </w:rPr>
        <w:t>.</w:t>
      </w:r>
      <w:r>
        <w:rPr>
          <w:sz w:val="24"/>
          <w:szCs w:val="24"/>
        </w:rPr>
        <w:t xml:space="preserve"> </w:t>
      </w:r>
      <w:r w:rsidR="00590F5C">
        <w:rPr>
          <w:sz w:val="24"/>
          <w:szCs w:val="24"/>
        </w:rPr>
        <w:br/>
      </w:r>
    </w:p>
    <w:p w14:paraId="0117E068" w14:textId="77777777" w:rsidR="00AB0950" w:rsidRPr="00590F5C" w:rsidRDefault="009D20E0" w:rsidP="00590F5C">
      <w:pPr>
        <w:pStyle w:val="BodyA"/>
        <w:jc w:val="center"/>
      </w:pPr>
      <w:r>
        <w:rPr>
          <w:b/>
          <w:bCs/>
          <w:caps/>
          <w:sz w:val="32"/>
          <w:szCs w:val="32"/>
          <w:u w:val="single" w:color="002060"/>
        </w:rPr>
        <w:lastRenderedPageBreak/>
        <w:t xml:space="preserve">history of art – </w:t>
      </w:r>
      <w:r>
        <w:rPr>
          <w:b/>
          <w:bCs/>
          <w:caps/>
          <w:sz w:val="32"/>
          <w:szCs w:val="32"/>
          <w:u w:val="single" w:color="002060"/>
          <w:lang w:val="nl-NL"/>
        </w:rPr>
        <w:t>Overview</w:t>
      </w:r>
    </w:p>
    <w:tbl>
      <w:tblPr>
        <w:tblW w:w="104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48"/>
        <w:gridCol w:w="2970"/>
        <w:gridCol w:w="3686"/>
        <w:gridCol w:w="2356"/>
      </w:tblGrid>
      <w:tr w:rsidR="00AB0950" w14:paraId="0117E072" w14:textId="77777777">
        <w:trPr>
          <w:trHeight w:val="1820"/>
          <w:jc w:val="center"/>
        </w:trPr>
        <w:tc>
          <w:tcPr>
            <w:tcW w:w="1447" w:type="dxa"/>
            <w:vMerge w:val="restart"/>
            <w:tcBorders>
              <w:top w:val="single" w:sz="4" w:space="0" w:color="000000"/>
              <w:left w:val="single" w:sz="4" w:space="0" w:color="000000"/>
              <w:bottom w:val="single" w:sz="4" w:space="0" w:color="000000"/>
              <w:right w:val="single" w:sz="4" w:space="0" w:color="000000"/>
            </w:tcBorders>
            <w:shd w:val="clear" w:color="auto" w:fill="EDEDED"/>
            <w:tcMar>
              <w:top w:w="80" w:type="dxa"/>
              <w:left w:w="193" w:type="dxa"/>
              <w:bottom w:w="80" w:type="dxa"/>
              <w:right w:w="193" w:type="dxa"/>
            </w:tcMar>
            <w:vAlign w:val="center"/>
          </w:tcPr>
          <w:p w14:paraId="0117E069" w14:textId="77777777" w:rsidR="00AB0950" w:rsidRDefault="009D20E0">
            <w:pPr>
              <w:pStyle w:val="BodyA"/>
              <w:ind w:left="113" w:right="113"/>
              <w:jc w:val="center"/>
            </w:pPr>
            <w:r>
              <w:rPr>
                <w:b/>
                <w:bCs/>
                <w:sz w:val="32"/>
                <w:szCs w:val="32"/>
              </w:rPr>
              <w:t>YEAR ONE</w:t>
            </w:r>
          </w:p>
        </w:tc>
        <w:tc>
          <w:tcPr>
            <w:tcW w:w="297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117E06A" w14:textId="77777777" w:rsidR="00AB0950" w:rsidRDefault="009D20E0">
            <w:pPr>
              <w:pStyle w:val="BodyA"/>
              <w:spacing w:after="0" w:line="240" w:lineRule="auto"/>
              <w:jc w:val="center"/>
              <w:rPr>
                <w:b/>
                <w:bCs/>
                <w:sz w:val="28"/>
                <w:szCs w:val="28"/>
              </w:rPr>
            </w:pPr>
            <w:r>
              <w:rPr>
                <w:b/>
                <w:bCs/>
                <w:sz w:val="28"/>
                <w:szCs w:val="28"/>
              </w:rPr>
              <w:t>Visual Analysis of</w:t>
            </w:r>
          </w:p>
          <w:p w14:paraId="0117E06B" w14:textId="77777777" w:rsidR="00AB0950" w:rsidRDefault="009D20E0">
            <w:pPr>
              <w:pStyle w:val="BodyA"/>
              <w:spacing w:after="0" w:line="240" w:lineRule="auto"/>
              <w:jc w:val="center"/>
              <w:rPr>
                <w:b/>
                <w:bCs/>
                <w:sz w:val="28"/>
                <w:szCs w:val="28"/>
              </w:rPr>
            </w:pPr>
            <w:r>
              <w:rPr>
                <w:b/>
                <w:bCs/>
                <w:sz w:val="28"/>
                <w:szCs w:val="28"/>
              </w:rPr>
              <w:t>Painting</w:t>
            </w:r>
          </w:p>
          <w:p w14:paraId="0117E06C" w14:textId="77777777" w:rsidR="00AB0950" w:rsidRDefault="009D20E0">
            <w:pPr>
              <w:pStyle w:val="BodyA"/>
              <w:spacing w:after="0" w:line="240" w:lineRule="auto"/>
              <w:jc w:val="center"/>
              <w:rPr>
                <w:b/>
                <w:bCs/>
                <w:sz w:val="28"/>
                <w:szCs w:val="28"/>
              </w:rPr>
            </w:pPr>
            <w:r>
              <w:rPr>
                <w:b/>
                <w:bCs/>
                <w:sz w:val="28"/>
                <w:szCs w:val="28"/>
              </w:rPr>
              <w:t>Sculpture</w:t>
            </w:r>
          </w:p>
          <w:p w14:paraId="0117E06D" w14:textId="77777777" w:rsidR="00AB0950" w:rsidRDefault="009D20E0">
            <w:pPr>
              <w:pStyle w:val="BodyA"/>
              <w:spacing w:after="0" w:line="240" w:lineRule="auto"/>
              <w:jc w:val="center"/>
            </w:pPr>
            <w:r>
              <w:rPr>
                <w:b/>
                <w:bCs/>
                <w:sz w:val="28"/>
                <w:szCs w:val="28"/>
              </w:rPr>
              <w:t>Architecture</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117E06E" w14:textId="77777777" w:rsidR="00AB0950" w:rsidRDefault="009D20E0">
            <w:pPr>
              <w:pStyle w:val="ListParagraph"/>
              <w:numPr>
                <w:ilvl w:val="0"/>
                <w:numId w:val="7"/>
              </w:numPr>
              <w:spacing w:after="0" w:line="240" w:lineRule="auto"/>
              <w:rPr>
                <w:b/>
                <w:bCs/>
                <w:sz w:val="26"/>
                <w:szCs w:val="26"/>
              </w:rPr>
            </w:pPr>
            <w:r>
              <w:rPr>
                <w:b/>
                <w:bCs/>
                <w:sz w:val="26"/>
                <w:szCs w:val="26"/>
              </w:rPr>
              <w:t>One 12 mark question on a painting (unseen)</w:t>
            </w:r>
          </w:p>
          <w:p w14:paraId="0117E06F" w14:textId="77777777" w:rsidR="00AB0950" w:rsidRDefault="009D20E0">
            <w:pPr>
              <w:pStyle w:val="ListParagraph"/>
              <w:numPr>
                <w:ilvl w:val="0"/>
                <w:numId w:val="7"/>
              </w:numPr>
              <w:spacing w:after="0" w:line="240" w:lineRule="auto"/>
              <w:rPr>
                <w:b/>
                <w:bCs/>
                <w:sz w:val="26"/>
                <w:szCs w:val="26"/>
              </w:rPr>
            </w:pPr>
            <w:r>
              <w:rPr>
                <w:b/>
                <w:bCs/>
                <w:sz w:val="26"/>
                <w:szCs w:val="26"/>
              </w:rPr>
              <w:t>One 12 mark question on a sculpture (unseen)</w:t>
            </w:r>
          </w:p>
          <w:p w14:paraId="0117E070" w14:textId="77777777" w:rsidR="00AB0950" w:rsidRDefault="009D20E0">
            <w:pPr>
              <w:pStyle w:val="ListParagraph"/>
              <w:numPr>
                <w:ilvl w:val="0"/>
                <w:numId w:val="7"/>
              </w:numPr>
              <w:spacing w:after="0" w:line="240" w:lineRule="auto"/>
              <w:rPr>
                <w:b/>
                <w:bCs/>
                <w:sz w:val="26"/>
                <w:szCs w:val="26"/>
              </w:rPr>
            </w:pPr>
            <w:r>
              <w:rPr>
                <w:b/>
                <w:bCs/>
                <w:sz w:val="26"/>
                <w:szCs w:val="26"/>
              </w:rPr>
              <w:t>One 12 mark question on a building (unseen)</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71" w14:textId="77777777" w:rsidR="00AB0950" w:rsidRDefault="009D20E0">
            <w:pPr>
              <w:pStyle w:val="BodyA"/>
              <w:spacing w:after="0" w:line="240" w:lineRule="auto"/>
              <w:jc w:val="center"/>
            </w:pPr>
            <w:r>
              <w:rPr>
                <w:b/>
                <w:bCs/>
                <w:color w:val="C00000"/>
                <w:sz w:val="36"/>
                <w:szCs w:val="36"/>
                <w:u w:color="C00000"/>
              </w:rPr>
              <w:t>A Level = 25%</w:t>
            </w:r>
          </w:p>
        </w:tc>
      </w:tr>
      <w:tr w:rsidR="00AB0950" w14:paraId="0117E07B" w14:textId="77777777">
        <w:trPr>
          <w:trHeight w:val="2250"/>
          <w:jc w:val="center"/>
        </w:trPr>
        <w:tc>
          <w:tcPr>
            <w:tcW w:w="1447" w:type="dxa"/>
            <w:vMerge/>
            <w:tcBorders>
              <w:top w:val="single" w:sz="4" w:space="0" w:color="000000"/>
              <w:left w:val="single" w:sz="4" w:space="0" w:color="000000"/>
              <w:bottom w:val="single" w:sz="4" w:space="0" w:color="000000"/>
              <w:right w:val="single" w:sz="4" w:space="0" w:color="000000"/>
            </w:tcBorders>
            <w:shd w:val="clear" w:color="auto" w:fill="EDEDED"/>
          </w:tcPr>
          <w:p w14:paraId="0117E073" w14:textId="77777777" w:rsidR="00AB0950" w:rsidRDefault="00AB0950"/>
        </w:tc>
        <w:tc>
          <w:tcPr>
            <w:tcW w:w="2970" w:type="dxa"/>
            <w:tcBorders>
              <w:top w:val="single" w:sz="4" w:space="0" w:color="000000"/>
              <w:left w:val="single" w:sz="4" w:space="0" w:color="000000"/>
              <w:bottom w:val="single" w:sz="4" w:space="0" w:color="000000"/>
              <w:right w:val="single" w:sz="4" w:space="0" w:color="000000"/>
            </w:tcBorders>
            <w:shd w:val="clear" w:color="auto" w:fill="FFB7B7"/>
            <w:tcMar>
              <w:top w:w="80" w:type="dxa"/>
              <w:left w:w="80" w:type="dxa"/>
              <w:bottom w:w="80" w:type="dxa"/>
              <w:right w:w="80" w:type="dxa"/>
            </w:tcMar>
            <w:vAlign w:val="center"/>
          </w:tcPr>
          <w:p w14:paraId="0117E074" w14:textId="77777777" w:rsidR="00AB0950" w:rsidRDefault="009D20E0">
            <w:pPr>
              <w:pStyle w:val="BodyA"/>
              <w:spacing w:after="0" w:line="240" w:lineRule="auto"/>
              <w:jc w:val="center"/>
              <w:rPr>
                <w:b/>
                <w:bCs/>
                <w:sz w:val="28"/>
                <w:szCs w:val="28"/>
              </w:rPr>
            </w:pPr>
            <w:r>
              <w:rPr>
                <w:b/>
                <w:bCs/>
                <w:sz w:val="28"/>
                <w:szCs w:val="28"/>
              </w:rPr>
              <w:t xml:space="preserve">Themes: </w:t>
            </w:r>
          </w:p>
          <w:p w14:paraId="0117E075" w14:textId="77777777" w:rsidR="00AB0950" w:rsidRDefault="009D20E0">
            <w:pPr>
              <w:pStyle w:val="ListParagraph"/>
              <w:numPr>
                <w:ilvl w:val="0"/>
                <w:numId w:val="8"/>
              </w:numPr>
              <w:spacing w:after="0" w:line="240" w:lineRule="auto"/>
              <w:jc w:val="center"/>
              <w:rPr>
                <w:sz w:val="28"/>
                <w:szCs w:val="28"/>
              </w:rPr>
            </w:pPr>
            <w:r>
              <w:rPr>
                <w:b/>
                <w:bCs/>
                <w:sz w:val="28"/>
                <w:szCs w:val="28"/>
              </w:rPr>
              <w:t>Identities</w:t>
            </w:r>
            <w:r>
              <w:rPr>
                <w:sz w:val="28"/>
                <w:szCs w:val="28"/>
              </w:rPr>
              <w:t xml:space="preserve"> in Works of Art and Architecture</w:t>
            </w:r>
          </w:p>
          <w:p w14:paraId="0117E076" w14:textId="77777777" w:rsidR="00AB0950" w:rsidRDefault="009D20E0">
            <w:pPr>
              <w:pStyle w:val="ListParagraph"/>
              <w:numPr>
                <w:ilvl w:val="0"/>
                <w:numId w:val="8"/>
              </w:numPr>
              <w:spacing w:after="0" w:line="240" w:lineRule="auto"/>
              <w:jc w:val="center"/>
              <w:rPr>
                <w:sz w:val="28"/>
                <w:szCs w:val="28"/>
              </w:rPr>
            </w:pPr>
            <w:r>
              <w:rPr>
                <w:b/>
                <w:bCs/>
                <w:sz w:val="28"/>
                <w:szCs w:val="28"/>
              </w:rPr>
              <w:t>War</w:t>
            </w:r>
            <w:r>
              <w:rPr>
                <w:sz w:val="28"/>
                <w:szCs w:val="28"/>
              </w:rPr>
              <w:t xml:space="preserve"> in Works of Art and Architecture</w:t>
            </w:r>
          </w:p>
        </w:tc>
        <w:tc>
          <w:tcPr>
            <w:tcW w:w="3686" w:type="dxa"/>
            <w:tcBorders>
              <w:top w:val="single" w:sz="4" w:space="0" w:color="000000"/>
              <w:left w:val="single" w:sz="4" w:space="0" w:color="000000"/>
              <w:bottom w:val="single" w:sz="4" w:space="0" w:color="000000"/>
              <w:right w:val="single" w:sz="4" w:space="0" w:color="000000"/>
            </w:tcBorders>
            <w:shd w:val="clear" w:color="auto" w:fill="FFB7B7"/>
            <w:tcMar>
              <w:top w:w="80" w:type="dxa"/>
              <w:left w:w="440" w:type="dxa"/>
              <w:bottom w:w="80" w:type="dxa"/>
              <w:right w:w="80" w:type="dxa"/>
            </w:tcMar>
            <w:vAlign w:val="center"/>
          </w:tcPr>
          <w:p w14:paraId="0117E077" w14:textId="77777777" w:rsidR="00AB0950" w:rsidRDefault="009D20E0">
            <w:pPr>
              <w:pStyle w:val="ListParagraph"/>
              <w:spacing w:after="0" w:line="240" w:lineRule="auto"/>
              <w:ind w:left="360"/>
              <w:rPr>
                <w:b/>
                <w:bCs/>
                <w:sz w:val="26"/>
                <w:szCs w:val="26"/>
              </w:rPr>
            </w:pPr>
            <w:r>
              <w:rPr>
                <w:b/>
                <w:bCs/>
                <w:sz w:val="26"/>
                <w:szCs w:val="26"/>
              </w:rPr>
              <w:t>(For each Theme)</w:t>
            </w:r>
          </w:p>
          <w:p w14:paraId="0117E078" w14:textId="77777777" w:rsidR="00AB0950" w:rsidRDefault="009D20E0">
            <w:pPr>
              <w:pStyle w:val="ListParagraph"/>
              <w:numPr>
                <w:ilvl w:val="0"/>
                <w:numId w:val="9"/>
              </w:numPr>
              <w:spacing w:after="0" w:line="240" w:lineRule="auto"/>
              <w:rPr>
                <w:b/>
                <w:bCs/>
                <w:sz w:val="26"/>
                <w:szCs w:val="26"/>
              </w:rPr>
            </w:pPr>
            <w:r>
              <w:rPr>
                <w:b/>
                <w:bCs/>
                <w:sz w:val="26"/>
                <w:szCs w:val="26"/>
              </w:rPr>
              <w:t>One 12 mark question on key works of art/architecture</w:t>
            </w:r>
          </w:p>
          <w:p w14:paraId="0117E079" w14:textId="77777777" w:rsidR="00AB0950" w:rsidRDefault="009D20E0">
            <w:pPr>
              <w:pStyle w:val="ListParagraph"/>
              <w:numPr>
                <w:ilvl w:val="0"/>
                <w:numId w:val="9"/>
              </w:numPr>
              <w:spacing w:after="0" w:line="240" w:lineRule="auto"/>
              <w:rPr>
                <w:b/>
                <w:bCs/>
                <w:sz w:val="26"/>
                <w:szCs w:val="26"/>
              </w:rPr>
            </w:pPr>
            <w:r>
              <w:rPr>
                <w:b/>
                <w:bCs/>
                <w:sz w:val="26"/>
                <w:szCs w:val="26"/>
              </w:rPr>
              <w:t>One 25 mark essay question</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7A" w14:textId="77777777" w:rsidR="00AB0950" w:rsidRDefault="009D20E0">
            <w:pPr>
              <w:pStyle w:val="BodyA"/>
              <w:spacing w:after="0" w:line="240" w:lineRule="auto"/>
              <w:jc w:val="center"/>
            </w:pPr>
            <w:r>
              <w:rPr>
                <w:b/>
                <w:bCs/>
                <w:color w:val="C00000"/>
                <w:sz w:val="36"/>
                <w:szCs w:val="36"/>
                <w:u w:color="C00000"/>
              </w:rPr>
              <w:t>A Level = 25%</w:t>
            </w:r>
          </w:p>
        </w:tc>
      </w:tr>
      <w:tr w:rsidR="00AB0950" w14:paraId="0117E080" w14:textId="77777777">
        <w:trPr>
          <w:trHeight w:val="440"/>
          <w:jc w:val="center"/>
        </w:trPr>
        <w:tc>
          <w:tcPr>
            <w:tcW w:w="144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117E07C" w14:textId="77777777" w:rsidR="00AB0950" w:rsidRDefault="00AB0950"/>
        </w:tc>
        <w:tc>
          <w:tcPr>
            <w:tcW w:w="29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117E07D" w14:textId="77777777" w:rsidR="00AB0950" w:rsidRDefault="00AB0950"/>
        </w:tc>
        <w:tc>
          <w:tcPr>
            <w:tcW w:w="36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117E07E" w14:textId="77777777" w:rsidR="00AB0950" w:rsidRDefault="00AB0950"/>
        </w:tc>
        <w:tc>
          <w:tcPr>
            <w:tcW w:w="23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117E07F" w14:textId="77777777" w:rsidR="00AB0950" w:rsidRDefault="00AB0950"/>
        </w:tc>
      </w:tr>
      <w:tr w:rsidR="00AB0950" w14:paraId="0117E087" w14:textId="77777777">
        <w:trPr>
          <w:trHeight w:val="2720"/>
          <w:jc w:val="center"/>
        </w:trPr>
        <w:tc>
          <w:tcPr>
            <w:tcW w:w="1447" w:type="dxa"/>
            <w:vMerge w:val="restart"/>
            <w:tcBorders>
              <w:top w:val="single" w:sz="4" w:space="0" w:color="000000"/>
              <w:left w:val="single" w:sz="4" w:space="0" w:color="000000"/>
              <w:bottom w:val="single" w:sz="4" w:space="0" w:color="000000"/>
              <w:right w:val="single" w:sz="4" w:space="0" w:color="000000"/>
            </w:tcBorders>
            <w:shd w:val="clear" w:color="auto" w:fill="EDEDED"/>
            <w:tcMar>
              <w:top w:w="80" w:type="dxa"/>
              <w:left w:w="193" w:type="dxa"/>
              <w:bottom w:w="80" w:type="dxa"/>
              <w:right w:w="193" w:type="dxa"/>
            </w:tcMar>
            <w:vAlign w:val="center"/>
          </w:tcPr>
          <w:p w14:paraId="0117E081" w14:textId="77777777" w:rsidR="00AB0950" w:rsidRDefault="009D20E0">
            <w:pPr>
              <w:pStyle w:val="BodyA"/>
              <w:spacing w:after="0" w:line="240" w:lineRule="auto"/>
              <w:ind w:left="113" w:right="113"/>
              <w:jc w:val="center"/>
            </w:pPr>
            <w:r>
              <w:rPr>
                <w:b/>
                <w:bCs/>
                <w:sz w:val="32"/>
                <w:szCs w:val="32"/>
              </w:rPr>
              <w:t>YEAR TWO</w:t>
            </w:r>
          </w:p>
        </w:tc>
        <w:tc>
          <w:tcPr>
            <w:tcW w:w="297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117E082" w14:textId="77777777" w:rsidR="00AB0950" w:rsidRDefault="009D20E0">
            <w:pPr>
              <w:pStyle w:val="BodyA"/>
              <w:spacing w:after="0" w:line="240" w:lineRule="auto"/>
              <w:jc w:val="center"/>
            </w:pPr>
            <w:r>
              <w:rPr>
                <w:b/>
                <w:bCs/>
                <w:sz w:val="28"/>
                <w:szCs w:val="28"/>
                <w:u w:val="single"/>
              </w:rPr>
              <w:t xml:space="preserve">Rebellion and Revival: </w:t>
            </w:r>
            <w:r>
              <w:rPr>
                <w:b/>
                <w:bCs/>
                <w:sz w:val="28"/>
                <w:szCs w:val="28"/>
                <w:u w:val="single"/>
              </w:rPr>
              <w:br/>
            </w:r>
            <w:r>
              <w:rPr>
                <w:b/>
                <w:bCs/>
                <w:sz w:val="28"/>
                <w:szCs w:val="28"/>
              </w:rPr>
              <w:t>19</w:t>
            </w:r>
            <w:r>
              <w:rPr>
                <w:b/>
                <w:bCs/>
                <w:sz w:val="28"/>
                <w:szCs w:val="28"/>
                <w:vertAlign w:val="superscript"/>
              </w:rPr>
              <w:t>th</w:t>
            </w:r>
            <w:r>
              <w:rPr>
                <w:b/>
                <w:bCs/>
                <w:sz w:val="28"/>
                <w:szCs w:val="28"/>
              </w:rPr>
              <w:t xml:space="preserve"> Century British and French Avant-Garde</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117E083" w14:textId="77777777" w:rsidR="00AB0950" w:rsidRDefault="009D20E0">
            <w:pPr>
              <w:pStyle w:val="ListParagraph"/>
              <w:numPr>
                <w:ilvl w:val="0"/>
                <w:numId w:val="10"/>
              </w:numPr>
              <w:spacing w:after="0" w:line="240" w:lineRule="auto"/>
              <w:rPr>
                <w:b/>
                <w:bCs/>
                <w:sz w:val="26"/>
                <w:szCs w:val="26"/>
              </w:rPr>
            </w:pPr>
            <w:r>
              <w:rPr>
                <w:b/>
                <w:bCs/>
                <w:sz w:val="26"/>
                <w:szCs w:val="26"/>
              </w:rPr>
              <w:t>Two 5 mark questions on key works of art/architecture</w:t>
            </w:r>
          </w:p>
          <w:p w14:paraId="0117E084" w14:textId="77777777" w:rsidR="00AB0950" w:rsidRDefault="009D20E0">
            <w:pPr>
              <w:pStyle w:val="ListParagraph"/>
              <w:numPr>
                <w:ilvl w:val="0"/>
                <w:numId w:val="10"/>
              </w:numPr>
              <w:spacing w:after="0" w:line="240" w:lineRule="auto"/>
              <w:rPr>
                <w:b/>
                <w:bCs/>
                <w:sz w:val="26"/>
                <w:szCs w:val="26"/>
              </w:rPr>
            </w:pPr>
            <w:r>
              <w:rPr>
                <w:b/>
                <w:bCs/>
                <w:sz w:val="26"/>
                <w:szCs w:val="26"/>
              </w:rPr>
              <w:t>One 15 mark question on two key works of art/architecture</w:t>
            </w:r>
          </w:p>
          <w:p w14:paraId="0117E085" w14:textId="77777777" w:rsidR="00AB0950" w:rsidRDefault="009D20E0">
            <w:pPr>
              <w:pStyle w:val="ListParagraph"/>
              <w:numPr>
                <w:ilvl w:val="0"/>
                <w:numId w:val="10"/>
              </w:numPr>
              <w:spacing w:after="0" w:line="240" w:lineRule="auto"/>
              <w:rPr>
                <w:b/>
                <w:bCs/>
                <w:sz w:val="26"/>
                <w:szCs w:val="26"/>
              </w:rPr>
            </w:pPr>
            <w:r>
              <w:rPr>
                <w:b/>
                <w:bCs/>
                <w:sz w:val="26"/>
                <w:szCs w:val="26"/>
              </w:rPr>
              <w:t>One 30 mark essay using key works of art/architecture</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86" w14:textId="77777777" w:rsidR="00AB0950" w:rsidRDefault="009D20E0">
            <w:pPr>
              <w:pStyle w:val="BodyA"/>
              <w:spacing w:after="0" w:line="240" w:lineRule="auto"/>
              <w:jc w:val="center"/>
            </w:pPr>
            <w:r>
              <w:rPr>
                <w:b/>
                <w:bCs/>
                <w:color w:val="C00000"/>
                <w:sz w:val="36"/>
                <w:szCs w:val="36"/>
                <w:u w:color="C00000"/>
              </w:rPr>
              <w:t>A Level = 25%</w:t>
            </w:r>
          </w:p>
        </w:tc>
      </w:tr>
      <w:tr w:rsidR="00AB0950" w14:paraId="0117E08E" w14:textId="77777777">
        <w:trPr>
          <w:trHeight w:val="2720"/>
          <w:jc w:val="center"/>
        </w:trPr>
        <w:tc>
          <w:tcPr>
            <w:tcW w:w="1447" w:type="dxa"/>
            <w:vMerge/>
            <w:tcBorders>
              <w:top w:val="single" w:sz="4" w:space="0" w:color="000000"/>
              <w:left w:val="single" w:sz="4" w:space="0" w:color="000000"/>
              <w:bottom w:val="single" w:sz="4" w:space="0" w:color="000000"/>
              <w:right w:val="single" w:sz="4" w:space="0" w:color="000000"/>
            </w:tcBorders>
            <w:shd w:val="clear" w:color="auto" w:fill="EDEDED"/>
          </w:tcPr>
          <w:p w14:paraId="0117E088" w14:textId="77777777" w:rsidR="00AB0950" w:rsidRDefault="00AB0950"/>
        </w:tc>
        <w:tc>
          <w:tcPr>
            <w:tcW w:w="2970" w:type="dxa"/>
            <w:tcBorders>
              <w:top w:val="single" w:sz="4" w:space="0" w:color="000000"/>
              <w:left w:val="single" w:sz="4" w:space="0" w:color="000000"/>
              <w:bottom w:val="single" w:sz="4" w:space="0" w:color="000000"/>
              <w:right w:val="single" w:sz="4" w:space="0" w:color="000000"/>
            </w:tcBorders>
            <w:shd w:val="clear" w:color="auto" w:fill="FFB7B7"/>
            <w:tcMar>
              <w:top w:w="80" w:type="dxa"/>
              <w:left w:w="80" w:type="dxa"/>
              <w:bottom w:w="80" w:type="dxa"/>
              <w:right w:w="80" w:type="dxa"/>
            </w:tcMar>
            <w:vAlign w:val="center"/>
          </w:tcPr>
          <w:p w14:paraId="0117E089" w14:textId="77777777" w:rsidR="00AB0950" w:rsidRDefault="009D20E0">
            <w:pPr>
              <w:pStyle w:val="BodyA"/>
              <w:spacing w:after="0" w:line="240" w:lineRule="auto"/>
              <w:jc w:val="center"/>
            </w:pPr>
            <w:r>
              <w:rPr>
                <w:b/>
                <w:bCs/>
                <w:sz w:val="28"/>
                <w:szCs w:val="28"/>
                <w:u w:val="single"/>
              </w:rPr>
              <w:t xml:space="preserve">Brave New World: </w:t>
            </w:r>
            <w:r>
              <w:rPr>
                <w:b/>
                <w:bCs/>
                <w:sz w:val="28"/>
                <w:szCs w:val="28"/>
              </w:rPr>
              <w:t>Modernism in Europe (1900-39)</w:t>
            </w:r>
          </w:p>
        </w:tc>
        <w:tc>
          <w:tcPr>
            <w:tcW w:w="3686" w:type="dxa"/>
            <w:tcBorders>
              <w:top w:val="single" w:sz="4" w:space="0" w:color="000000"/>
              <w:left w:val="single" w:sz="4" w:space="0" w:color="000000"/>
              <w:bottom w:val="single" w:sz="4" w:space="0" w:color="000000"/>
              <w:right w:val="single" w:sz="4" w:space="0" w:color="000000"/>
            </w:tcBorders>
            <w:shd w:val="clear" w:color="auto" w:fill="FFB7B7"/>
            <w:tcMar>
              <w:top w:w="80" w:type="dxa"/>
              <w:left w:w="80" w:type="dxa"/>
              <w:bottom w:w="80" w:type="dxa"/>
              <w:right w:w="80" w:type="dxa"/>
            </w:tcMar>
            <w:vAlign w:val="center"/>
          </w:tcPr>
          <w:p w14:paraId="0117E08A" w14:textId="77777777" w:rsidR="00AB0950" w:rsidRDefault="009D20E0">
            <w:pPr>
              <w:pStyle w:val="ListParagraph"/>
              <w:numPr>
                <w:ilvl w:val="0"/>
                <w:numId w:val="11"/>
              </w:numPr>
              <w:spacing w:after="0" w:line="240" w:lineRule="auto"/>
              <w:rPr>
                <w:b/>
                <w:bCs/>
                <w:sz w:val="26"/>
                <w:szCs w:val="26"/>
              </w:rPr>
            </w:pPr>
            <w:r>
              <w:rPr>
                <w:b/>
                <w:bCs/>
                <w:sz w:val="26"/>
                <w:szCs w:val="26"/>
              </w:rPr>
              <w:t>Two 5 mark questions on key works of art/architecture</w:t>
            </w:r>
          </w:p>
          <w:p w14:paraId="0117E08B" w14:textId="77777777" w:rsidR="00AB0950" w:rsidRDefault="009D20E0">
            <w:pPr>
              <w:pStyle w:val="ListParagraph"/>
              <w:numPr>
                <w:ilvl w:val="0"/>
                <w:numId w:val="11"/>
              </w:numPr>
              <w:spacing w:after="0" w:line="240" w:lineRule="auto"/>
              <w:rPr>
                <w:b/>
                <w:bCs/>
                <w:sz w:val="26"/>
                <w:szCs w:val="26"/>
              </w:rPr>
            </w:pPr>
            <w:r>
              <w:rPr>
                <w:b/>
                <w:bCs/>
                <w:sz w:val="26"/>
                <w:szCs w:val="26"/>
              </w:rPr>
              <w:t>One 15 mark question on two key works of art/architecture</w:t>
            </w:r>
          </w:p>
          <w:p w14:paraId="0117E08C" w14:textId="77777777" w:rsidR="00AB0950" w:rsidRDefault="009D20E0">
            <w:pPr>
              <w:pStyle w:val="ListParagraph"/>
              <w:numPr>
                <w:ilvl w:val="0"/>
                <w:numId w:val="11"/>
              </w:numPr>
              <w:spacing w:after="0" w:line="240" w:lineRule="auto"/>
              <w:rPr>
                <w:b/>
                <w:bCs/>
                <w:sz w:val="26"/>
                <w:szCs w:val="26"/>
              </w:rPr>
            </w:pPr>
            <w:r>
              <w:rPr>
                <w:b/>
                <w:bCs/>
                <w:sz w:val="26"/>
                <w:szCs w:val="26"/>
              </w:rPr>
              <w:t>One 30 mark essay using key works of art/architecture</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8D" w14:textId="77777777" w:rsidR="00AB0950" w:rsidRDefault="009D20E0">
            <w:pPr>
              <w:pStyle w:val="BodyA"/>
              <w:spacing w:after="0" w:line="240" w:lineRule="auto"/>
              <w:jc w:val="center"/>
            </w:pPr>
            <w:r>
              <w:rPr>
                <w:b/>
                <w:bCs/>
                <w:color w:val="C00000"/>
                <w:sz w:val="36"/>
                <w:szCs w:val="36"/>
                <w:u w:color="C00000"/>
              </w:rPr>
              <w:t>A Level = 25%</w:t>
            </w:r>
          </w:p>
        </w:tc>
      </w:tr>
    </w:tbl>
    <w:p w14:paraId="0117E08F" w14:textId="77777777" w:rsidR="00AB0950" w:rsidRPr="009D20E0" w:rsidRDefault="009D20E0">
      <w:pPr>
        <w:pStyle w:val="BodyA"/>
        <w:spacing w:after="120" w:line="216" w:lineRule="auto"/>
        <w:rPr>
          <w:b/>
          <w:bCs/>
          <w:sz w:val="24"/>
          <w:szCs w:val="26"/>
          <w:u w:val="single"/>
        </w:rPr>
      </w:pPr>
      <w:r w:rsidRPr="009D20E0">
        <w:rPr>
          <w:b/>
          <w:bCs/>
          <w:sz w:val="24"/>
          <w:szCs w:val="26"/>
          <w:u w:val="single"/>
        </w:rPr>
        <w:t>The Exams</w:t>
      </w:r>
    </w:p>
    <w:p w14:paraId="0117E090" w14:textId="77777777" w:rsidR="00AB0950" w:rsidRPr="009D20E0" w:rsidRDefault="009D20E0">
      <w:pPr>
        <w:pStyle w:val="BodyA"/>
        <w:spacing w:after="120" w:line="216" w:lineRule="auto"/>
        <w:rPr>
          <w:sz w:val="24"/>
          <w:szCs w:val="26"/>
        </w:rPr>
      </w:pPr>
      <w:r w:rsidRPr="009D20E0">
        <w:rPr>
          <w:sz w:val="24"/>
          <w:szCs w:val="26"/>
        </w:rPr>
        <w:t>At the end of your second year, you will take two exams in History of Art:</w:t>
      </w:r>
    </w:p>
    <w:p w14:paraId="0117E091" w14:textId="77777777" w:rsidR="00AB0950" w:rsidRPr="009D20E0" w:rsidRDefault="009D20E0">
      <w:pPr>
        <w:pStyle w:val="BodyA"/>
        <w:spacing w:after="120" w:line="216" w:lineRule="auto"/>
        <w:rPr>
          <w:b/>
          <w:bCs/>
          <w:color w:val="002060"/>
          <w:sz w:val="24"/>
          <w:szCs w:val="26"/>
          <w:u w:val="single" w:color="002060"/>
        </w:rPr>
      </w:pPr>
      <w:r w:rsidRPr="009D20E0">
        <w:rPr>
          <w:b/>
          <w:bCs/>
          <w:color w:val="002060"/>
          <w:sz w:val="24"/>
          <w:szCs w:val="26"/>
          <w:u w:val="single" w:color="002060"/>
        </w:rPr>
        <w:t>Paper One (3 hours / 110 marks / 50%)</w:t>
      </w:r>
    </w:p>
    <w:p w14:paraId="0117E092" w14:textId="77777777" w:rsidR="00AB0950" w:rsidRPr="009D20E0" w:rsidRDefault="009D20E0">
      <w:pPr>
        <w:pStyle w:val="ListParagraph"/>
        <w:numPr>
          <w:ilvl w:val="0"/>
          <w:numId w:val="13"/>
        </w:numPr>
        <w:spacing w:after="120" w:line="216" w:lineRule="auto"/>
        <w:rPr>
          <w:sz w:val="24"/>
          <w:szCs w:val="26"/>
        </w:rPr>
      </w:pPr>
      <w:r w:rsidRPr="009D20E0">
        <w:rPr>
          <w:b/>
          <w:bCs/>
          <w:sz w:val="24"/>
          <w:szCs w:val="26"/>
        </w:rPr>
        <w:t>Section A:</w:t>
      </w:r>
      <w:r w:rsidRPr="009D20E0">
        <w:rPr>
          <w:sz w:val="24"/>
          <w:szCs w:val="26"/>
        </w:rPr>
        <w:t xml:space="preserve"> Visual Analysis (total marks for this section is 36)</w:t>
      </w:r>
    </w:p>
    <w:p w14:paraId="0117E093" w14:textId="77777777" w:rsidR="00AB0950" w:rsidRPr="009D20E0" w:rsidRDefault="009D20E0">
      <w:pPr>
        <w:pStyle w:val="ListParagraph"/>
        <w:numPr>
          <w:ilvl w:val="0"/>
          <w:numId w:val="13"/>
        </w:numPr>
        <w:spacing w:after="120" w:line="216" w:lineRule="auto"/>
        <w:rPr>
          <w:sz w:val="24"/>
          <w:szCs w:val="26"/>
        </w:rPr>
      </w:pPr>
      <w:r w:rsidRPr="009D20E0">
        <w:rPr>
          <w:b/>
          <w:bCs/>
          <w:sz w:val="24"/>
          <w:szCs w:val="26"/>
        </w:rPr>
        <w:t>Section B:</w:t>
      </w:r>
      <w:r w:rsidRPr="009D20E0">
        <w:rPr>
          <w:sz w:val="24"/>
          <w:szCs w:val="26"/>
        </w:rPr>
        <w:t xml:space="preserve"> Themes (total marks for this section is 74)</w:t>
      </w:r>
    </w:p>
    <w:p w14:paraId="0117E094" w14:textId="77777777" w:rsidR="00AB0950" w:rsidRPr="009D20E0" w:rsidRDefault="009D20E0">
      <w:pPr>
        <w:pStyle w:val="BodyA"/>
        <w:spacing w:after="120" w:line="216" w:lineRule="auto"/>
        <w:rPr>
          <w:b/>
          <w:bCs/>
          <w:color w:val="002060"/>
          <w:sz w:val="24"/>
          <w:szCs w:val="26"/>
          <w:u w:val="single" w:color="002060"/>
        </w:rPr>
      </w:pPr>
      <w:r w:rsidRPr="009D20E0">
        <w:rPr>
          <w:b/>
          <w:bCs/>
          <w:color w:val="002060"/>
          <w:sz w:val="24"/>
          <w:szCs w:val="26"/>
          <w:u w:val="single" w:color="002060"/>
        </w:rPr>
        <w:t>Paper Two (3 hours / 110 marks / 50%)</w:t>
      </w:r>
    </w:p>
    <w:p w14:paraId="0117E095" w14:textId="77777777" w:rsidR="00AB0950" w:rsidRPr="009D20E0" w:rsidRDefault="009D20E0">
      <w:pPr>
        <w:pStyle w:val="ListParagraph"/>
        <w:numPr>
          <w:ilvl w:val="0"/>
          <w:numId w:val="13"/>
        </w:numPr>
        <w:spacing w:after="120" w:line="216" w:lineRule="auto"/>
        <w:rPr>
          <w:sz w:val="24"/>
          <w:szCs w:val="26"/>
        </w:rPr>
      </w:pPr>
      <w:r w:rsidRPr="009D20E0">
        <w:rPr>
          <w:sz w:val="24"/>
          <w:szCs w:val="26"/>
        </w:rPr>
        <w:t>Answer questions on two Periods. One Part A, one Part B, one Part C and one Part D question on each of the periods below.</w:t>
      </w:r>
    </w:p>
    <w:p w14:paraId="0117E096" w14:textId="77777777" w:rsidR="00AB0950" w:rsidRPr="009D20E0" w:rsidRDefault="009D20E0">
      <w:pPr>
        <w:pStyle w:val="BodyA"/>
        <w:spacing w:after="120" w:line="216" w:lineRule="auto"/>
        <w:ind w:left="360"/>
        <w:rPr>
          <w:i/>
          <w:iCs/>
          <w:sz w:val="24"/>
          <w:szCs w:val="26"/>
        </w:rPr>
      </w:pPr>
      <w:bookmarkStart w:id="0" w:name="_Hlk81486825"/>
      <w:r w:rsidRPr="009D20E0">
        <w:rPr>
          <w:sz w:val="24"/>
          <w:szCs w:val="26"/>
        </w:rPr>
        <w:t xml:space="preserve">C3 </w:t>
      </w:r>
      <w:r w:rsidRPr="009D20E0">
        <w:rPr>
          <w:i/>
          <w:iCs/>
          <w:sz w:val="24"/>
          <w:szCs w:val="26"/>
        </w:rPr>
        <w:t>Rebellion and Revival: the British and French Avant-Garde (1848-99)</w:t>
      </w:r>
    </w:p>
    <w:p w14:paraId="0117E097" w14:textId="77777777" w:rsidR="00AB0950" w:rsidRPr="009D20E0" w:rsidRDefault="009D20E0">
      <w:pPr>
        <w:pStyle w:val="BodyA"/>
        <w:spacing w:after="120" w:line="216" w:lineRule="auto"/>
        <w:ind w:left="360"/>
        <w:rPr>
          <w:i/>
          <w:iCs/>
          <w:sz w:val="24"/>
          <w:szCs w:val="28"/>
        </w:rPr>
      </w:pPr>
      <w:r w:rsidRPr="009D20E0">
        <w:rPr>
          <w:sz w:val="24"/>
          <w:szCs w:val="26"/>
        </w:rPr>
        <w:t xml:space="preserve">C4 </w:t>
      </w:r>
      <w:r w:rsidRPr="009D20E0">
        <w:rPr>
          <w:i/>
          <w:iCs/>
          <w:sz w:val="24"/>
          <w:szCs w:val="26"/>
        </w:rPr>
        <w:t>Brave New World: Modernism in Europe (1900-39)</w:t>
      </w:r>
      <w:bookmarkEnd w:id="0"/>
    </w:p>
    <w:p w14:paraId="0117E098" w14:textId="77777777" w:rsidR="00AB0950" w:rsidRDefault="009D20E0">
      <w:pPr>
        <w:pStyle w:val="BodyA"/>
        <w:spacing w:before="240" w:after="0" w:line="240" w:lineRule="auto"/>
        <w:jc w:val="center"/>
        <w:rPr>
          <w:b/>
          <w:bCs/>
          <w:caps/>
          <w:color w:val="002060"/>
          <w:sz w:val="40"/>
          <w:szCs w:val="40"/>
          <w:u w:val="single" w:color="002060"/>
        </w:rPr>
      </w:pPr>
      <w:r>
        <w:rPr>
          <w:b/>
          <w:bCs/>
          <w:caps/>
          <w:color w:val="002060"/>
          <w:sz w:val="36"/>
          <w:szCs w:val="36"/>
          <w:u w:val="single" w:color="002060"/>
        </w:rPr>
        <w:lastRenderedPageBreak/>
        <w:t>History of art Content – each section</w:t>
      </w:r>
    </w:p>
    <w:p w14:paraId="0117E099" w14:textId="77777777" w:rsidR="00AB0950" w:rsidRDefault="009D20E0" w:rsidP="009D20E0">
      <w:pPr>
        <w:pStyle w:val="BodyA"/>
        <w:spacing w:after="0"/>
        <w:jc w:val="center"/>
        <w:rPr>
          <w:b/>
          <w:bCs/>
          <w:sz w:val="38"/>
          <w:szCs w:val="38"/>
          <w:u w:val="single"/>
        </w:rPr>
      </w:pPr>
      <w:r>
        <w:rPr>
          <w:sz w:val="38"/>
          <w:szCs w:val="38"/>
        </w:rPr>
        <w:t xml:space="preserve">Section 1. </w:t>
      </w:r>
      <w:r>
        <w:rPr>
          <w:b/>
          <w:bCs/>
          <w:sz w:val="38"/>
          <w:szCs w:val="38"/>
          <w:u w:val="single"/>
          <w:shd w:val="clear" w:color="auto" w:fill="FFFF00"/>
        </w:rPr>
        <w:t>Visual Analysis</w:t>
      </w:r>
    </w:p>
    <w:p w14:paraId="0117E09A" w14:textId="77777777" w:rsidR="00AB0950" w:rsidRDefault="009D20E0">
      <w:pPr>
        <w:pStyle w:val="BodyA"/>
      </w:pPr>
      <w:r>
        <w:t xml:space="preserve">This section requires you to demonstrate your visual literacy on ‘unseen’ examples of painting, sculpture and architecture. You will begin with a core course in visual literacy so that you have the skills to </w:t>
      </w:r>
      <w:proofErr w:type="spellStart"/>
      <w:r>
        <w:t>analyse</w:t>
      </w:r>
      <w:proofErr w:type="spellEnd"/>
      <w:r>
        <w:t xml:space="preserve"> any painting, sculpture or building. You will develop your vocabulary to articulate what it is you see, in relation to the question asked. </w:t>
      </w:r>
    </w:p>
    <w:p w14:paraId="0117E09B" w14:textId="77777777" w:rsidR="00AB0950" w:rsidRDefault="009D20E0">
      <w:pPr>
        <w:pStyle w:val="BodyA"/>
      </w:pPr>
      <w:r>
        <w:t xml:space="preserve">In the final exam, you will be given an image of a painting, sculpture and building with a question on each. You will be expected to answer the question using your art historical vocabulary (see example below from </w:t>
      </w:r>
      <w:r>
        <w:rPr>
          <w:b/>
          <w:bCs/>
        </w:rPr>
        <w:t>Summer 2019 Paper)</w:t>
      </w:r>
      <w:r>
        <w:t xml:space="preserve">. This is a test of your looking skills and no historical context or historical knowledge (AO1) is required to answer the ‘unseen’ questions (see </w:t>
      </w:r>
      <w:r>
        <w:rPr>
          <w:b/>
          <w:bCs/>
        </w:rPr>
        <w:t>Assessment</w:t>
      </w:r>
      <w:r>
        <w:t xml:space="preserve"> below for more details on Assessment Objectives -  AOs). You will not receive credit for any AO1 in this part of the paper. </w:t>
      </w:r>
    </w:p>
    <w:p w14:paraId="0117E09C" w14:textId="77777777" w:rsidR="00AB0950" w:rsidRDefault="009D20E0">
      <w:pPr>
        <w:pStyle w:val="BodyA"/>
        <w:rPr>
          <w:sz w:val="24"/>
          <w:szCs w:val="24"/>
        </w:rPr>
      </w:pPr>
      <w:r>
        <w:t>Each question is worth 12 marks. Students are encouraged to spend approximately 60 minutes answering the Visual Analysis question; that is 20 minutes each on the painting, sculpture and building. A hard copy booklet, titled ‘</w:t>
      </w:r>
      <w:r>
        <w:rPr>
          <w:b/>
          <w:bCs/>
        </w:rPr>
        <w:t>Module 1: Visual Analysis</w:t>
      </w:r>
      <w:r>
        <w:t>’, will be given to each student at the beginning of study. It is your responsibility to retain this for the duration of the course.</w:t>
      </w:r>
    </w:p>
    <w:tbl>
      <w:tblPr>
        <w:tblW w:w="104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7"/>
        <w:gridCol w:w="3765"/>
        <w:gridCol w:w="5998"/>
      </w:tblGrid>
      <w:tr w:rsidR="00AB0950" w14:paraId="0117E09E" w14:textId="77777777">
        <w:trPr>
          <w:trHeight w:val="597"/>
        </w:trPr>
        <w:tc>
          <w:tcPr>
            <w:tcW w:w="10460"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09D" w14:textId="77777777" w:rsidR="00AB0950" w:rsidRDefault="009D20E0">
            <w:pPr>
              <w:pStyle w:val="BodyA"/>
              <w:jc w:val="center"/>
            </w:pPr>
            <w:r>
              <w:rPr>
                <w:b/>
                <w:bCs/>
                <w:sz w:val="28"/>
                <w:szCs w:val="28"/>
              </w:rPr>
              <w:t>Visual Analysis</w:t>
            </w:r>
          </w:p>
        </w:tc>
      </w:tr>
      <w:tr w:rsidR="00AB0950" w14:paraId="0117E0A1" w14:textId="77777777">
        <w:trPr>
          <w:trHeight w:val="300"/>
        </w:trPr>
        <w:tc>
          <w:tcPr>
            <w:tcW w:w="4462" w:type="dxa"/>
            <w:gridSpan w:val="2"/>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9F" w14:textId="77777777" w:rsidR="00AB0950" w:rsidRDefault="009D20E0">
            <w:pPr>
              <w:pStyle w:val="BodyA"/>
              <w:spacing w:after="0" w:line="240" w:lineRule="auto"/>
              <w:jc w:val="center"/>
            </w:pPr>
            <w:r>
              <w:rPr>
                <w:i/>
                <w:iCs/>
                <w:sz w:val="24"/>
                <w:szCs w:val="24"/>
              </w:rPr>
              <w:t>TOPIC</w:t>
            </w:r>
          </w:p>
        </w:tc>
        <w:tc>
          <w:tcPr>
            <w:tcW w:w="5998"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A0" w14:textId="77777777" w:rsidR="00AB0950" w:rsidRDefault="009D20E0">
            <w:pPr>
              <w:pStyle w:val="BodyA"/>
              <w:spacing w:after="0" w:line="240" w:lineRule="auto"/>
              <w:jc w:val="center"/>
            </w:pPr>
            <w:r>
              <w:rPr>
                <w:i/>
                <w:iCs/>
              </w:rPr>
              <w:t>CONTENT</w:t>
            </w:r>
          </w:p>
        </w:tc>
      </w:tr>
      <w:tr w:rsidR="00AB0950" w14:paraId="0117E0AC" w14:textId="77777777">
        <w:trPr>
          <w:trHeight w:val="226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2" w14:textId="77777777" w:rsidR="00AB0950" w:rsidRDefault="009D20E0">
            <w:pPr>
              <w:pStyle w:val="BodyA"/>
              <w:spacing w:after="0" w:line="240" w:lineRule="auto"/>
              <w:jc w:val="center"/>
            </w:pPr>
            <w:r>
              <w:rPr>
                <w:b/>
                <w:bCs/>
                <w:sz w:val="24"/>
                <w:szCs w:val="24"/>
              </w:rPr>
              <w:t>1</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3" w14:textId="77777777" w:rsidR="00AB0950" w:rsidRDefault="009D20E0">
            <w:pPr>
              <w:pStyle w:val="BodyA"/>
              <w:spacing w:after="0" w:line="240" w:lineRule="auto"/>
              <w:jc w:val="center"/>
            </w:pPr>
            <w:r>
              <w:rPr>
                <w:b/>
                <w:bCs/>
                <w:sz w:val="24"/>
                <w:szCs w:val="24"/>
              </w:rPr>
              <w:t>Visual Analysis Painting</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4" w14:textId="77777777" w:rsidR="00AB0950" w:rsidRDefault="009D20E0">
            <w:pPr>
              <w:pStyle w:val="ListParagraph"/>
              <w:numPr>
                <w:ilvl w:val="0"/>
                <w:numId w:val="14"/>
              </w:numPr>
              <w:spacing w:after="0" w:line="240" w:lineRule="auto"/>
              <w:rPr>
                <w:sz w:val="24"/>
                <w:szCs w:val="24"/>
              </w:rPr>
            </w:pPr>
            <w:proofErr w:type="spellStart"/>
            <w:r>
              <w:rPr>
                <w:sz w:val="24"/>
                <w:szCs w:val="24"/>
              </w:rPr>
              <w:t>Colour</w:t>
            </w:r>
            <w:proofErr w:type="spellEnd"/>
          </w:p>
          <w:p w14:paraId="0117E0A5" w14:textId="77777777" w:rsidR="00AB0950" w:rsidRDefault="009D20E0">
            <w:pPr>
              <w:pStyle w:val="ListParagraph"/>
              <w:numPr>
                <w:ilvl w:val="0"/>
                <w:numId w:val="14"/>
              </w:numPr>
              <w:spacing w:after="0" w:line="240" w:lineRule="auto"/>
              <w:rPr>
                <w:sz w:val="24"/>
                <w:szCs w:val="24"/>
              </w:rPr>
            </w:pPr>
            <w:r>
              <w:rPr>
                <w:sz w:val="24"/>
                <w:szCs w:val="24"/>
              </w:rPr>
              <w:t>Composition</w:t>
            </w:r>
          </w:p>
          <w:p w14:paraId="0117E0A6" w14:textId="77777777" w:rsidR="00AB0950" w:rsidRDefault="009D20E0">
            <w:pPr>
              <w:pStyle w:val="ListParagraph"/>
              <w:numPr>
                <w:ilvl w:val="0"/>
                <w:numId w:val="14"/>
              </w:numPr>
              <w:spacing w:after="0" w:line="240" w:lineRule="auto"/>
              <w:rPr>
                <w:sz w:val="24"/>
                <w:szCs w:val="24"/>
              </w:rPr>
            </w:pPr>
            <w:r>
              <w:rPr>
                <w:sz w:val="24"/>
                <w:szCs w:val="24"/>
              </w:rPr>
              <w:t>Light &amp; Tone</w:t>
            </w:r>
          </w:p>
          <w:p w14:paraId="0117E0A7" w14:textId="77777777" w:rsidR="00AB0950" w:rsidRDefault="009D20E0">
            <w:pPr>
              <w:pStyle w:val="ListParagraph"/>
              <w:numPr>
                <w:ilvl w:val="0"/>
                <w:numId w:val="14"/>
              </w:numPr>
              <w:spacing w:after="0" w:line="240" w:lineRule="auto"/>
              <w:rPr>
                <w:sz w:val="24"/>
                <w:szCs w:val="24"/>
              </w:rPr>
            </w:pPr>
            <w:r>
              <w:rPr>
                <w:sz w:val="24"/>
                <w:szCs w:val="24"/>
              </w:rPr>
              <w:t>Space &amp; Depth</w:t>
            </w:r>
          </w:p>
          <w:p w14:paraId="0117E0A8" w14:textId="77777777" w:rsidR="00AB0950" w:rsidRDefault="009D20E0">
            <w:pPr>
              <w:pStyle w:val="ListParagraph"/>
              <w:numPr>
                <w:ilvl w:val="0"/>
                <w:numId w:val="14"/>
              </w:numPr>
              <w:spacing w:after="0" w:line="240" w:lineRule="auto"/>
              <w:rPr>
                <w:sz w:val="24"/>
                <w:szCs w:val="24"/>
              </w:rPr>
            </w:pPr>
            <w:r>
              <w:rPr>
                <w:sz w:val="24"/>
                <w:szCs w:val="24"/>
              </w:rPr>
              <w:t>Materials &amp; Techniques</w:t>
            </w:r>
          </w:p>
          <w:p w14:paraId="0117E0A9" w14:textId="77777777" w:rsidR="00AB0950" w:rsidRDefault="009D20E0">
            <w:pPr>
              <w:pStyle w:val="ListParagraph"/>
              <w:numPr>
                <w:ilvl w:val="0"/>
                <w:numId w:val="14"/>
              </w:numPr>
              <w:spacing w:after="0" w:line="240" w:lineRule="auto"/>
              <w:rPr>
                <w:sz w:val="24"/>
                <w:szCs w:val="24"/>
              </w:rPr>
            </w:pPr>
            <w:r>
              <w:rPr>
                <w:sz w:val="24"/>
                <w:szCs w:val="24"/>
              </w:rPr>
              <w:t>Form</w:t>
            </w:r>
          </w:p>
          <w:p w14:paraId="0117E0AA" w14:textId="77777777" w:rsidR="00AB0950" w:rsidRDefault="009D20E0">
            <w:pPr>
              <w:pStyle w:val="ListParagraph"/>
              <w:numPr>
                <w:ilvl w:val="0"/>
                <w:numId w:val="14"/>
              </w:numPr>
              <w:spacing w:after="0" w:line="240" w:lineRule="auto"/>
              <w:rPr>
                <w:sz w:val="24"/>
                <w:szCs w:val="24"/>
              </w:rPr>
            </w:pPr>
            <w:r>
              <w:rPr>
                <w:sz w:val="24"/>
                <w:szCs w:val="24"/>
              </w:rPr>
              <w:t>Line</w:t>
            </w:r>
          </w:p>
          <w:p w14:paraId="0117E0AB" w14:textId="77777777" w:rsidR="00AB0950" w:rsidRDefault="009D20E0">
            <w:pPr>
              <w:pStyle w:val="ListParagraph"/>
              <w:numPr>
                <w:ilvl w:val="0"/>
                <w:numId w:val="14"/>
              </w:numPr>
              <w:spacing w:after="0" w:line="240" w:lineRule="auto"/>
              <w:rPr>
                <w:sz w:val="24"/>
                <w:szCs w:val="24"/>
              </w:rPr>
            </w:pPr>
            <w:r>
              <w:rPr>
                <w:sz w:val="24"/>
                <w:szCs w:val="24"/>
              </w:rPr>
              <w:t>Scale</w:t>
            </w:r>
          </w:p>
        </w:tc>
      </w:tr>
      <w:tr w:rsidR="00AB0950" w14:paraId="0117E0B6" w14:textId="77777777">
        <w:trPr>
          <w:trHeight w:val="198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D" w14:textId="77777777" w:rsidR="00AB0950" w:rsidRDefault="009D20E0">
            <w:pPr>
              <w:pStyle w:val="BodyA"/>
              <w:spacing w:after="0" w:line="240" w:lineRule="auto"/>
              <w:jc w:val="center"/>
            </w:pPr>
            <w:r>
              <w:rPr>
                <w:b/>
                <w:bCs/>
                <w:sz w:val="24"/>
                <w:szCs w:val="24"/>
              </w:rPr>
              <w:t>2</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E" w14:textId="77777777" w:rsidR="00AB0950" w:rsidRDefault="009D20E0">
            <w:pPr>
              <w:pStyle w:val="BodyA"/>
              <w:spacing w:after="0" w:line="240" w:lineRule="auto"/>
              <w:jc w:val="center"/>
            </w:pPr>
            <w:r>
              <w:rPr>
                <w:b/>
                <w:bCs/>
                <w:sz w:val="24"/>
                <w:szCs w:val="24"/>
              </w:rPr>
              <w:t>Visual Analysis Sculpture</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AF" w14:textId="77777777" w:rsidR="00AB0950" w:rsidRDefault="009D20E0">
            <w:pPr>
              <w:pStyle w:val="ListParagraph"/>
              <w:numPr>
                <w:ilvl w:val="0"/>
                <w:numId w:val="15"/>
              </w:numPr>
              <w:spacing w:after="0" w:line="240" w:lineRule="auto"/>
              <w:rPr>
                <w:sz w:val="24"/>
                <w:szCs w:val="24"/>
              </w:rPr>
            </w:pPr>
            <w:proofErr w:type="spellStart"/>
            <w:r>
              <w:rPr>
                <w:sz w:val="24"/>
                <w:szCs w:val="24"/>
              </w:rPr>
              <w:t>Colour</w:t>
            </w:r>
            <w:proofErr w:type="spellEnd"/>
          </w:p>
          <w:p w14:paraId="0117E0B0" w14:textId="77777777" w:rsidR="00AB0950" w:rsidRDefault="009D20E0">
            <w:pPr>
              <w:pStyle w:val="ListParagraph"/>
              <w:numPr>
                <w:ilvl w:val="0"/>
                <w:numId w:val="15"/>
              </w:numPr>
              <w:spacing w:after="0" w:line="240" w:lineRule="auto"/>
              <w:rPr>
                <w:sz w:val="24"/>
                <w:szCs w:val="24"/>
              </w:rPr>
            </w:pPr>
            <w:r>
              <w:rPr>
                <w:sz w:val="24"/>
                <w:szCs w:val="24"/>
              </w:rPr>
              <w:t>Composition</w:t>
            </w:r>
          </w:p>
          <w:p w14:paraId="0117E0B1" w14:textId="77777777" w:rsidR="00AB0950" w:rsidRDefault="009D20E0">
            <w:pPr>
              <w:pStyle w:val="ListParagraph"/>
              <w:numPr>
                <w:ilvl w:val="0"/>
                <w:numId w:val="15"/>
              </w:numPr>
              <w:spacing w:after="0" w:line="240" w:lineRule="auto"/>
              <w:rPr>
                <w:sz w:val="24"/>
                <w:szCs w:val="24"/>
              </w:rPr>
            </w:pPr>
            <w:r>
              <w:rPr>
                <w:sz w:val="24"/>
                <w:szCs w:val="24"/>
              </w:rPr>
              <w:t>3-dimensional space</w:t>
            </w:r>
          </w:p>
          <w:p w14:paraId="0117E0B2" w14:textId="77777777" w:rsidR="00AB0950" w:rsidRDefault="009D20E0">
            <w:pPr>
              <w:pStyle w:val="ListParagraph"/>
              <w:numPr>
                <w:ilvl w:val="0"/>
                <w:numId w:val="15"/>
              </w:numPr>
              <w:spacing w:after="0" w:line="240" w:lineRule="auto"/>
              <w:rPr>
                <w:sz w:val="24"/>
                <w:szCs w:val="24"/>
              </w:rPr>
            </w:pPr>
            <w:r>
              <w:rPr>
                <w:sz w:val="24"/>
                <w:szCs w:val="24"/>
              </w:rPr>
              <w:t>Light &amp; Tone</w:t>
            </w:r>
          </w:p>
          <w:p w14:paraId="0117E0B3" w14:textId="77777777" w:rsidR="00AB0950" w:rsidRDefault="009D20E0">
            <w:pPr>
              <w:pStyle w:val="ListParagraph"/>
              <w:numPr>
                <w:ilvl w:val="0"/>
                <w:numId w:val="15"/>
              </w:numPr>
              <w:spacing w:after="0" w:line="240" w:lineRule="auto"/>
              <w:rPr>
                <w:sz w:val="24"/>
                <w:szCs w:val="24"/>
              </w:rPr>
            </w:pPr>
            <w:r>
              <w:rPr>
                <w:sz w:val="24"/>
                <w:szCs w:val="24"/>
              </w:rPr>
              <w:t>Line</w:t>
            </w:r>
          </w:p>
          <w:p w14:paraId="0117E0B4" w14:textId="77777777" w:rsidR="00AB0950" w:rsidRDefault="009D20E0">
            <w:pPr>
              <w:pStyle w:val="ListParagraph"/>
              <w:numPr>
                <w:ilvl w:val="0"/>
                <w:numId w:val="15"/>
              </w:numPr>
              <w:spacing w:after="0" w:line="240" w:lineRule="auto"/>
              <w:rPr>
                <w:sz w:val="24"/>
                <w:szCs w:val="24"/>
              </w:rPr>
            </w:pPr>
            <w:r>
              <w:rPr>
                <w:sz w:val="24"/>
                <w:szCs w:val="24"/>
              </w:rPr>
              <w:t>Scale</w:t>
            </w:r>
          </w:p>
          <w:p w14:paraId="0117E0B5" w14:textId="77777777" w:rsidR="00AB0950" w:rsidRDefault="009D20E0">
            <w:pPr>
              <w:pStyle w:val="ListParagraph"/>
              <w:numPr>
                <w:ilvl w:val="0"/>
                <w:numId w:val="15"/>
              </w:numPr>
              <w:spacing w:after="0" w:line="240" w:lineRule="auto"/>
              <w:rPr>
                <w:sz w:val="24"/>
                <w:szCs w:val="24"/>
              </w:rPr>
            </w:pPr>
            <w:r>
              <w:rPr>
                <w:sz w:val="24"/>
                <w:szCs w:val="24"/>
              </w:rPr>
              <w:t>Volume/mass</w:t>
            </w:r>
          </w:p>
        </w:tc>
      </w:tr>
      <w:tr w:rsidR="00AB0950" w14:paraId="0117E0C0" w14:textId="77777777">
        <w:trPr>
          <w:trHeight w:val="2260"/>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B7" w14:textId="77777777" w:rsidR="00AB0950" w:rsidRDefault="009D20E0">
            <w:pPr>
              <w:pStyle w:val="BodyA"/>
              <w:spacing w:after="0" w:line="240" w:lineRule="auto"/>
              <w:jc w:val="center"/>
            </w:pPr>
            <w:r>
              <w:rPr>
                <w:b/>
                <w:bCs/>
                <w:sz w:val="24"/>
                <w:szCs w:val="24"/>
              </w:rPr>
              <w:t>3</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B8" w14:textId="77777777" w:rsidR="00AB0950" w:rsidRDefault="009D20E0">
            <w:pPr>
              <w:pStyle w:val="BodyA"/>
              <w:spacing w:after="0" w:line="240" w:lineRule="auto"/>
              <w:jc w:val="center"/>
            </w:pPr>
            <w:r>
              <w:rPr>
                <w:b/>
                <w:bCs/>
                <w:sz w:val="24"/>
                <w:szCs w:val="24"/>
              </w:rPr>
              <w:t>Visual Analysis Architecture</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B9" w14:textId="77777777" w:rsidR="00AB0950" w:rsidRDefault="009D20E0">
            <w:pPr>
              <w:pStyle w:val="ListParagraph"/>
              <w:numPr>
                <w:ilvl w:val="0"/>
                <w:numId w:val="16"/>
              </w:numPr>
              <w:spacing w:after="0" w:line="240" w:lineRule="auto"/>
              <w:rPr>
                <w:sz w:val="24"/>
                <w:szCs w:val="24"/>
              </w:rPr>
            </w:pPr>
            <w:r>
              <w:rPr>
                <w:sz w:val="24"/>
                <w:szCs w:val="24"/>
              </w:rPr>
              <w:t>Composition</w:t>
            </w:r>
          </w:p>
          <w:p w14:paraId="0117E0BA" w14:textId="77777777" w:rsidR="00AB0950" w:rsidRDefault="009D20E0">
            <w:pPr>
              <w:pStyle w:val="ListParagraph"/>
              <w:numPr>
                <w:ilvl w:val="0"/>
                <w:numId w:val="16"/>
              </w:numPr>
              <w:spacing w:after="0" w:line="240" w:lineRule="auto"/>
              <w:rPr>
                <w:sz w:val="24"/>
                <w:szCs w:val="24"/>
              </w:rPr>
            </w:pPr>
            <w:r>
              <w:rPr>
                <w:sz w:val="24"/>
                <w:szCs w:val="24"/>
              </w:rPr>
              <w:t>Structure/Form</w:t>
            </w:r>
          </w:p>
          <w:p w14:paraId="0117E0BB" w14:textId="77777777" w:rsidR="00AB0950" w:rsidRDefault="009D20E0">
            <w:pPr>
              <w:pStyle w:val="ListParagraph"/>
              <w:numPr>
                <w:ilvl w:val="0"/>
                <w:numId w:val="16"/>
              </w:numPr>
              <w:spacing w:after="0" w:line="240" w:lineRule="auto"/>
              <w:rPr>
                <w:sz w:val="24"/>
                <w:szCs w:val="24"/>
              </w:rPr>
            </w:pPr>
            <w:r>
              <w:rPr>
                <w:sz w:val="24"/>
                <w:szCs w:val="24"/>
              </w:rPr>
              <w:t>Volume/Mass</w:t>
            </w:r>
          </w:p>
          <w:p w14:paraId="0117E0BC" w14:textId="77777777" w:rsidR="00AB0950" w:rsidRDefault="009D20E0">
            <w:pPr>
              <w:pStyle w:val="ListParagraph"/>
              <w:numPr>
                <w:ilvl w:val="0"/>
                <w:numId w:val="16"/>
              </w:numPr>
              <w:spacing w:after="0" w:line="240" w:lineRule="auto"/>
              <w:rPr>
                <w:sz w:val="24"/>
                <w:szCs w:val="24"/>
              </w:rPr>
            </w:pPr>
            <w:r>
              <w:rPr>
                <w:sz w:val="24"/>
                <w:szCs w:val="24"/>
              </w:rPr>
              <w:t>Site/Location</w:t>
            </w:r>
          </w:p>
          <w:p w14:paraId="0117E0BD" w14:textId="77777777" w:rsidR="00AB0950" w:rsidRDefault="009D20E0">
            <w:pPr>
              <w:pStyle w:val="ListParagraph"/>
              <w:numPr>
                <w:ilvl w:val="0"/>
                <w:numId w:val="16"/>
              </w:numPr>
              <w:spacing w:after="0" w:line="240" w:lineRule="auto"/>
              <w:rPr>
                <w:sz w:val="24"/>
                <w:szCs w:val="24"/>
              </w:rPr>
            </w:pPr>
            <w:r>
              <w:rPr>
                <w:sz w:val="24"/>
                <w:szCs w:val="24"/>
              </w:rPr>
              <w:t>Scale</w:t>
            </w:r>
          </w:p>
          <w:p w14:paraId="0117E0BE" w14:textId="77777777" w:rsidR="00AB0950" w:rsidRDefault="009D20E0">
            <w:pPr>
              <w:pStyle w:val="ListParagraph"/>
              <w:numPr>
                <w:ilvl w:val="0"/>
                <w:numId w:val="16"/>
              </w:numPr>
              <w:spacing w:after="0" w:line="240" w:lineRule="auto"/>
              <w:rPr>
                <w:sz w:val="24"/>
                <w:szCs w:val="24"/>
              </w:rPr>
            </w:pPr>
            <w:r>
              <w:rPr>
                <w:sz w:val="24"/>
                <w:szCs w:val="24"/>
              </w:rPr>
              <w:t>Materials</w:t>
            </w:r>
          </w:p>
          <w:p w14:paraId="0117E0BF" w14:textId="77777777" w:rsidR="00AB0950" w:rsidRDefault="009D20E0" w:rsidP="009D20E0">
            <w:pPr>
              <w:pStyle w:val="ListParagraph"/>
              <w:numPr>
                <w:ilvl w:val="0"/>
                <w:numId w:val="16"/>
              </w:numPr>
              <w:spacing w:after="0" w:line="240" w:lineRule="auto"/>
              <w:rPr>
                <w:sz w:val="24"/>
                <w:szCs w:val="24"/>
              </w:rPr>
            </w:pPr>
            <w:r>
              <w:rPr>
                <w:sz w:val="24"/>
                <w:szCs w:val="24"/>
              </w:rPr>
              <w:t>Architectural vocab and specifics of these styles: Classical, Gothic, Modernist</w:t>
            </w:r>
          </w:p>
        </w:tc>
      </w:tr>
    </w:tbl>
    <w:p w14:paraId="0117E0C1" w14:textId="77777777" w:rsidR="00AB0950" w:rsidRDefault="00AB0950">
      <w:pPr>
        <w:pStyle w:val="BodyA"/>
        <w:widowControl w:val="0"/>
        <w:spacing w:line="240" w:lineRule="auto"/>
        <w:ind w:left="108" w:hanging="108"/>
        <w:rPr>
          <w:sz w:val="24"/>
          <w:szCs w:val="24"/>
        </w:rPr>
      </w:pPr>
    </w:p>
    <w:p w14:paraId="0117E0C2" w14:textId="77777777" w:rsidR="00AB0950" w:rsidRDefault="00AB0950">
      <w:pPr>
        <w:pStyle w:val="BodyA"/>
        <w:widowControl w:val="0"/>
        <w:spacing w:line="240" w:lineRule="auto"/>
        <w:rPr>
          <w:sz w:val="24"/>
          <w:szCs w:val="24"/>
        </w:rPr>
      </w:pPr>
    </w:p>
    <w:p w14:paraId="0117E0C3" w14:textId="77777777" w:rsidR="00AB0950" w:rsidRDefault="00AB0950">
      <w:pPr>
        <w:pStyle w:val="BodyA"/>
        <w:spacing w:after="0"/>
        <w:rPr>
          <w:b/>
          <w:bCs/>
          <w:sz w:val="24"/>
          <w:szCs w:val="24"/>
          <w:u w:val="single"/>
          <w:shd w:val="clear" w:color="auto" w:fill="FFFF00"/>
        </w:rPr>
      </w:pPr>
    </w:p>
    <w:p w14:paraId="0117E0C4" w14:textId="77777777" w:rsidR="00AB0950" w:rsidRDefault="00AB0950">
      <w:pPr>
        <w:pStyle w:val="BodyA"/>
        <w:spacing w:after="0"/>
        <w:rPr>
          <w:b/>
          <w:bCs/>
          <w:sz w:val="24"/>
          <w:szCs w:val="24"/>
          <w:u w:val="single"/>
          <w:shd w:val="clear" w:color="auto" w:fill="FFFF00"/>
        </w:rPr>
      </w:pPr>
    </w:p>
    <w:p w14:paraId="0117E0C5" w14:textId="77777777" w:rsidR="00AB0950" w:rsidRDefault="009D20E0" w:rsidP="009D20E0">
      <w:pPr>
        <w:pStyle w:val="BodyA"/>
        <w:spacing w:after="0"/>
        <w:jc w:val="center"/>
        <w:rPr>
          <w:b/>
          <w:bCs/>
          <w:sz w:val="24"/>
          <w:szCs w:val="24"/>
          <w:u w:val="single"/>
          <w:shd w:val="clear" w:color="auto" w:fill="FFFF00"/>
        </w:rPr>
      </w:pPr>
      <w:r>
        <w:rPr>
          <w:rFonts w:ascii="Times New Roman" w:eastAsia="Times New Roman" w:hAnsi="Times New Roman" w:cs="Times New Roman"/>
          <w:b/>
          <w:bCs/>
          <w:noProof/>
          <w:sz w:val="24"/>
          <w:szCs w:val="24"/>
          <w:u w:val="single"/>
          <w:shd w:val="clear" w:color="auto" w:fill="FFFF00"/>
          <w:lang w:val="en-GB"/>
        </w:rPr>
        <w:lastRenderedPageBreak/>
        <w:drawing>
          <wp:anchor distT="152400" distB="152400" distL="152400" distR="152400" simplePos="0" relativeHeight="251669504" behindDoc="0" locked="0" layoutInCell="1" allowOverlap="1" wp14:anchorId="0117E398" wp14:editId="0117E399">
            <wp:simplePos x="0" y="0"/>
            <wp:positionH relativeFrom="page">
              <wp:posOffset>721360</wp:posOffset>
            </wp:positionH>
            <wp:positionV relativeFrom="line">
              <wp:posOffset>429895</wp:posOffset>
            </wp:positionV>
            <wp:extent cx="6113780" cy="8249920"/>
            <wp:effectExtent l="0" t="0" r="0" b="0"/>
            <wp:wrapThrough wrapText="bothSides" distL="152400" distR="152400">
              <wp:wrapPolygon edited="1">
                <wp:start x="0" y="0"/>
                <wp:lineTo x="21600" y="0"/>
                <wp:lineTo x="21600" y="21600"/>
                <wp:lineTo x="0" y="21600"/>
                <wp:lineTo x="0" y="0"/>
              </wp:wrapPolygon>
            </wp:wrapThrough>
            <wp:docPr id="1073741833" name="officeArt object" descr="Screen Shot 2021-09-03 at 08.47.43.png"/>
            <wp:cNvGraphicFramePr/>
            <a:graphic xmlns:a="http://schemas.openxmlformats.org/drawingml/2006/main">
              <a:graphicData uri="http://schemas.openxmlformats.org/drawingml/2006/picture">
                <pic:pic xmlns:pic="http://schemas.openxmlformats.org/drawingml/2006/picture">
                  <pic:nvPicPr>
                    <pic:cNvPr id="1073741833" name="Screen Shot 2021-09-03 at 08.47.43.png" descr="Screen Shot 2021-09-03 at 08.47.43.png"/>
                    <pic:cNvPicPr>
                      <a:picLocks noChangeAspect="1"/>
                    </pic:cNvPicPr>
                  </pic:nvPicPr>
                  <pic:blipFill>
                    <a:blip r:embed="rId12"/>
                    <a:stretch>
                      <a:fillRect/>
                    </a:stretch>
                  </pic:blipFill>
                  <pic:spPr>
                    <a:xfrm>
                      <a:off x="0" y="0"/>
                      <a:ext cx="6113780" cy="8249920"/>
                    </a:xfrm>
                    <a:prstGeom prst="rect">
                      <a:avLst/>
                    </a:prstGeom>
                    <a:ln w="12700" cap="flat">
                      <a:noFill/>
                      <a:miter lim="400000"/>
                    </a:ln>
                    <a:effectLst/>
                  </pic:spPr>
                </pic:pic>
              </a:graphicData>
            </a:graphic>
          </wp:anchor>
        </w:drawing>
      </w:r>
      <w:r>
        <w:rPr>
          <w:b/>
          <w:bCs/>
          <w:sz w:val="24"/>
          <w:szCs w:val="24"/>
          <w:u w:val="single"/>
          <w:shd w:val="clear" w:color="auto" w:fill="FFFF00"/>
        </w:rPr>
        <w:t>Example of Visual Analysis question. (Summer 2019 Paper)</w:t>
      </w:r>
    </w:p>
    <w:p w14:paraId="0117E0C6" w14:textId="77777777" w:rsidR="00AB0950" w:rsidRDefault="00AB0950">
      <w:pPr>
        <w:pStyle w:val="BodyA"/>
        <w:spacing w:after="0"/>
        <w:rPr>
          <w:b/>
          <w:bCs/>
          <w:sz w:val="24"/>
          <w:szCs w:val="24"/>
          <w:u w:val="single"/>
          <w:shd w:val="clear" w:color="auto" w:fill="FFFF00"/>
        </w:rPr>
      </w:pPr>
    </w:p>
    <w:p w14:paraId="0117E0C7" w14:textId="77777777" w:rsidR="00AB0950" w:rsidRDefault="00AB0950">
      <w:pPr>
        <w:pStyle w:val="BodyA"/>
        <w:spacing w:after="0"/>
        <w:rPr>
          <w:b/>
          <w:bCs/>
          <w:sz w:val="24"/>
          <w:szCs w:val="24"/>
          <w:u w:val="single"/>
          <w:shd w:val="clear" w:color="auto" w:fill="FFFF00"/>
        </w:rPr>
      </w:pPr>
    </w:p>
    <w:p w14:paraId="0117E0C8" w14:textId="77777777" w:rsidR="00AB0950" w:rsidRDefault="00AB0950">
      <w:pPr>
        <w:pStyle w:val="BodyA"/>
        <w:spacing w:after="0"/>
        <w:rPr>
          <w:b/>
          <w:bCs/>
          <w:sz w:val="28"/>
          <w:szCs w:val="28"/>
          <w:u w:val="single"/>
          <w:shd w:val="clear" w:color="auto" w:fill="FFFF00"/>
          <w:lang w:val="de-DE"/>
        </w:rPr>
      </w:pPr>
    </w:p>
    <w:p w14:paraId="0117E0C9" w14:textId="77777777" w:rsidR="00AB0950" w:rsidRDefault="00AB0950">
      <w:pPr>
        <w:pStyle w:val="BodyA"/>
        <w:spacing w:after="0"/>
        <w:rPr>
          <w:b/>
          <w:bCs/>
          <w:sz w:val="28"/>
          <w:szCs w:val="28"/>
          <w:u w:val="single"/>
          <w:shd w:val="clear" w:color="auto" w:fill="FFFF00"/>
          <w:lang w:val="de-DE"/>
        </w:rPr>
      </w:pPr>
    </w:p>
    <w:p w14:paraId="0117E0CA" w14:textId="77777777" w:rsidR="00AB0950" w:rsidRDefault="009D20E0">
      <w:pPr>
        <w:pStyle w:val="BodyA"/>
        <w:spacing w:after="0"/>
        <w:jc w:val="center"/>
        <w:rPr>
          <w:b/>
          <w:bCs/>
          <w:sz w:val="28"/>
          <w:szCs w:val="28"/>
          <w:u w:val="single"/>
          <w:lang w:val="de-DE"/>
        </w:rPr>
      </w:pPr>
      <w:r>
        <w:rPr>
          <w:sz w:val="38"/>
          <w:szCs w:val="38"/>
          <w:u w:val="single"/>
          <w:shd w:val="clear" w:color="auto" w:fill="FFFF00"/>
        </w:rPr>
        <w:t xml:space="preserve">Section 2 </w:t>
      </w:r>
      <w:proofErr w:type="spellStart"/>
      <w:r>
        <w:rPr>
          <w:b/>
          <w:bCs/>
          <w:sz w:val="38"/>
          <w:szCs w:val="38"/>
          <w:u w:val="single"/>
          <w:shd w:val="clear" w:color="auto" w:fill="FFFF00"/>
          <w:lang w:val="de-DE"/>
        </w:rPr>
        <w:t>Themes</w:t>
      </w:r>
      <w:proofErr w:type="spellEnd"/>
    </w:p>
    <w:p w14:paraId="0117E0CB" w14:textId="77777777" w:rsidR="00AB0950" w:rsidRDefault="009D20E0">
      <w:pPr>
        <w:pStyle w:val="BodyA"/>
        <w:spacing w:before="240"/>
        <w:rPr>
          <w:sz w:val="24"/>
          <w:szCs w:val="24"/>
        </w:rPr>
      </w:pPr>
      <w:r>
        <w:rPr>
          <w:sz w:val="24"/>
          <w:szCs w:val="24"/>
        </w:rPr>
        <w:t xml:space="preserve">The Themes you will study are </w:t>
      </w:r>
      <w:r>
        <w:rPr>
          <w:b/>
          <w:bCs/>
          <w:i/>
          <w:iCs/>
          <w:sz w:val="24"/>
          <w:szCs w:val="24"/>
        </w:rPr>
        <w:t>Identities in Art and Architecture</w:t>
      </w:r>
      <w:r>
        <w:rPr>
          <w:sz w:val="24"/>
          <w:szCs w:val="24"/>
        </w:rPr>
        <w:t xml:space="preserve">, and </w:t>
      </w:r>
      <w:r>
        <w:rPr>
          <w:b/>
          <w:bCs/>
          <w:i/>
          <w:iCs/>
          <w:sz w:val="24"/>
          <w:szCs w:val="24"/>
        </w:rPr>
        <w:t>War in Art and Architecture</w:t>
      </w:r>
      <w:r>
        <w:rPr>
          <w:sz w:val="24"/>
          <w:szCs w:val="24"/>
        </w:rPr>
        <w:t xml:space="preserve">. These Themes explore developments in art and architecture and students will examine global examples from the Classical era to the present day. To ensure students gain a solid understanding of artistic developments, they will study key works from pre- and post-1850. These key works will be used to answer the Theme questions in Paper 1. Furthermore, students must study at least two examples each by their specified painter, specified sculptor and specified architect (see grid below for </w:t>
      </w:r>
      <w:r>
        <w:rPr>
          <w:b/>
          <w:bCs/>
          <w:sz w:val="24"/>
          <w:szCs w:val="24"/>
        </w:rPr>
        <w:t xml:space="preserve">Specified </w:t>
      </w:r>
      <w:r>
        <w:rPr>
          <w:sz w:val="24"/>
          <w:szCs w:val="24"/>
        </w:rPr>
        <w:t>practitioners).</w:t>
      </w:r>
    </w:p>
    <w:p w14:paraId="0117E0CC" w14:textId="77777777" w:rsidR="00AB0950" w:rsidRDefault="009D20E0">
      <w:pPr>
        <w:pStyle w:val="BodyA"/>
        <w:spacing w:before="240"/>
        <w:rPr>
          <w:sz w:val="24"/>
          <w:szCs w:val="24"/>
        </w:rPr>
      </w:pPr>
      <w:r>
        <w:rPr>
          <w:sz w:val="24"/>
          <w:szCs w:val="24"/>
        </w:rPr>
        <w:t>Each Theme has various scopes of work, and these must include one example from before 1850 and one example from after. The scopes are clearly defined and specify if an example must be 2D or 3D. Students will also be expected to study at least one 2D, 3D and building from beyond the European tradition.</w:t>
      </w:r>
      <w:r>
        <w:rPr>
          <w:sz w:val="24"/>
          <w:szCs w:val="24"/>
          <w:lang w:val="de-DE"/>
        </w:rPr>
        <w:t xml:space="preserve"> he </w:t>
      </w:r>
      <w:proofErr w:type="spellStart"/>
      <w:r>
        <w:rPr>
          <w:sz w:val="24"/>
          <w:szCs w:val="24"/>
          <w:lang w:val="de-DE"/>
        </w:rPr>
        <w:t>Theme</w:t>
      </w:r>
      <w:proofErr w:type="spellEnd"/>
      <w:r>
        <w:rPr>
          <w:sz w:val="24"/>
          <w:szCs w:val="24"/>
          <w:lang w:val="de-DE"/>
        </w:rPr>
        <w:t xml:space="preserve"> </w:t>
      </w:r>
      <w:r>
        <w:rPr>
          <w:sz w:val="24"/>
          <w:szCs w:val="24"/>
        </w:rPr>
        <w:t>Questions will include one 12 mark and one 25 mark each. For the 25 mark question, students will be expected to include references to critical texts. These texts will be recommended by the subject tutor and from the students own research and study.</w:t>
      </w:r>
    </w:p>
    <w:p w14:paraId="0117E0CD" w14:textId="77777777" w:rsidR="00AB0950" w:rsidRDefault="009D20E0">
      <w:pPr>
        <w:pStyle w:val="BodyA"/>
        <w:spacing w:before="240"/>
        <w:rPr>
          <w:sz w:val="24"/>
          <w:szCs w:val="24"/>
        </w:rPr>
      </w:pPr>
      <w:r>
        <w:rPr>
          <w:sz w:val="24"/>
          <w:szCs w:val="24"/>
        </w:rPr>
        <w:t xml:space="preserve">A hard copy booklet for each </w:t>
      </w:r>
      <w:r>
        <w:rPr>
          <w:b/>
          <w:bCs/>
          <w:sz w:val="24"/>
          <w:szCs w:val="24"/>
        </w:rPr>
        <w:t>Theme</w:t>
      </w:r>
      <w:r>
        <w:rPr>
          <w:sz w:val="24"/>
          <w:szCs w:val="24"/>
        </w:rPr>
        <w:t xml:space="preserve"> and containing images of the key works will be given to each student at the beginning of study. It is your responsibility to retain this for the duration of the course.</w:t>
      </w:r>
    </w:p>
    <w:tbl>
      <w:tblPr>
        <w:tblW w:w="10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5"/>
        <w:gridCol w:w="3264"/>
        <w:gridCol w:w="6607"/>
      </w:tblGrid>
      <w:tr w:rsidR="00AB0950" w14:paraId="0117E0CF" w14:textId="77777777">
        <w:trPr>
          <w:trHeight w:val="597"/>
        </w:trPr>
        <w:tc>
          <w:tcPr>
            <w:tcW w:w="1057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0CE" w14:textId="77777777" w:rsidR="00AB0950" w:rsidRDefault="009D20E0">
            <w:pPr>
              <w:pStyle w:val="BodyA"/>
              <w:jc w:val="center"/>
            </w:pPr>
            <w:r>
              <w:rPr>
                <w:b/>
                <w:bCs/>
                <w:sz w:val="28"/>
                <w:szCs w:val="28"/>
              </w:rPr>
              <w:t>Themes</w:t>
            </w:r>
          </w:p>
        </w:tc>
      </w:tr>
      <w:tr w:rsidR="00AB0950" w14:paraId="0117E0D2" w14:textId="77777777">
        <w:trPr>
          <w:trHeight w:val="30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D0" w14:textId="77777777" w:rsidR="00AB0950" w:rsidRDefault="009D20E0">
            <w:pPr>
              <w:pStyle w:val="BodyA"/>
              <w:spacing w:after="0" w:line="240" w:lineRule="auto"/>
              <w:jc w:val="center"/>
            </w:pPr>
            <w:r>
              <w:rPr>
                <w:i/>
                <w:iCs/>
                <w:sz w:val="24"/>
                <w:szCs w:val="24"/>
              </w:rPr>
              <w:t>TOPIC</w:t>
            </w:r>
          </w:p>
        </w:tc>
        <w:tc>
          <w:tcPr>
            <w:tcW w:w="6607"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D1" w14:textId="77777777" w:rsidR="00AB0950" w:rsidRDefault="009D20E0">
            <w:pPr>
              <w:pStyle w:val="BodyA"/>
              <w:spacing w:after="0" w:line="240" w:lineRule="auto"/>
              <w:jc w:val="center"/>
            </w:pPr>
            <w:r>
              <w:rPr>
                <w:i/>
                <w:iCs/>
              </w:rPr>
              <w:t>CONTENT</w:t>
            </w:r>
          </w:p>
        </w:tc>
      </w:tr>
      <w:tr w:rsidR="00AB0950" w14:paraId="0117E0E1" w14:textId="77777777">
        <w:trPr>
          <w:trHeight w:val="450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D3" w14:textId="77777777" w:rsidR="00AB0950" w:rsidRDefault="009D20E0">
            <w:pPr>
              <w:pStyle w:val="BodyA"/>
              <w:spacing w:after="0" w:line="240" w:lineRule="auto"/>
              <w:jc w:val="center"/>
            </w:pPr>
            <w:r>
              <w:rPr>
                <w:b/>
                <w:bCs/>
                <w:sz w:val="24"/>
                <w:szCs w:val="24"/>
              </w:rPr>
              <w:t>1</w:t>
            </w:r>
          </w:p>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D4" w14:textId="77777777" w:rsidR="00AB0950" w:rsidRPr="009D20E0" w:rsidRDefault="009D20E0">
            <w:pPr>
              <w:pStyle w:val="BodyA"/>
              <w:spacing w:after="0" w:line="240" w:lineRule="auto"/>
              <w:jc w:val="center"/>
              <w:rPr>
                <w:i/>
              </w:rPr>
            </w:pPr>
            <w:r w:rsidRPr="009D20E0">
              <w:rPr>
                <w:b/>
                <w:bCs/>
                <w:i/>
                <w:sz w:val="56"/>
                <w:szCs w:val="24"/>
              </w:rPr>
              <w:t>Identities in art and architecture</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0117E0D5" w14:textId="77777777" w:rsidR="00AB0950" w:rsidRDefault="009D20E0">
            <w:pPr>
              <w:pStyle w:val="ListParagraph"/>
              <w:spacing w:after="0" w:line="240" w:lineRule="auto"/>
              <w:ind w:left="360"/>
              <w:rPr>
                <w:sz w:val="24"/>
                <w:szCs w:val="24"/>
              </w:rPr>
            </w:pPr>
            <w:r>
              <w:rPr>
                <w:sz w:val="24"/>
                <w:szCs w:val="24"/>
              </w:rPr>
              <w:t>Two key works on each of the below categories, one example must be pre 1850 and one example post.</w:t>
            </w:r>
          </w:p>
          <w:p w14:paraId="0117E0D6" w14:textId="77777777" w:rsidR="00AB0950" w:rsidRDefault="00AB0950">
            <w:pPr>
              <w:pStyle w:val="ListParagraph"/>
              <w:spacing w:after="0" w:line="240" w:lineRule="auto"/>
              <w:ind w:left="360"/>
              <w:rPr>
                <w:sz w:val="24"/>
                <w:szCs w:val="24"/>
              </w:rPr>
            </w:pPr>
          </w:p>
          <w:p w14:paraId="0117E0D7" w14:textId="77777777" w:rsidR="00AB0950" w:rsidRDefault="009D20E0">
            <w:pPr>
              <w:pStyle w:val="ListParagraph"/>
              <w:spacing w:after="0" w:line="240" w:lineRule="auto"/>
              <w:ind w:left="360"/>
              <w:rPr>
                <w:sz w:val="24"/>
                <w:szCs w:val="24"/>
              </w:rPr>
            </w:pPr>
            <w:r>
              <w:rPr>
                <w:sz w:val="24"/>
                <w:szCs w:val="24"/>
              </w:rPr>
              <w:t>In addition, students must study at least one painting (2D), one sculpture (3D) and one building from beyond the European tradition.</w:t>
            </w:r>
            <w:r>
              <w:rPr>
                <w:sz w:val="24"/>
                <w:szCs w:val="24"/>
              </w:rPr>
              <w:br/>
            </w:r>
          </w:p>
          <w:p w14:paraId="0117E0D8" w14:textId="77777777" w:rsidR="00AB0950" w:rsidRDefault="009D20E0">
            <w:pPr>
              <w:pStyle w:val="ListParagraph"/>
              <w:numPr>
                <w:ilvl w:val="0"/>
                <w:numId w:val="17"/>
              </w:numPr>
              <w:spacing w:after="0" w:line="240" w:lineRule="auto"/>
              <w:rPr>
                <w:sz w:val="24"/>
                <w:szCs w:val="24"/>
              </w:rPr>
            </w:pPr>
            <w:r>
              <w:rPr>
                <w:sz w:val="24"/>
                <w:szCs w:val="24"/>
              </w:rPr>
              <w:t>The Divine in 2D or 3D works (pre- and post-1850)</w:t>
            </w:r>
          </w:p>
          <w:p w14:paraId="0117E0D9" w14:textId="77777777" w:rsidR="00AB0950" w:rsidRDefault="009D20E0">
            <w:pPr>
              <w:pStyle w:val="ListParagraph"/>
              <w:numPr>
                <w:ilvl w:val="0"/>
                <w:numId w:val="17"/>
              </w:numPr>
              <w:spacing w:after="0" w:line="240" w:lineRule="auto"/>
              <w:rPr>
                <w:sz w:val="24"/>
                <w:szCs w:val="24"/>
              </w:rPr>
            </w:pPr>
            <w:r>
              <w:rPr>
                <w:sz w:val="24"/>
                <w:szCs w:val="24"/>
              </w:rPr>
              <w:t>Portraits in 2D works (pre- and post-1850)</w:t>
            </w:r>
          </w:p>
          <w:p w14:paraId="0117E0DA" w14:textId="77777777" w:rsidR="00AB0950" w:rsidRDefault="009D20E0">
            <w:pPr>
              <w:pStyle w:val="ListParagraph"/>
              <w:numPr>
                <w:ilvl w:val="0"/>
                <w:numId w:val="17"/>
              </w:numPr>
              <w:spacing w:after="0" w:line="240" w:lineRule="auto"/>
              <w:rPr>
                <w:sz w:val="24"/>
                <w:szCs w:val="24"/>
              </w:rPr>
            </w:pPr>
            <w:r>
              <w:rPr>
                <w:sz w:val="24"/>
                <w:szCs w:val="24"/>
              </w:rPr>
              <w:t>Portraits in 3D works (pre- and post-1850)</w:t>
            </w:r>
          </w:p>
          <w:p w14:paraId="0117E0DB" w14:textId="77777777" w:rsidR="00AB0950" w:rsidRDefault="009D20E0">
            <w:pPr>
              <w:pStyle w:val="ListParagraph"/>
              <w:numPr>
                <w:ilvl w:val="0"/>
                <w:numId w:val="17"/>
              </w:numPr>
              <w:spacing w:after="0" w:line="240" w:lineRule="auto"/>
              <w:rPr>
                <w:sz w:val="24"/>
                <w:szCs w:val="24"/>
              </w:rPr>
            </w:pPr>
            <w:r>
              <w:rPr>
                <w:sz w:val="24"/>
                <w:szCs w:val="24"/>
              </w:rPr>
              <w:t>Gender identity in 2D or 3D works (pre- and post-1850)</w:t>
            </w:r>
          </w:p>
          <w:p w14:paraId="0117E0DC" w14:textId="77777777" w:rsidR="00AB0950" w:rsidRDefault="009D20E0">
            <w:pPr>
              <w:pStyle w:val="ListParagraph"/>
              <w:numPr>
                <w:ilvl w:val="0"/>
                <w:numId w:val="17"/>
              </w:numPr>
              <w:spacing w:after="0" w:line="240" w:lineRule="auto"/>
              <w:rPr>
                <w:sz w:val="24"/>
                <w:szCs w:val="24"/>
              </w:rPr>
            </w:pPr>
            <w:r>
              <w:rPr>
                <w:sz w:val="24"/>
                <w:szCs w:val="24"/>
              </w:rPr>
              <w:t>Ethnic identity in 2D or 3D works (pre- and post-1850)</w:t>
            </w:r>
          </w:p>
          <w:p w14:paraId="0117E0DD" w14:textId="77777777" w:rsidR="00AB0950" w:rsidRDefault="009D20E0">
            <w:pPr>
              <w:pStyle w:val="ListParagraph"/>
              <w:numPr>
                <w:ilvl w:val="0"/>
                <w:numId w:val="17"/>
              </w:numPr>
              <w:spacing w:after="0" w:line="240" w:lineRule="auto"/>
              <w:rPr>
                <w:sz w:val="24"/>
                <w:szCs w:val="24"/>
              </w:rPr>
            </w:pPr>
            <w:r>
              <w:rPr>
                <w:sz w:val="24"/>
                <w:szCs w:val="24"/>
              </w:rPr>
              <w:t>Identity in architectural works (pre- and post-1850)</w:t>
            </w:r>
          </w:p>
          <w:p w14:paraId="0117E0DE" w14:textId="77777777" w:rsidR="00AB0950" w:rsidRDefault="009D20E0">
            <w:pPr>
              <w:pStyle w:val="ListParagraph"/>
              <w:numPr>
                <w:ilvl w:val="0"/>
                <w:numId w:val="17"/>
              </w:numPr>
              <w:spacing w:after="0" w:line="240" w:lineRule="auto"/>
              <w:rPr>
                <w:b/>
                <w:bCs/>
                <w:sz w:val="24"/>
                <w:szCs w:val="24"/>
              </w:rPr>
            </w:pPr>
            <w:r>
              <w:rPr>
                <w:b/>
                <w:bCs/>
                <w:sz w:val="24"/>
                <w:szCs w:val="24"/>
              </w:rPr>
              <w:t>Specified Painter (Jan Van Eyck)</w:t>
            </w:r>
          </w:p>
          <w:p w14:paraId="0117E0DF" w14:textId="77777777" w:rsidR="00AB0950" w:rsidRDefault="009D20E0">
            <w:pPr>
              <w:pStyle w:val="ListParagraph"/>
              <w:numPr>
                <w:ilvl w:val="0"/>
                <w:numId w:val="17"/>
              </w:numPr>
              <w:spacing w:after="0" w:line="240" w:lineRule="auto"/>
              <w:rPr>
                <w:b/>
                <w:bCs/>
                <w:sz w:val="24"/>
                <w:szCs w:val="24"/>
              </w:rPr>
            </w:pPr>
            <w:r>
              <w:rPr>
                <w:b/>
                <w:bCs/>
                <w:sz w:val="24"/>
                <w:szCs w:val="24"/>
              </w:rPr>
              <w:t>Specified Sculptor (Marc Quinn)</w:t>
            </w:r>
          </w:p>
          <w:p w14:paraId="0117E0E0" w14:textId="77777777" w:rsidR="00AB0950" w:rsidRDefault="009D20E0">
            <w:pPr>
              <w:pStyle w:val="ListParagraph"/>
              <w:numPr>
                <w:ilvl w:val="0"/>
                <w:numId w:val="17"/>
              </w:numPr>
              <w:spacing w:after="0" w:line="240" w:lineRule="auto"/>
              <w:rPr>
                <w:b/>
                <w:bCs/>
                <w:sz w:val="24"/>
                <w:szCs w:val="24"/>
              </w:rPr>
            </w:pPr>
            <w:r>
              <w:rPr>
                <w:b/>
                <w:bCs/>
                <w:sz w:val="24"/>
                <w:szCs w:val="24"/>
              </w:rPr>
              <w:t>Specified Architect (Zaha Hadid)</w:t>
            </w:r>
          </w:p>
        </w:tc>
      </w:tr>
      <w:tr w:rsidR="00AB0950" w14:paraId="0117E0F0" w14:textId="77777777">
        <w:trPr>
          <w:trHeight w:val="50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E2" w14:textId="77777777" w:rsidR="00AB0950" w:rsidRDefault="009D20E0">
            <w:pPr>
              <w:pStyle w:val="BodyA"/>
              <w:spacing w:after="0" w:line="240" w:lineRule="auto"/>
              <w:jc w:val="center"/>
            </w:pPr>
            <w:r>
              <w:rPr>
                <w:b/>
                <w:bCs/>
                <w:sz w:val="24"/>
                <w:szCs w:val="24"/>
              </w:rPr>
              <w:lastRenderedPageBreak/>
              <w:t>2</w:t>
            </w:r>
          </w:p>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E3" w14:textId="77777777" w:rsidR="00AB0950" w:rsidRPr="009D20E0" w:rsidRDefault="009D20E0">
            <w:pPr>
              <w:pStyle w:val="BodyA"/>
              <w:spacing w:after="0" w:line="240" w:lineRule="auto"/>
              <w:jc w:val="center"/>
              <w:rPr>
                <w:i/>
                <w:sz w:val="56"/>
                <w:szCs w:val="56"/>
              </w:rPr>
            </w:pPr>
            <w:r w:rsidRPr="009D20E0">
              <w:rPr>
                <w:b/>
                <w:bCs/>
                <w:i/>
                <w:sz w:val="56"/>
                <w:szCs w:val="56"/>
              </w:rPr>
              <w:t>War in art and architecture</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0117E0E4" w14:textId="77777777" w:rsidR="00AB0950" w:rsidRDefault="009D20E0">
            <w:pPr>
              <w:pStyle w:val="ListParagraph"/>
              <w:spacing w:after="0" w:line="240" w:lineRule="auto"/>
              <w:ind w:left="360"/>
              <w:rPr>
                <w:sz w:val="24"/>
                <w:szCs w:val="24"/>
              </w:rPr>
            </w:pPr>
            <w:r>
              <w:rPr>
                <w:sz w:val="24"/>
                <w:szCs w:val="24"/>
              </w:rPr>
              <w:t>Two key works on each of the below categories, one example must be pre 1850 and one example post.</w:t>
            </w:r>
          </w:p>
          <w:p w14:paraId="0117E0E5" w14:textId="77777777" w:rsidR="00AB0950" w:rsidRDefault="00AB0950">
            <w:pPr>
              <w:pStyle w:val="ListParagraph"/>
              <w:spacing w:after="0" w:line="240" w:lineRule="auto"/>
              <w:ind w:left="360"/>
              <w:rPr>
                <w:sz w:val="24"/>
                <w:szCs w:val="24"/>
              </w:rPr>
            </w:pPr>
          </w:p>
          <w:p w14:paraId="0117E0E6" w14:textId="77777777" w:rsidR="00AB0950" w:rsidRDefault="009D20E0">
            <w:pPr>
              <w:pStyle w:val="ListParagraph"/>
              <w:spacing w:after="0" w:line="240" w:lineRule="auto"/>
              <w:ind w:left="360"/>
              <w:rPr>
                <w:sz w:val="24"/>
                <w:szCs w:val="24"/>
              </w:rPr>
            </w:pPr>
            <w:r>
              <w:rPr>
                <w:sz w:val="24"/>
                <w:szCs w:val="24"/>
              </w:rPr>
              <w:t>In addition, students must study at least one painting (2D), one sculpture (3D) and one building from beyond the European tradition.</w:t>
            </w:r>
            <w:r>
              <w:rPr>
                <w:sz w:val="24"/>
                <w:szCs w:val="24"/>
              </w:rPr>
              <w:br/>
            </w:r>
          </w:p>
          <w:p w14:paraId="0117E0E7" w14:textId="77777777" w:rsidR="00AB0950" w:rsidRDefault="009D20E0">
            <w:pPr>
              <w:pStyle w:val="ListParagraph"/>
              <w:numPr>
                <w:ilvl w:val="0"/>
                <w:numId w:val="18"/>
              </w:numPr>
              <w:spacing w:after="0" w:line="240" w:lineRule="auto"/>
              <w:rPr>
                <w:sz w:val="24"/>
                <w:szCs w:val="24"/>
              </w:rPr>
            </w:pPr>
            <w:r>
              <w:rPr>
                <w:sz w:val="24"/>
                <w:szCs w:val="24"/>
              </w:rPr>
              <w:t>War or revolution in 2D works (pre- and post-1850)</w:t>
            </w:r>
          </w:p>
          <w:p w14:paraId="0117E0E8" w14:textId="77777777" w:rsidR="00AB0950" w:rsidRDefault="009D20E0">
            <w:pPr>
              <w:pStyle w:val="ListParagraph"/>
              <w:numPr>
                <w:ilvl w:val="0"/>
                <w:numId w:val="18"/>
              </w:numPr>
              <w:spacing w:after="0" w:line="240" w:lineRule="auto"/>
              <w:rPr>
                <w:sz w:val="24"/>
                <w:szCs w:val="24"/>
              </w:rPr>
            </w:pPr>
            <w:r>
              <w:rPr>
                <w:sz w:val="24"/>
                <w:szCs w:val="24"/>
              </w:rPr>
              <w:t>Leaders in 2D or 3D works (pre- and post-1850)</w:t>
            </w:r>
          </w:p>
          <w:p w14:paraId="0117E0E9" w14:textId="77777777" w:rsidR="00AB0950" w:rsidRDefault="009D20E0">
            <w:pPr>
              <w:pStyle w:val="ListParagraph"/>
              <w:numPr>
                <w:ilvl w:val="0"/>
                <w:numId w:val="18"/>
              </w:numPr>
              <w:spacing w:after="0" w:line="240" w:lineRule="auto"/>
              <w:rPr>
                <w:sz w:val="24"/>
                <w:szCs w:val="24"/>
              </w:rPr>
            </w:pPr>
            <w:r>
              <w:rPr>
                <w:sz w:val="24"/>
                <w:szCs w:val="24"/>
              </w:rPr>
              <w:t>Participants of War in 3D works (pre- and post-1850)</w:t>
            </w:r>
          </w:p>
          <w:p w14:paraId="0117E0EA" w14:textId="77777777" w:rsidR="00AB0950" w:rsidRDefault="009D20E0">
            <w:pPr>
              <w:pStyle w:val="ListParagraph"/>
              <w:numPr>
                <w:ilvl w:val="0"/>
                <w:numId w:val="18"/>
              </w:numPr>
              <w:spacing w:after="0" w:line="240" w:lineRule="auto"/>
              <w:rPr>
                <w:sz w:val="24"/>
                <w:szCs w:val="24"/>
              </w:rPr>
            </w:pPr>
            <w:r>
              <w:rPr>
                <w:sz w:val="24"/>
                <w:szCs w:val="24"/>
              </w:rPr>
              <w:t>Places affected by war in 2D or 3D works (pre- and post-1850)</w:t>
            </w:r>
          </w:p>
          <w:p w14:paraId="0117E0EB" w14:textId="77777777" w:rsidR="00AB0950" w:rsidRDefault="009D20E0">
            <w:pPr>
              <w:pStyle w:val="ListParagraph"/>
              <w:numPr>
                <w:ilvl w:val="0"/>
                <w:numId w:val="18"/>
              </w:numPr>
              <w:spacing w:after="0" w:line="240" w:lineRule="auto"/>
              <w:rPr>
                <w:sz w:val="24"/>
                <w:szCs w:val="24"/>
              </w:rPr>
            </w:pPr>
            <w:r>
              <w:rPr>
                <w:sz w:val="24"/>
                <w:szCs w:val="24"/>
              </w:rPr>
              <w:t>Memorials in 2D or 3D works (pre- and post-1850)</w:t>
            </w:r>
          </w:p>
          <w:p w14:paraId="0117E0EC" w14:textId="77777777" w:rsidR="00AB0950" w:rsidRDefault="009D20E0">
            <w:pPr>
              <w:pStyle w:val="ListParagraph"/>
              <w:numPr>
                <w:ilvl w:val="0"/>
                <w:numId w:val="18"/>
              </w:numPr>
              <w:spacing w:after="0" w:line="240" w:lineRule="auto"/>
              <w:rPr>
                <w:sz w:val="24"/>
                <w:szCs w:val="24"/>
              </w:rPr>
            </w:pPr>
            <w:r>
              <w:rPr>
                <w:sz w:val="24"/>
                <w:szCs w:val="24"/>
              </w:rPr>
              <w:t>Defensive or commemorative architectural works (pre- and post-1850)</w:t>
            </w:r>
          </w:p>
          <w:p w14:paraId="0117E0ED" w14:textId="77777777" w:rsidR="00AB0950" w:rsidRDefault="009D20E0">
            <w:pPr>
              <w:pStyle w:val="ListParagraph"/>
              <w:numPr>
                <w:ilvl w:val="0"/>
                <w:numId w:val="18"/>
              </w:numPr>
              <w:spacing w:after="0" w:line="240" w:lineRule="auto"/>
              <w:rPr>
                <w:b/>
                <w:bCs/>
                <w:sz w:val="24"/>
                <w:szCs w:val="24"/>
              </w:rPr>
            </w:pPr>
            <w:r>
              <w:rPr>
                <w:b/>
                <w:bCs/>
                <w:sz w:val="24"/>
                <w:szCs w:val="24"/>
              </w:rPr>
              <w:t>Specified Painter (Eugène Delacroix)</w:t>
            </w:r>
          </w:p>
          <w:p w14:paraId="0117E0EE" w14:textId="77777777" w:rsidR="00AB0950" w:rsidRDefault="009D20E0">
            <w:pPr>
              <w:pStyle w:val="ListParagraph"/>
              <w:numPr>
                <w:ilvl w:val="0"/>
                <w:numId w:val="18"/>
              </w:numPr>
              <w:spacing w:after="0" w:line="240" w:lineRule="auto"/>
              <w:rPr>
                <w:b/>
                <w:bCs/>
                <w:sz w:val="24"/>
                <w:szCs w:val="24"/>
              </w:rPr>
            </w:pPr>
            <w:r>
              <w:rPr>
                <w:b/>
                <w:bCs/>
                <w:sz w:val="24"/>
                <w:szCs w:val="24"/>
              </w:rPr>
              <w:t>Specified Sculptor (Jeremy Deller)</w:t>
            </w:r>
          </w:p>
          <w:p w14:paraId="0117E0EF" w14:textId="77777777" w:rsidR="00AB0950" w:rsidRDefault="009D20E0">
            <w:pPr>
              <w:pStyle w:val="ListParagraph"/>
              <w:numPr>
                <w:ilvl w:val="0"/>
                <w:numId w:val="18"/>
              </w:numPr>
              <w:spacing w:after="0" w:line="240" w:lineRule="auto"/>
              <w:rPr>
                <w:b/>
                <w:bCs/>
                <w:sz w:val="24"/>
                <w:szCs w:val="24"/>
              </w:rPr>
            </w:pPr>
            <w:r>
              <w:rPr>
                <w:b/>
                <w:bCs/>
                <w:sz w:val="24"/>
                <w:szCs w:val="24"/>
              </w:rPr>
              <w:t>Specified Architect (Daniel Libeskind)</w:t>
            </w:r>
          </w:p>
        </w:tc>
      </w:tr>
    </w:tbl>
    <w:p w14:paraId="0117E0F1" w14:textId="77777777" w:rsidR="00AB0950" w:rsidRDefault="009D20E0">
      <w:pPr>
        <w:pStyle w:val="BodyA"/>
        <w:rPr>
          <w:sz w:val="24"/>
          <w:szCs w:val="24"/>
        </w:rPr>
      </w:pPr>
      <w:r>
        <w:rPr>
          <w:noProof/>
          <w:lang w:val="en-GB"/>
        </w:rPr>
        <w:drawing>
          <wp:anchor distT="152400" distB="152400" distL="152400" distR="152400" simplePos="0" relativeHeight="251671552" behindDoc="0" locked="0" layoutInCell="1" allowOverlap="1" wp14:anchorId="0117E39A" wp14:editId="0117E39B">
            <wp:simplePos x="0" y="0"/>
            <wp:positionH relativeFrom="page">
              <wp:posOffset>457200</wp:posOffset>
            </wp:positionH>
            <wp:positionV relativeFrom="page">
              <wp:posOffset>4292855</wp:posOffset>
            </wp:positionV>
            <wp:extent cx="2390775" cy="5292725"/>
            <wp:effectExtent l="0" t="0" r="0" b="0"/>
            <wp:wrapThrough wrapText="bothSides" distL="152400" distR="152400">
              <wp:wrapPolygon edited="1">
                <wp:start x="0" y="0"/>
                <wp:lineTo x="21600" y="0"/>
                <wp:lineTo x="21600" y="21600"/>
                <wp:lineTo x="0" y="21600"/>
                <wp:lineTo x="0" y="0"/>
              </wp:wrapPolygon>
            </wp:wrapThrough>
            <wp:docPr id="1073741834"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4" name="pasted-image.jpeg" descr="pasted-image.jpeg"/>
                    <pic:cNvPicPr>
                      <a:picLocks noChangeAspect="1"/>
                    </pic:cNvPicPr>
                  </pic:nvPicPr>
                  <pic:blipFill>
                    <a:blip r:embed="rId13"/>
                    <a:stretch>
                      <a:fillRect/>
                    </a:stretch>
                  </pic:blipFill>
                  <pic:spPr>
                    <a:xfrm>
                      <a:off x="0" y="0"/>
                      <a:ext cx="2390775" cy="5292725"/>
                    </a:xfrm>
                    <a:prstGeom prst="rect">
                      <a:avLst/>
                    </a:prstGeom>
                    <a:ln w="12700" cap="flat">
                      <a:noFill/>
                      <a:miter lim="400000"/>
                    </a:ln>
                    <a:effectLst/>
                  </pic:spPr>
                </pic:pic>
              </a:graphicData>
            </a:graphic>
          </wp:anchor>
        </w:drawing>
      </w:r>
      <w:r>
        <w:rPr>
          <w:noProof/>
          <w:lang w:val="en-GB"/>
        </w:rPr>
        <w:drawing>
          <wp:anchor distT="152400" distB="152400" distL="152400" distR="152400" simplePos="0" relativeHeight="251670528" behindDoc="0" locked="0" layoutInCell="1" allowOverlap="1" wp14:anchorId="0117E39C" wp14:editId="0117E39D">
            <wp:simplePos x="0" y="0"/>
            <wp:positionH relativeFrom="page">
              <wp:posOffset>2914980</wp:posOffset>
            </wp:positionH>
            <wp:positionV relativeFrom="page">
              <wp:posOffset>4301919</wp:posOffset>
            </wp:positionV>
            <wp:extent cx="4353560" cy="5292725"/>
            <wp:effectExtent l="0" t="0" r="0" b="0"/>
            <wp:wrapThrough wrapText="bothSides" distL="152400" distR="152400">
              <wp:wrapPolygon edited="1">
                <wp:start x="0" y="0"/>
                <wp:lineTo x="21600" y="0"/>
                <wp:lineTo x="21600" y="21600"/>
                <wp:lineTo x="0" y="21600"/>
                <wp:lineTo x="0" y="0"/>
              </wp:wrapPolygon>
            </wp:wrapThrough>
            <wp:docPr id="107374183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5" name="pasted-image.jpeg" descr="pasted-image.jpeg"/>
                    <pic:cNvPicPr>
                      <a:picLocks noChangeAspect="1"/>
                    </pic:cNvPicPr>
                  </pic:nvPicPr>
                  <pic:blipFill>
                    <a:blip r:embed="rId14"/>
                    <a:stretch>
                      <a:fillRect/>
                    </a:stretch>
                  </pic:blipFill>
                  <pic:spPr>
                    <a:xfrm>
                      <a:off x="0" y="0"/>
                      <a:ext cx="4353560" cy="5292725"/>
                    </a:xfrm>
                    <a:prstGeom prst="rect">
                      <a:avLst/>
                    </a:prstGeom>
                    <a:ln w="12700" cap="flat">
                      <a:noFill/>
                      <a:miter lim="400000"/>
                    </a:ln>
                    <a:effectLst/>
                  </pic:spPr>
                </pic:pic>
              </a:graphicData>
            </a:graphic>
          </wp:anchor>
        </w:drawing>
      </w:r>
    </w:p>
    <w:p w14:paraId="0117E0F2" w14:textId="77777777" w:rsidR="00AB0950" w:rsidRDefault="009D20E0" w:rsidP="009D20E0">
      <w:pPr>
        <w:pStyle w:val="BodyA"/>
        <w:spacing w:after="0"/>
        <w:jc w:val="center"/>
        <w:rPr>
          <w:b/>
          <w:bCs/>
          <w:sz w:val="28"/>
          <w:szCs w:val="28"/>
          <w:u w:val="single"/>
          <w:shd w:val="clear" w:color="auto" w:fill="FFFF00"/>
        </w:rPr>
      </w:pPr>
      <w:r>
        <w:rPr>
          <w:sz w:val="38"/>
          <w:szCs w:val="38"/>
        </w:rPr>
        <w:lastRenderedPageBreak/>
        <w:t xml:space="preserve">Section 3 </w:t>
      </w:r>
      <w:bookmarkStart w:id="1" w:name="_Hlk81487203"/>
      <w:r>
        <w:rPr>
          <w:b/>
          <w:bCs/>
          <w:sz w:val="38"/>
          <w:szCs w:val="38"/>
          <w:u w:val="single"/>
          <w:shd w:val="clear" w:color="auto" w:fill="FFFF00"/>
        </w:rPr>
        <w:t>Historical Periods</w:t>
      </w:r>
    </w:p>
    <w:p w14:paraId="0117E0F3" w14:textId="77777777" w:rsidR="00AB0950" w:rsidRDefault="00AB0950">
      <w:pPr>
        <w:pStyle w:val="BodyA"/>
        <w:spacing w:after="0"/>
        <w:jc w:val="center"/>
        <w:rPr>
          <w:b/>
          <w:bCs/>
          <w:sz w:val="28"/>
          <w:szCs w:val="28"/>
          <w:u w:val="single"/>
        </w:rPr>
      </w:pPr>
    </w:p>
    <w:p w14:paraId="0117E0F4" w14:textId="77777777" w:rsidR="00AB0950" w:rsidRDefault="009D20E0">
      <w:pPr>
        <w:pStyle w:val="BodyA"/>
      </w:pPr>
      <w:r>
        <w:t>Studying a period in-depth allows for a fuller understanding of the key movements, contextual factors and artistic developments within a specific time frame. The two periods students will study are:</w:t>
      </w:r>
    </w:p>
    <w:p w14:paraId="0117E0F5" w14:textId="77777777" w:rsidR="00AB0950" w:rsidRDefault="009D20E0">
      <w:pPr>
        <w:pStyle w:val="ListParagraph"/>
        <w:numPr>
          <w:ilvl w:val="0"/>
          <w:numId w:val="19"/>
        </w:numPr>
        <w:rPr>
          <w:b/>
          <w:bCs/>
        </w:rPr>
      </w:pPr>
      <w:r>
        <w:rPr>
          <w:b/>
          <w:bCs/>
        </w:rPr>
        <w:t>Rebellion and Revival: the British and French Avant-Garde (1848-99)</w:t>
      </w:r>
    </w:p>
    <w:p w14:paraId="0117E0F6" w14:textId="77777777" w:rsidR="00AB0950" w:rsidRDefault="009D20E0">
      <w:pPr>
        <w:pStyle w:val="ListParagraph"/>
        <w:numPr>
          <w:ilvl w:val="0"/>
          <w:numId w:val="19"/>
        </w:numPr>
        <w:rPr>
          <w:b/>
          <w:bCs/>
        </w:rPr>
      </w:pPr>
      <w:r>
        <w:rPr>
          <w:b/>
          <w:bCs/>
        </w:rPr>
        <w:t>Brave New World: Modernism in Europe (1900-39)</w:t>
      </w:r>
    </w:p>
    <w:p w14:paraId="0117E0F7" w14:textId="77777777" w:rsidR="00AB0950" w:rsidRDefault="009D20E0">
      <w:pPr>
        <w:pStyle w:val="BodyA"/>
      </w:pPr>
      <w:r>
        <w:t>Each period has specific scopes/categories of key works that students must study. These key works will be used to answer exam questions. In addition, both periods have a Specified Painter and Specified Sculptor, each of whom has three key works which must be studied. Specified artists are outlined in the table below. The exam paper for this section consists of a Part A, Part B, Part C and Part D question. The Part D question requires students to include references to critical texts. These texts will be recommended by the subject tutor and from the students own research and study.</w:t>
      </w:r>
    </w:p>
    <w:p w14:paraId="0117E0F8" w14:textId="77777777" w:rsidR="00AB0950" w:rsidRDefault="009D20E0">
      <w:pPr>
        <w:pStyle w:val="BodyA"/>
      </w:pPr>
      <w:r>
        <w:t xml:space="preserve">A hard copy booklet for each </w:t>
      </w:r>
      <w:r>
        <w:rPr>
          <w:b/>
          <w:bCs/>
        </w:rPr>
        <w:t>Period</w:t>
      </w:r>
      <w:r>
        <w:t xml:space="preserve"> and containing images of the key works will be given to each student at the beginning of study. It is your responsibility to retain this for the duration of the course.</w:t>
      </w:r>
    </w:p>
    <w:tbl>
      <w:tblPr>
        <w:tblW w:w="1057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5"/>
        <w:gridCol w:w="3264"/>
        <w:gridCol w:w="6607"/>
      </w:tblGrid>
      <w:tr w:rsidR="00AB0950" w14:paraId="0117E0FA" w14:textId="77777777">
        <w:trPr>
          <w:trHeight w:val="597"/>
        </w:trPr>
        <w:tc>
          <w:tcPr>
            <w:tcW w:w="10576" w:type="dxa"/>
            <w:gridSpan w:val="3"/>
            <w:tcBorders>
              <w:top w:val="single" w:sz="4" w:space="0" w:color="000000"/>
              <w:left w:val="single" w:sz="4" w:space="0" w:color="000000"/>
              <w:bottom w:val="single" w:sz="4" w:space="0" w:color="000000"/>
              <w:right w:val="single" w:sz="4" w:space="0" w:color="000000"/>
            </w:tcBorders>
            <w:shd w:val="clear" w:color="auto" w:fill="FF9999"/>
            <w:tcMar>
              <w:top w:w="80" w:type="dxa"/>
              <w:left w:w="80" w:type="dxa"/>
              <w:bottom w:w="80" w:type="dxa"/>
              <w:right w:w="80" w:type="dxa"/>
            </w:tcMar>
            <w:vAlign w:val="center"/>
          </w:tcPr>
          <w:p w14:paraId="0117E0F9" w14:textId="77777777" w:rsidR="00AB0950" w:rsidRDefault="009D20E0">
            <w:pPr>
              <w:pStyle w:val="BodyA"/>
              <w:jc w:val="center"/>
            </w:pPr>
            <w:r>
              <w:rPr>
                <w:b/>
                <w:bCs/>
                <w:sz w:val="28"/>
                <w:szCs w:val="28"/>
              </w:rPr>
              <w:t>Historical Periods</w:t>
            </w:r>
          </w:p>
        </w:tc>
      </w:tr>
      <w:tr w:rsidR="00AB0950" w14:paraId="0117E0FD" w14:textId="77777777">
        <w:trPr>
          <w:trHeight w:val="300"/>
        </w:trPr>
        <w:tc>
          <w:tcPr>
            <w:tcW w:w="3969" w:type="dxa"/>
            <w:gridSpan w:val="2"/>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FB" w14:textId="77777777" w:rsidR="00AB0950" w:rsidRDefault="009D20E0">
            <w:pPr>
              <w:pStyle w:val="BodyA"/>
              <w:spacing w:after="0" w:line="240" w:lineRule="auto"/>
              <w:jc w:val="center"/>
            </w:pPr>
            <w:r>
              <w:rPr>
                <w:i/>
                <w:iCs/>
                <w:sz w:val="24"/>
                <w:szCs w:val="24"/>
              </w:rPr>
              <w:t>TOPIC</w:t>
            </w:r>
          </w:p>
        </w:tc>
        <w:tc>
          <w:tcPr>
            <w:tcW w:w="6607"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17E0FC" w14:textId="77777777" w:rsidR="00AB0950" w:rsidRDefault="009D20E0">
            <w:pPr>
              <w:pStyle w:val="BodyA"/>
              <w:spacing w:after="0" w:line="240" w:lineRule="auto"/>
              <w:jc w:val="center"/>
            </w:pPr>
            <w:r>
              <w:rPr>
                <w:i/>
                <w:iCs/>
              </w:rPr>
              <w:t>CONTENT</w:t>
            </w:r>
          </w:p>
        </w:tc>
      </w:tr>
      <w:tr w:rsidR="00AB0950" w14:paraId="0117E10E" w14:textId="77777777">
        <w:trPr>
          <w:trHeight w:val="842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FE" w14:textId="77777777" w:rsidR="00AB0950" w:rsidRDefault="009D20E0">
            <w:pPr>
              <w:pStyle w:val="BodyA"/>
              <w:spacing w:after="0" w:line="240" w:lineRule="auto"/>
              <w:jc w:val="center"/>
            </w:pPr>
            <w:r>
              <w:rPr>
                <w:b/>
                <w:bCs/>
                <w:sz w:val="26"/>
                <w:szCs w:val="26"/>
              </w:rPr>
              <w:t>1</w:t>
            </w:r>
          </w:p>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0FF" w14:textId="77777777" w:rsidR="00AB0950" w:rsidRDefault="009D20E0">
            <w:pPr>
              <w:pStyle w:val="BodyA"/>
              <w:spacing w:after="0" w:line="240" w:lineRule="auto"/>
              <w:jc w:val="center"/>
            </w:pPr>
            <w:r>
              <w:rPr>
                <w:b/>
                <w:bCs/>
                <w:sz w:val="26"/>
                <w:szCs w:val="26"/>
              </w:rPr>
              <w:t>Rebellion and Revival: the British and French Avant-Garde (1848-99)</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00" w14:textId="77777777" w:rsidR="00AB0950" w:rsidRDefault="009D20E0">
            <w:pPr>
              <w:pStyle w:val="ListParagraph"/>
              <w:numPr>
                <w:ilvl w:val="0"/>
                <w:numId w:val="20"/>
              </w:numPr>
              <w:spacing w:after="0" w:line="240" w:lineRule="auto"/>
              <w:rPr>
                <w:sz w:val="26"/>
                <w:szCs w:val="26"/>
              </w:rPr>
            </w:pPr>
            <w:r>
              <w:rPr>
                <w:sz w:val="26"/>
                <w:szCs w:val="26"/>
              </w:rPr>
              <w:t>Painting of working life, one British AND one French example</w:t>
            </w:r>
          </w:p>
          <w:p w14:paraId="0117E101" w14:textId="77777777" w:rsidR="00AB0950" w:rsidRDefault="009D20E0">
            <w:pPr>
              <w:pStyle w:val="ListParagraph"/>
              <w:numPr>
                <w:ilvl w:val="0"/>
                <w:numId w:val="20"/>
              </w:numPr>
              <w:spacing w:after="0" w:line="240" w:lineRule="auto"/>
              <w:rPr>
                <w:sz w:val="26"/>
                <w:szCs w:val="26"/>
              </w:rPr>
            </w:pPr>
            <w:r>
              <w:rPr>
                <w:sz w:val="26"/>
                <w:szCs w:val="26"/>
              </w:rPr>
              <w:t>Painting of leisure, one British AND one French example</w:t>
            </w:r>
          </w:p>
          <w:p w14:paraId="0117E102" w14:textId="77777777" w:rsidR="00AB0950" w:rsidRDefault="009D20E0">
            <w:pPr>
              <w:pStyle w:val="ListParagraph"/>
              <w:numPr>
                <w:ilvl w:val="0"/>
                <w:numId w:val="20"/>
              </w:numPr>
              <w:spacing w:after="0" w:line="240" w:lineRule="auto"/>
              <w:rPr>
                <w:sz w:val="26"/>
                <w:szCs w:val="26"/>
              </w:rPr>
            </w:pPr>
            <w:r>
              <w:rPr>
                <w:sz w:val="26"/>
                <w:szCs w:val="26"/>
              </w:rPr>
              <w:t>Religious painting, one British AND one French example</w:t>
            </w:r>
          </w:p>
          <w:p w14:paraId="0117E103" w14:textId="77777777" w:rsidR="00AB0950" w:rsidRDefault="009D20E0">
            <w:pPr>
              <w:pStyle w:val="ListParagraph"/>
              <w:numPr>
                <w:ilvl w:val="0"/>
                <w:numId w:val="20"/>
              </w:numPr>
              <w:spacing w:after="0" w:line="240" w:lineRule="auto"/>
              <w:rPr>
                <w:sz w:val="26"/>
                <w:szCs w:val="26"/>
              </w:rPr>
            </w:pPr>
            <w:r>
              <w:rPr>
                <w:sz w:val="26"/>
                <w:szCs w:val="26"/>
              </w:rPr>
              <w:t>Mythological/literary works in 2D or 3D, one British AND one French example</w:t>
            </w:r>
          </w:p>
          <w:p w14:paraId="0117E104" w14:textId="77777777" w:rsidR="00AB0950" w:rsidRDefault="009D20E0">
            <w:pPr>
              <w:pStyle w:val="ListParagraph"/>
              <w:numPr>
                <w:ilvl w:val="0"/>
                <w:numId w:val="20"/>
              </w:numPr>
              <w:spacing w:after="0" w:line="240" w:lineRule="auto"/>
              <w:rPr>
                <w:sz w:val="26"/>
                <w:szCs w:val="26"/>
              </w:rPr>
            </w:pPr>
            <w:r>
              <w:rPr>
                <w:sz w:val="26"/>
                <w:szCs w:val="26"/>
              </w:rPr>
              <w:t>The female figure in 2D or 3D, one British AND one French example</w:t>
            </w:r>
          </w:p>
          <w:p w14:paraId="0117E105" w14:textId="77777777" w:rsidR="00AB0950" w:rsidRDefault="009D20E0">
            <w:pPr>
              <w:pStyle w:val="ListParagraph"/>
              <w:numPr>
                <w:ilvl w:val="0"/>
                <w:numId w:val="20"/>
              </w:numPr>
              <w:spacing w:after="0" w:line="240" w:lineRule="auto"/>
              <w:rPr>
                <w:sz w:val="26"/>
                <w:szCs w:val="26"/>
              </w:rPr>
            </w:pPr>
            <w:r>
              <w:rPr>
                <w:sz w:val="26"/>
                <w:szCs w:val="26"/>
              </w:rPr>
              <w:t>Landscape painting, one British AND one French example</w:t>
            </w:r>
          </w:p>
          <w:p w14:paraId="0117E106" w14:textId="77777777" w:rsidR="00AB0950" w:rsidRDefault="009D20E0">
            <w:pPr>
              <w:pStyle w:val="ListParagraph"/>
              <w:numPr>
                <w:ilvl w:val="0"/>
                <w:numId w:val="20"/>
              </w:numPr>
              <w:spacing w:after="0" w:line="240" w:lineRule="auto"/>
              <w:rPr>
                <w:sz w:val="26"/>
                <w:szCs w:val="26"/>
              </w:rPr>
            </w:pPr>
            <w:r>
              <w:rPr>
                <w:sz w:val="26"/>
                <w:szCs w:val="26"/>
              </w:rPr>
              <w:t>Commemorative sculpture, one British AND one French example</w:t>
            </w:r>
          </w:p>
          <w:p w14:paraId="0117E107" w14:textId="77777777" w:rsidR="00AB0950" w:rsidRDefault="009D20E0">
            <w:pPr>
              <w:pStyle w:val="ListParagraph"/>
              <w:numPr>
                <w:ilvl w:val="0"/>
                <w:numId w:val="20"/>
              </w:numPr>
              <w:spacing w:after="0" w:line="240" w:lineRule="auto"/>
              <w:rPr>
                <w:sz w:val="26"/>
                <w:szCs w:val="26"/>
              </w:rPr>
            </w:pPr>
            <w:r>
              <w:rPr>
                <w:sz w:val="26"/>
                <w:szCs w:val="26"/>
              </w:rPr>
              <w:t>Public architecture, one British AND one French example</w:t>
            </w:r>
          </w:p>
          <w:p w14:paraId="0117E108" w14:textId="77777777" w:rsidR="00AB0950" w:rsidRDefault="009D20E0">
            <w:pPr>
              <w:pStyle w:val="ListParagraph"/>
              <w:numPr>
                <w:ilvl w:val="0"/>
                <w:numId w:val="20"/>
              </w:numPr>
              <w:spacing w:after="0" w:line="240" w:lineRule="auto"/>
              <w:rPr>
                <w:sz w:val="26"/>
                <w:szCs w:val="26"/>
              </w:rPr>
            </w:pPr>
            <w:r>
              <w:rPr>
                <w:sz w:val="26"/>
                <w:szCs w:val="26"/>
              </w:rPr>
              <w:t>Domestic architecture, one British AND one French example</w:t>
            </w:r>
          </w:p>
          <w:p w14:paraId="0117E109" w14:textId="77777777" w:rsidR="00AB0950" w:rsidRDefault="009D20E0">
            <w:pPr>
              <w:pStyle w:val="ListParagraph"/>
              <w:numPr>
                <w:ilvl w:val="0"/>
                <w:numId w:val="20"/>
              </w:numPr>
              <w:spacing w:after="0" w:line="240" w:lineRule="auto"/>
              <w:rPr>
                <w:sz w:val="26"/>
                <w:szCs w:val="26"/>
              </w:rPr>
            </w:pPr>
            <w:r>
              <w:rPr>
                <w:sz w:val="26"/>
                <w:szCs w:val="26"/>
              </w:rPr>
              <w:t>Specified Painter: William Holman Hunt</w:t>
            </w:r>
          </w:p>
          <w:p w14:paraId="0117E10A" w14:textId="77777777" w:rsidR="00AB0950" w:rsidRDefault="009D20E0">
            <w:pPr>
              <w:pStyle w:val="ListParagraph"/>
              <w:numPr>
                <w:ilvl w:val="0"/>
                <w:numId w:val="20"/>
              </w:numPr>
              <w:spacing w:after="0" w:line="240" w:lineRule="auto"/>
              <w:rPr>
                <w:sz w:val="26"/>
                <w:szCs w:val="26"/>
              </w:rPr>
            </w:pPr>
            <w:r>
              <w:rPr>
                <w:sz w:val="26"/>
                <w:szCs w:val="26"/>
              </w:rPr>
              <w:t>Specified Sculptor: Auguste Rodin</w:t>
            </w:r>
          </w:p>
          <w:p w14:paraId="0117E10B" w14:textId="77777777" w:rsidR="00AB0950" w:rsidRDefault="00AB0950">
            <w:pPr>
              <w:pStyle w:val="ListParagraph"/>
              <w:spacing w:after="0" w:line="240" w:lineRule="auto"/>
              <w:ind w:left="360"/>
              <w:rPr>
                <w:sz w:val="26"/>
                <w:szCs w:val="26"/>
              </w:rPr>
            </w:pPr>
          </w:p>
          <w:p w14:paraId="0117E10C" w14:textId="77777777" w:rsidR="00AB0950" w:rsidRDefault="009D20E0">
            <w:pPr>
              <w:pStyle w:val="ListParagraph"/>
              <w:spacing w:after="0" w:line="240" w:lineRule="auto"/>
              <w:ind w:left="360"/>
              <w:rPr>
                <w:sz w:val="26"/>
                <w:szCs w:val="26"/>
              </w:rPr>
            </w:pPr>
            <w:r>
              <w:rPr>
                <w:sz w:val="26"/>
                <w:szCs w:val="26"/>
              </w:rPr>
              <w:t>The above scopes/categories of 2D and 3D art must include one key work in each of the following styles: Academic, Realism, Impressionism, Post-Impressionism, Victorian, Pre-Raphaelite.</w:t>
            </w:r>
          </w:p>
          <w:p w14:paraId="0117E10D" w14:textId="77777777" w:rsidR="00AB0950" w:rsidRDefault="009D20E0">
            <w:pPr>
              <w:pStyle w:val="ListParagraph"/>
              <w:spacing w:after="0" w:line="240" w:lineRule="auto"/>
              <w:ind w:left="360"/>
            </w:pPr>
            <w:r>
              <w:rPr>
                <w:sz w:val="26"/>
                <w:szCs w:val="26"/>
              </w:rPr>
              <w:t>The architecture works must include at least one example of Art Nouveau, Arts &amp; Crafts</w:t>
            </w:r>
          </w:p>
        </w:tc>
      </w:tr>
      <w:tr w:rsidR="00AB0950" w14:paraId="0117E11F" w14:textId="77777777">
        <w:trPr>
          <w:trHeight w:val="842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0F" w14:textId="77777777" w:rsidR="00AB0950" w:rsidRDefault="009D20E0">
            <w:pPr>
              <w:pStyle w:val="BodyA"/>
              <w:spacing w:after="0" w:line="240" w:lineRule="auto"/>
              <w:jc w:val="center"/>
            </w:pPr>
            <w:r>
              <w:rPr>
                <w:b/>
                <w:bCs/>
                <w:sz w:val="26"/>
                <w:szCs w:val="26"/>
              </w:rPr>
              <w:lastRenderedPageBreak/>
              <w:t>2</w:t>
            </w:r>
          </w:p>
        </w:tc>
        <w:tc>
          <w:tcPr>
            <w:tcW w:w="3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10" w14:textId="77777777" w:rsidR="00AB0950" w:rsidRDefault="009D20E0">
            <w:pPr>
              <w:pStyle w:val="BodyA"/>
              <w:spacing w:after="0" w:line="240" w:lineRule="auto"/>
              <w:jc w:val="center"/>
            </w:pPr>
            <w:r>
              <w:rPr>
                <w:b/>
                <w:bCs/>
                <w:sz w:val="26"/>
                <w:szCs w:val="26"/>
              </w:rPr>
              <w:t>Brave New World: Modernism in Europe (1900-39)</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11" w14:textId="77777777" w:rsidR="00AB0950" w:rsidRDefault="009D20E0">
            <w:pPr>
              <w:pStyle w:val="ListParagraph"/>
              <w:numPr>
                <w:ilvl w:val="0"/>
                <w:numId w:val="21"/>
              </w:numPr>
              <w:spacing w:after="0" w:line="240" w:lineRule="auto"/>
              <w:rPr>
                <w:sz w:val="26"/>
                <w:szCs w:val="26"/>
              </w:rPr>
            </w:pPr>
            <w:r>
              <w:rPr>
                <w:sz w:val="26"/>
                <w:szCs w:val="26"/>
              </w:rPr>
              <w:t xml:space="preserve">Painting of modern, urban life, one French AND </w:t>
            </w:r>
            <w:proofErr w:type="spellStart"/>
            <w:r>
              <w:rPr>
                <w:sz w:val="26"/>
                <w:szCs w:val="26"/>
              </w:rPr>
              <w:t>non French</w:t>
            </w:r>
            <w:proofErr w:type="spellEnd"/>
            <w:r>
              <w:rPr>
                <w:sz w:val="26"/>
                <w:szCs w:val="26"/>
              </w:rPr>
              <w:t xml:space="preserve"> example</w:t>
            </w:r>
          </w:p>
          <w:p w14:paraId="0117E112" w14:textId="77777777" w:rsidR="00AB0950" w:rsidRDefault="009D20E0">
            <w:pPr>
              <w:pStyle w:val="ListParagraph"/>
              <w:numPr>
                <w:ilvl w:val="0"/>
                <w:numId w:val="21"/>
              </w:numPr>
              <w:spacing w:after="0" w:line="240" w:lineRule="auto"/>
              <w:rPr>
                <w:sz w:val="26"/>
                <w:szCs w:val="26"/>
              </w:rPr>
            </w:pPr>
            <w:r>
              <w:rPr>
                <w:sz w:val="26"/>
                <w:szCs w:val="26"/>
              </w:rPr>
              <w:t xml:space="preserve">Painting or sculpture influenced by ‘primitive’ ideas and artefacts, one French AND </w:t>
            </w:r>
            <w:proofErr w:type="spellStart"/>
            <w:r>
              <w:rPr>
                <w:sz w:val="26"/>
                <w:szCs w:val="26"/>
              </w:rPr>
              <w:t>non French</w:t>
            </w:r>
            <w:proofErr w:type="spellEnd"/>
            <w:r>
              <w:rPr>
                <w:sz w:val="26"/>
                <w:szCs w:val="26"/>
              </w:rPr>
              <w:t xml:space="preserve"> example</w:t>
            </w:r>
          </w:p>
          <w:p w14:paraId="0117E113" w14:textId="77777777" w:rsidR="00AB0950" w:rsidRDefault="009D20E0">
            <w:pPr>
              <w:pStyle w:val="ListParagraph"/>
              <w:numPr>
                <w:ilvl w:val="0"/>
                <w:numId w:val="21"/>
              </w:numPr>
              <w:spacing w:after="0" w:line="240" w:lineRule="auto"/>
              <w:rPr>
                <w:sz w:val="26"/>
                <w:szCs w:val="26"/>
              </w:rPr>
            </w:pPr>
            <w:r>
              <w:rPr>
                <w:sz w:val="26"/>
                <w:szCs w:val="26"/>
              </w:rPr>
              <w:t xml:space="preserve">The female figure (painting or sculpture), one French AND </w:t>
            </w:r>
            <w:proofErr w:type="spellStart"/>
            <w:r>
              <w:rPr>
                <w:sz w:val="26"/>
                <w:szCs w:val="26"/>
              </w:rPr>
              <w:t>non French</w:t>
            </w:r>
            <w:proofErr w:type="spellEnd"/>
            <w:r>
              <w:rPr>
                <w:sz w:val="26"/>
                <w:szCs w:val="26"/>
              </w:rPr>
              <w:t xml:space="preserve"> example</w:t>
            </w:r>
          </w:p>
          <w:p w14:paraId="0117E114" w14:textId="77777777" w:rsidR="00AB0950" w:rsidRDefault="009D20E0">
            <w:pPr>
              <w:pStyle w:val="ListParagraph"/>
              <w:numPr>
                <w:ilvl w:val="0"/>
                <w:numId w:val="21"/>
              </w:numPr>
              <w:spacing w:after="0" w:line="240" w:lineRule="auto"/>
              <w:rPr>
                <w:sz w:val="26"/>
                <w:szCs w:val="26"/>
              </w:rPr>
            </w:pPr>
            <w:r>
              <w:rPr>
                <w:sz w:val="26"/>
                <w:szCs w:val="26"/>
              </w:rPr>
              <w:t xml:space="preserve">Portraits (painting or sculpture), one French AND </w:t>
            </w:r>
            <w:proofErr w:type="spellStart"/>
            <w:r>
              <w:rPr>
                <w:sz w:val="26"/>
                <w:szCs w:val="26"/>
              </w:rPr>
              <w:t>non French</w:t>
            </w:r>
            <w:proofErr w:type="spellEnd"/>
            <w:r>
              <w:rPr>
                <w:sz w:val="26"/>
                <w:szCs w:val="26"/>
              </w:rPr>
              <w:t xml:space="preserve"> example</w:t>
            </w:r>
          </w:p>
          <w:p w14:paraId="0117E115" w14:textId="77777777" w:rsidR="00AB0950" w:rsidRDefault="009D20E0">
            <w:pPr>
              <w:pStyle w:val="ListParagraph"/>
              <w:numPr>
                <w:ilvl w:val="0"/>
                <w:numId w:val="21"/>
              </w:numPr>
              <w:spacing w:after="0" w:line="240" w:lineRule="auto"/>
              <w:rPr>
                <w:sz w:val="26"/>
                <w:szCs w:val="26"/>
              </w:rPr>
            </w:pPr>
            <w:r>
              <w:rPr>
                <w:sz w:val="26"/>
                <w:szCs w:val="26"/>
              </w:rPr>
              <w:t xml:space="preserve">Landscape painting, one French AND </w:t>
            </w:r>
            <w:proofErr w:type="spellStart"/>
            <w:r>
              <w:rPr>
                <w:sz w:val="26"/>
                <w:szCs w:val="26"/>
              </w:rPr>
              <w:t>non French</w:t>
            </w:r>
            <w:proofErr w:type="spellEnd"/>
            <w:r>
              <w:rPr>
                <w:sz w:val="26"/>
                <w:szCs w:val="26"/>
              </w:rPr>
              <w:t xml:space="preserve"> example</w:t>
            </w:r>
          </w:p>
          <w:p w14:paraId="0117E116" w14:textId="77777777" w:rsidR="00AB0950" w:rsidRDefault="009D20E0">
            <w:pPr>
              <w:pStyle w:val="ListParagraph"/>
              <w:numPr>
                <w:ilvl w:val="0"/>
                <w:numId w:val="21"/>
              </w:numPr>
              <w:spacing w:after="0" w:line="240" w:lineRule="auto"/>
              <w:rPr>
                <w:sz w:val="26"/>
                <w:szCs w:val="26"/>
              </w:rPr>
            </w:pPr>
            <w:r>
              <w:rPr>
                <w:sz w:val="26"/>
                <w:szCs w:val="26"/>
              </w:rPr>
              <w:t xml:space="preserve">Still life painting, one French AND </w:t>
            </w:r>
            <w:proofErr w:type="spellStart"/>
            <w:r>
              <w:rPr>
                <w:sz w:val="26"/>
                <w:szCs w:val="26"/>
              </w:rPr>
              <w:t>non French</w:t>
            </w:r>
            <w:proofErr w:type="spellEnd"/>
            <w:r>
              <w:rPr>
                <w:sz w:val="26"/>
                <w:szCs w:val="26"/>
              </w:rPr>
              <w:t xml:space="preserve"> example</w:t>
            </w:r>
          </w:p>
          <w:p w14:paraId="0117E117" w14:textId="77777777" w:rsidR="00AB0950" w:rsidRDefault="009D20E0">
            <w:pPr>
              <w:pStyle w:val="ListParagraph"/>
              <w:numPr>
                <w:ilvl w:val="0"/>
                <w:numId w:val="21"/>
              </w:numPr>
              <w:spacing w:after="0" w:line="240" w:lineRule="auto"/>
              <w:rPr>
                <w:sz w:val="26"/>
                <w:szCs w:val="26"/>
              </w:rPr>
            </w:pPr>
            <w:r>
              <w:rPr>
                <w:sz w:val="26"/>
                <w:szCs w:val="26"/>
              </w:rPr>
              <w:t xml:space="preserve">Human figurative sculpture, one French AND </w:t>
            </w:r>
            <w:proofErr w:type="spellStart"/>
            <w:r>
              <w:rPr>
                <w:sz w:val="26"/>
                <w:szCs w:val="26"/>
              </w:rPr>
              <w:t>non French</w:t>
            </w:r>
            <w:proofErr w:type="spellEnd"/>
            <w:r>
              <w:rPr>
                <w:sz w:val="26"/>
                <w:szCs w:val="26"/>
              </w:rPr>
              <w:t xml:space="preserve"> example</w:t>
            </w:r>
          </w:p>
          <w:p w14:paraId="0117E118" w14:textId="77777777" w:rsidR="00AB0950" w:rsidRDefault="009D20E0">
            <w:pPr>
              <w:pStyle w:val="ListParagraph"/>
              <w:numPr>
                <w:ilvl w:val="0"/>
                <w:numId w:val="21"/>
              </w:numPr>
              <w:spacing w:after="0" w:line="240" w:lineRule="auto"/>
              <w:rPr>
                <w:sz w:val="26"/>
                <w:szCs w:val="26"/>
              </w:rPr>
            </w:pPr>
            <w:r>
              <w:rPr>
                <w:sz w:val="26"/>
                <w:szCs w:val="26"/>
              </w:rPr>
              <w:t xml:space="preserve">Public architecture, one French AND </w:t>
            </w:r>
            <w:proofErr w:type="spellStart"/>
            <w:r>
              <w:rPr>
                <w:sz w:val="26"/>
                <w:szCs w:val="26"/>
              </w:rPr>
              <w:t>non French</w:t>
            </w:r>
            <w:proofErr w:type="spellEnd"/>
            <w:r>
              <w:rPr>
                <w:sz w:val="26"/>
                <w:szCs w:val="26"/>
              </w:rPr>
              <w:t xml:space="preserve"> example</w:t>
            </w:r>
          </w:p>
          <w:p w14:paraId="0117E119" w14:textId="77777777" w:rsidR="00AB0950" w:rsidRDefault="009D20E0">
            <w:pPr>
              <w:pStyle w:val="ListParagraph"/>
              <w:numPr>
                <w:ilvl w:val="0"/>
                <w:numId w:val="21"/>
              </w:numPr>
              <w:spacing w:after="0" w:line="240" w:lineRule="auto"/>
              <w:rPr>
                <w:sz w:val="26"/>
                <w:szCs w:val="26"/>
              </w:rPr>
            </w:pPr>
            <w:r>
              <w:rPr>
                <w:sz w:val="26"/>
                <w:szCs w:val="26"/>
              </w:rPr>
              <w:t xml:space="preserve">Domestic architecture, one French AND </w:t>
            </w:r>
            <w:proofErr w:type="spellStart"/>
            <w:r>
              <w:rPr>
                <w:sz w:val="26"/>
                <w:szCs w:val="26"/>
              </w:rPr>
              <w:t>non French</w:t>
            </w:r>
            <w:proofErr w:type="spellEnd"/>
            <w:r>
              <w:rPr>
                <w:sz w:val="26"/>
                <w:szCs w:val="26"/>
              </w:rPr>
              <w:t xml:space="preserve"> example</w:t>
            </w:r>
          </w:p>
          <w:p w14:paraId="0117E11A" w14:textId="77777777" w:rsidR="00AB0950" w:rsidRDefault="009D20E0">
            <w:pPr>
              <w:pStyle w:val="ListParagraph"/>
              <w:numPr>
                <w:ilvl w:val="0"/>
                <w:numId w:val="21"/>
              </w:numPr>
              <w:spacing w:after="0" w:line="240" w:lineRule="auto"/>
              <w:rPr>
                <w:sz w:val="26"/>
                <w:szCs w:val="26"/>
              </w:rPr>
            </w:pPr>
            <w:r>
              <w:rPr>
                <w:sz w:val="26"/>
                <w:szCs w:val="26"/>
              </w:rPr>
              <w:t>Specified Painter: Henri Matisse</w:t>
            </w:r>
          </w:p>
          <w:p w14:paraId="0117E11B" w14:textId="77777777" w:rsidR="00AB0950" w:rsidRDefault="009D20E0">
            <w:pPr>
              <w:pStyle w:val="ListParagraph"/>
              <w:numPr>
                <w:ilvl w:val="0"/>
                <w:numId w:val="21"/>
              </w:numPr>
              <w:spacing w:after="0" w:line="240" w:lineRule="auto"/>
              <w:rPr>
                <w:sz w:val="26"/>
                <w:szCs w:val="26"/>
              </w:rPr>
            </w:pPr>
            <w:r>
              <w:rPr>
                <w:sz w:val="26"/>
                <w:szCs w:val="26"/>
              </w:rPr>
              <w:t>Specified Sculptor: Constantin Brancusi</w:t>
            </w:r>
          </w:p>
          <w:p w14:paraId="0117E11C" w14:textId="77777777" w:rsidR="00AB0950" w:rsidRDefault="00AB0950">
            <w:pPr>
              <w:pStyle w:val="ListParagraph"/>
              <w:spacing w:after="0" w:line="240" w:lineRule="auto"/>
              <w:ind w:left="360"/>
              <w:rPr>
                <w:sz w:val="26"/>
                <w:szCs w:val="26"/>
              </w:rPr>
            </w:pPr>
          </w:p>
          <w:p w14:paraId="0117E11D" w14:textId="77777777" w:rsidR="00AB0950" w:rsidRDefault="009D20E0">
            <w:pPr>
              <w:pStyle w:val="ListParagraph"/>
              <w:spacing w:after="0" w:line="240" w:lineRule="auto"/>
              <w:ind w:left="360"/>
              <w:rPr>
                <w:sz w:val="26"/>
                <w:szCs w:val="26"/>
              </w:rPr>
            </w:pPr>
            <w:r>
              <w:rPr>
                <w:sz w:val="26"/>
                <w:szCs w:val="26"/>
              </w:rPr>
              <w:t>The above scopes/categories of 2D and 3D art must include one key work in each of the following styles: Fauvism, Cubism, German Expressionism, Futurism, Dada, Surrealism.</w:t>
            </w:r>
          </w:p>
          <w:p w14:paraId="0117E11E" w14:textId="77777777" w:rsidR="00AB0950" w:rsidRDefault="009D20E0">
            <w:pPr>
              <w:pStyle w:val="ListParagraph"/>
              <w:spacing w:after="0" w:line="240" w:lineRule="auto"/>
              <w:ind w:left="360"/>
            </w:pPr>
            <w:r>
              <w:rPr>
                <w:sz w:val="26"/>
                <w:szCs w:val="26"/>
              </w:rPr>
              <w:t>The architecture must include on example of Modernism</w:t>
            </w:r>
          </w:p>
        </w:tc>
      </w:tr>
    </w:tbl>
    <w:p w14:paraId="0117E120" w14:textId="77777777" w:rsidR="00AB0950" w:rsidRDefault="00AB0950">
      <w:pPr>
        <w:pStyle w:val="BodyA"/>
        <w:widowControl w:val="0"/>
        <w:spacing w:line="240" w:lineRule="auto"/>
        <w:ind w:left="108" w:hanging="108"/>
      </w:pPr>
    </w:p>
    <w:p w14:paraId="0117E121" w14:textId="77777777" w:rsidR="00AB0950" w:rsidRDefault="009D20E0">
      <w:pPr>
        <w:pStyle w:val="BodyA"/>
        <w:widowControl w:val="0"/>
        <w:spacing w:line="240" w:lineRule="auto"/>
      </w:pPr>
      <w:r>
        <w:rPr>
          <w:noProof/>
          <w:lang w:val="en-GB"/>
        </w:rPr>
        <w:drawing>
          <wp:anchor distT="152400" distB="152400" distL="152400" distR="152400" simplePos="0" relativeHeight="251674624" behindDoc="0" locked="0" layoutInCell="1" allowOverlap="1" wp14:anchorId="0117E39E" wp14:editId="0117E39F">
            <wp:simplePos x="0" y="0"/>
            <wp:positionH relativeFrom="page">
              <wp:posOffset>4790495</wp:posOffset>
            </wp:positionH>
            <wp:positionV relativeFrom="page">
              <wp:posOffset>6267143</wp:posOffset>
            </wp:positionV>
            <wp:extent cx="2308804" cy="3635333"/>
            <wp:effectExtent l="0" t="0" r="0" b="0"/>
            <wp:wrapThrough wrapText="bothSides" distL="152400" distR="152400">
              <wp:wrapPolygon edited="1">
                <wp:start x="0" y="0"/>
                <wp:lineTo x="21600" y="0"/>
                <wp:lineTo x="21600" y="21600"/>
                <wp:lineTo x="0" y="21600"/>
                <wp:lineTo x="0" y="0"/>
              </wp:wrapPolygon>
            </wp:wrapThrough>
            <wp:docPr id="107374183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6" name="pasted-image.jpeg" descr="pasted-image.jpeg"/>
                    <pic:cNvPicPr>
                      <a:picLocks noChangeAspect="1"/>
                    </pic:cNvPicPr>
                  </pic:nvPicPr>
                  <pic:blipFill>
                    <a:blip r:embed="rId15"/>
                    <a:stretch>
                      <a:fillRect/>
                    </a:stretch>
                  </pic:blipFill>
                  <pic:spPr>
                    <a:xfrm>
                      <a:off x="0" y="0"/>
                      <a:ext cx="2308804" cy="3635333"/>
                    </a:xfrm>
                    <a:prstGeom prst="rect">
                      <a:avLst/>
                    </a:prstGeom>
                    <a:ln w="12700" cap="flat">
                      <a:noFill/>
                      <a:miter lim="400000"/>
                    </a:ln>
                    <a:effectLst/>
                  </pic:spPr>
                </pic:pic>
              </a:graphicData>
            </a:graphic>
          </wp:anchor>
        </w:drawing>
      </w:r>
      <w:r>
        <w:rPr>
          <w:noProof/>
          <w:lang w:val="en-GB"/>
        </w:rPr>
        <w:drawing>
          <wp:anchor distT="152400" distB="152400" distL="152400" distR="152400" simplePos="0" relativeHeight="251673600" behindDoc="0" locked="0" layoutInCell="1" allowOverlap="1" wp14:anchorId="0117E3A0" wp14:editId="0117E3A1">
            <wp:simplePos x="0" y="0"/>
            <wp:positionH relativeFrom="page">
              <wp:posOffset>457200</wp:posOffset>
            </wp:positionH>
            <wp:positionV relativeFrom="page">
              <wp:posOffset>6235612</wp:posOffset>
            </wp:positionV>
            <wp:extent cx="3841342" cy="2877996"/>
            <wp:effectExtent l="0" t="0" r="0" b="0"/>
            <wp:wrapThrough wrapText="bothSides" distL="152400" distR="152400">
              <wp:wrapPolygon edited="1">
                <wp:start x="0" y="0"/>
                <wp:lineTo x="21600" y="0"/>
                <wp:lineTo x="21600" y="21600"/>
                <wp:lineTo x="0" y="21600"/>
                <wp:lineTo x="0" y="0"/>
              </wp:wrapPolygon>
            </wp:wrapThrough>
            <wp:docPr id="107374183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7" name="pasted-image.jpeg" descr="pasted-image.jpeg"/>
                    <pic:cNvPicPr>
                      <a:picLocks noChangeAspect="1"/>
                    </pic:cNvPicPr>
                  </pic:nvPicPr>
                  <pic:blipFill>
                    <a:blip r:embed="rId16"/>
                    <a:stretch>
                      <a:fillRect/>
                    </a:stretch>
                  </pic:blipFill>
                  <pic:spPr>
                    <a:xfrm>
                      <a:off x="0" y="0"/>
                      <a:ext cx="3841342" cy="2877996"/>
                    </a:xfrm>
                    <a:prstGeom prst="rect">
                      <a:avLst/>
                    </a:prstGeom>
                    <a:ln w="12700" cap="flat">
                      <a:noFill/>
                      <a:miter lim="400000"/>
                    </a:ln>
                    <a:effectLst/>
                  </pic:spPr>
                </pic:pic>
              </a:graphicData>
            </a:graphic>
          </wp:anchor>
        </w:drawing>
      </w:r>
    </w:p>
    <w:p w14:paraId="0117E122" w14:textId="77777777" w:rsidR="00AB0950" w:rsidRDefault="00AB0950">
      <w:pPr>
        <w:pStyle w:val="BodyA"/>
        <w:spacing w:before="240" w:after="0" w:line="240" w:lineRule="auto"/>
        <w:jc w:val="center"/>
        <w:rPr>
          <w:b/>
          <w:bCs/>
          <w:caps/>
          <w:color w:val="002060"/>
          <w:sz w:val="36"/>
          <w:szCs w:val="36"/>
          <w:u w:val="single" w:color="002060"/>
          <w:lang w:val="it-IT"/>
        </w:rPr>
      </w:pPr>
    </w:p>
    <w:p w14:paraId="0117E123" w14:textId="77777777" w:rsidR="00AB0950" w:rsidRDefault="009D20E0" w:rsidP="009D20E0">
      <w:pPr>
        <w:pStyle w:val="BodyA"/>
        <w:spacing w:before="240" w:after="0" w:line="240" w:lineRule="auto"/>
        <w:jc w:val="center"/>
        <w:rPr>
          <w:b/>
          <w:bCs/>
          <w:caps/>
          <w:color w:val="002060"/>
          <w:sz w:val="36"/>
          <w:szCs w:val="36"/>
          <w:u w:val="single" w:color="002060"/>
          <w:lang w:val="it-IT"/>
        </w:rPr>
      </w:pPr>
      <w:r w:rsidRPr="009D20E0">
        <w:rPr>
          <w:b/>
          <w:bCs/>
          <w:caps/>
          <w:color w:val="002060"/>
          <w:sz w:val="36"/>
          <w:szCs w:val="36"/>
          <w:highlight w:val="yellow"/>
          <w:u w:val="single" w:color="002060"/>
          <w:lang w:val="it-IT"/>
        </w:rPr>
        <w:lastRenderedPageBreak/>
        <w:t>Assessment</w:t>
      </w:r>
    </w:p>
    <w:p w14:paraId="0117E124" w14:textId="77777777" w:rsidR="00AB0950" w:rsidRDefault="00AB0950">
      <w:pPr>
        <w:pStyle w:val="BodyA"/>
        <w:spacing w:after="0"/>
        <w:rPr>
          <w:sz w:val="16"/>
          <w:szCs w:val="16"/>
        </w:rPr>
      </w:pPr>
    </w:p>
    <w:p w14:paraId="0117E125" w14:textId="77777777" w:rsidR="00AB0950" w:rsidRDefault="009D20E0">
      <w:pPr>
        <w:pStyle w:val="BodyA"/>
        <w:rPr>
          <w:sz w:val="24"/>
          <w:szCs w:val="24"/>
        </w:rPr>
      </w:pPr>
      <w:r>
        <w:rPr>
          <w:sz w:val="24"/>
          <w:szCs w:val="24"/>
        </w:rPr>
        <w:t xml:space="preserve">When starting History of Art it is important to know how the course is assessed. All assessed work is marked around what are known as </w:t>
      </w:r>
      <w:r>
        <w:rPr>
          <w:b/>
          <w:bCs/>
          <w:sz w:val="24"/>
          <w:szCs w:val="24"/>
        </w:rPr>
        <w:t>‘</w:t>
      </w:r>
      <w:proofErr w:type="spellStart"/>
      <w:r>
        <w:rPr>
          <w:b/>
          <w:bCs/>
          <w:sz w:val="24"/>
          <w:szCs w:val="24"/>
          <w:lang w:val="fr-FR"/>
        </w:rPr>
        <w:t>assessment</w:t>
      </w:r>
      <w:proofErr w:type="spellEnd"/>
      <w:r>
        <w:rPr>
          <w:b/>
          <w:bCs/>
          <w:sz w:val="24"/>
          <w:szCs w:val="24"/>
          <w:lang w:val="fr-FR"/>
        </w:rPr>
        <w:t xml:space="preserve"> objectives</w:t>
      </w:r>
      <w:r>
        <w:rPr>
          <w:b/>
          <w:bCs/>
          <w:sz w:val="24"/>
          <w:szCs w:val="24"/>
        </w:rPr>
        <w:t>’</w:t>
      </w:r>
      <w:r>
        <w:rPr>
          <w:sz w:val="24"/>
          <w:szCs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4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66"/>
        <w:gridCol w:w="8004"/>
        <w:gridCol w:w="1380"/>
      </w:tblGrid>
      <w:tr w:rsidR="00AB0950" w14:paraId="0117E129" w14:textId="77777777">
        <w:trPr>
          <w:trHeight w:val="813"/>
        </w:trPr>
        <w:tc>
          <w:tcPr>
            <w:tcW w:w="106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0117E126" w14:textId="77777777" w:rsidR="00AB0950" w:rsidRDefault="009D20E0">
            <w:pPr>
              <w:pStyle w:val="BodyA"/>
              <w:spacing w:after="0" w:line="240" w:lineRule="auto"/>
              <w:jc w:val="center"/>
            </w:pPr>
            <w:r>
              <w:rPr>
                <w:b/>
                <w:bCs/>
                <w:sz w:val="36"/>
                <w:szCs w:val="36"/>
              </w:rPr>
              <w:t>AO1</w:t>
            </w:r>
          </w:p>
        </w:tc>
        <w:tc>
          <w:tcPr>
            <w:tcW w:w="8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27" w14:textId="77777777" w:rsidR="00AB0950" w:rsidRDefault="009D20E0">
            <w:pPr>
              <w:pStyle w:val="BodyA"/>
              <w:spacing w:after="0" w:line="240" w:lineRule="auto"/>
            </w:pPr>
            <w:r>
              <w:rPr>
                <w:sz w:val="28"/>
                <w:szCs w:val="28"/>
              </w:rPr>
              <w:t xml:space="preserve">Demonstrate knowledge and understanding of the contexts of art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28" w14:textId="77777777" w:rsidR="00AB0950" w:rsidRDefault="009D20E0">
            <w:pPr>
              <w:pStyle w:val="BodyA"/>
              <w:spacing w:after="0" w:line="240" w:lineRule="auto"/>
              <w:jc w:val="center"/>
            </w:pPr>
            <w:r>
              <w:rPr>
                <w:b/>
                <w:bCs/>
                <w:sz w:val="28"/>
                <w:szCs w:val="28"/>
              </w:rPr>
              <w:t>30%</w:t>
            </w:r>
          </w:p>
        </w:tc>
      </w:tr>
      <w:tr w:rsidR="00AB0950" w14:paraId="0117E12D" w14:textId="77777777">
        <w:trPr>
          <w:trHeight w:val="660"/>
        </w:trPr>
        <w:tc>
          <w:tcPr>
            <w:tcW w:w="106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0117E12A" w14:textId="77777777" w:rsidR="00AB0950" w:rsidRDefault="009D20E0">
            <w:pPr>
              <w:pStyle w:val="BodyA"/>
              <w:spacing w:after="0" w:line="240" w:lineRule="auto"/>
              <w:jc w:val="center"/>
            </w:pPr>
            <w:r>
              <w:rPr>
                <w:b/>
                <w:bCs/>
                <w:sz w:val="36"/>
                <w:szCs w:val="36"/>
              </w:rPr>
              <w:t>AO2</w:t>
            </w:r>
          </w:p>
        </w:tc>
        <w:tc>
          <w:tcPr>
            <w:tcW w:w="8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2B" w14:textId="77777777" w:rsidR="00AB0950" w:rsidRDefault="009D20E0">
            <w:pPr>
              <w:pStyle w:val="BodyA"/>
              <w:spacing w:after="0" w:line="240" w:lineRule="auto"/>
            </w:pPr>
            <w:proofErr w:type="spellStart"/>
            <w:r>
              <w:rPr>
                <w:sz w:val="28"/>
                <w:szCs w:val="28"/>
              </w:rPr>
              <w:t>Analyse</w:t>
            </w:r>
            <w:proofErr w:type="spellEnd"/>
            <w:r>
              <w:rPr>
                <w:sz w:val="28"/>
                <w:szCs w:val="28"/>
              </w:rPr>
              <w:t xml:space="preserve"> and interpret artists’ work, demonstrating understanding of visual language.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2C" w14:textId="77777777" w:rsidR="00AB0950" w:rsidRDefault="009D20E0">
            <w:pPr>
              <w:pStyle w:val="BodyA"/>
              <w:spacing w:after="0" w:line="240" w:lineRule="auto"/>
              <w:jc w:val="center"/>
            </w:pPr>
            <w:r>
              <w:rPr>
                <w:b/>
                <w:bCs/>
                <w:sz w:val="28"/>
                <w:szCs w:val="28"/>
              </w:rPr>
              <w:t>36%</w:t>
            </w:r>
          </w:p>
        </w:tc>
      </w:tr>
      <w:tr w:rsidR="00AB0950" w14:paraId="0117E131" w14:textId="77777777">
        <w:trPr>
          <w:trHeight w:val="980"/>
        </w:trPr>
        <w:tc>
          <w:tcPr>
            <w:tcW w:w="106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0117E12E" w14:textId="77777777" w:rsidR="00AB0950" w:rsidRDefault="009D20E0">
            <w:pPr>
              <w:pStyle w:val="BodyA"/>
              <w:spacing w:after="0" w:line="240" w:lineRule="auto"/>
              <w:jc w:val="center"/>
            </w:pPr>
            <w:r>
              <w:rPr>
                <w:b/>
                <w:bCs/>
                <w:sz w:val="36"/>
                <w:szCs w:val="36"/>
              </w:rPr>
              <w:t>AO3</w:t>
            </w:r>
          </w:p>
        </w:tc>
        <w:tc>
          <w:tcPr>
            <w:tcW w:w="8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2F" w14:textId="77777777" w:rsidR="00AB0950" w:rsidRDefault="009D20E0">
            <w:pPr>
              <w:pStyle w:val="BodyA"/>
              <w:spacing w:after="0" w:line="240" w:lineRule="auto"/>
            </w:pPr>
            <w:r>
              <w:rPr>
                <w:sz w:val="28"/>
                <w:szCs w:val="28"/>
              </w:rPr>
              <w:t>Make critical judgements about art through substantiated reasoned argument.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30" w14:textId="77777777" w:rsidR="00AB0950" w:rsidRDefault="009D20E0">
            <w:pPr>
              <w:pStyle w:val="BodyA"/>
              <w:spacing w:after="0" w:line="240" w:lineRule="auto"/>
              <w:jc w:val="center"/>
            </w:pPr>
            <w:r>
              <w:rPr>
                <w:b/>
                <w:bCs/>
                <w:sz w:val="28"/>
                <w:szCs w:val="28"/>
              </w:rPr>
              <w:t>34%</w:t>
            </w:r>
          </w:p>
        </w:tc>
      </w:tr>
    </w:tbl>
    <w:p w14:paraId="0117E132" w14:textId="77777777" w:rsidR="00AB0950" w:rsidRDefault="00AB0950">
      <w:pPr>
        <w:pStyle w:val="BodyA"/>
        <w:spacing w:after="0" w:line="240" w:lineRule="auto"/>
        <w:rPr>
          <w:rFonts w:ascii="Arial" w:eastAsia="Arial" w:hAnsi="Arial" w:cs="Arial"/>
          <w:sz w:val="24"/>
          <w:szCs w:val="24"/>
        </w:rPr>
      </w:pPr>
    </w:p>
    <w:p w14:paraId="0117E133" w14:textId="77777777" w:rsidR="00AB0950" w:rsidRPr="009D20E0" w:rsidRDefault="009D20E0">
      <w:pPr>
        <w:pStyle w:val="BodyA"/>
        <w:spacing w:after="0" w:line="240" w:lineRule="auto"/>
        <w:rPr>
          <w:rFonts w:eastAsia="Arial"/>
          <w:sz w:val="24"/>
          <w:szCs w:val="24"/>
        </w:rPr>
      </w:pPr>
      <w:r w:rsidRPr="009D20E0">
        <w:rPr>
          <w:b/>
          <w:bCs/>
          <w:sz w:val="24"/>
          <w:szCs w:val="24"/>
        </w:rPr>
        <w:t>Visual Analysis</w:t>
      </w:r>
      <w:r w:rsidRPr="009D20E0">
        <w:rPr>
          <w:sz w:val="24"/>
          <w:szCs w:val="24"/>
        </w:rPr>
        <w:t xml:space="preserve"> is only assessed with AO2 and AO3. Students are not expected, nor rewarded, for knowledge about the contexts of art in these questions as this is the ‘unseen’ element. All questions on the </w:t>
      </w:r>
      <w:proofErr w:type="spellStart"/>
      <w:r w:rsidRPr="009D20E0">
        <w:rPr>
          <w:b/>
          <w:bCs/>
          <w:sz w:val="24"/>
          <w:szCs w:val="24"/>
          <w:lang w:val="de-DE"/>
        </w:rPr>
        <w:t>Theme</w:t>
      </w:r>
      <w:proofErr w:type="spellEnd"/>
      <w:r w:rsidRPr="009D20E0">
        <w:rPr>
          <w:sz w:val="24"/>
          <w:szCs w:val="24"/>
        </w:rPr>
        <w:t xml:space="preserve"> sections are assessed across all three </w:t>
      </w:r>
      <w:proofErr w:type="spellStart"/>
      <w:r w:rsidRPr="009D20E0">
        <w:rPr>
          <w:b/>
          <w:bCs/>
          <w:sz w:val="24"/>
          <w:szCs w:val="24"/>
          <w:lang w:val="fr-FR"/>
        </w:rPr>
        <w:t>Assessment</w:t>
      </w:r>
      <w:proofErr w:type="spellEnd"/>
      <w:r w:rsidRPr="009D20E0">
        <w:rPr>
          <w:b/>
          <w:bCs/>
          <w:sz w:val="24"/>
          <w:szCs w:val="24"/>
          <w:lang w:val="fr-FR"/>
        </w:rPr>
        <w:t xml:space="preserve"> Objectives</w:t>
      </w:r>
      <w:r w:rsidRPr="009D20E0">
        <w:rPr>
          <w:sz w:val="24"/>
          <w:szCs w:val="24"/>
        </w:rPr>
        <w:t xml:space="preserve">. The first two short questions on the </w:t>
      </w:r>
      <w:proofErr w:type="spellStart"/>
      <w:r w:rsidRPr="009D20E0">
        <w:rPr>
          <w:b/>
          <w:bCs/>
          <w:sz w:val="24"/>
          <w:szCs w:val="24"/>
          <w:lang w:val="it-IT"/>
        </w:rPr>
        <w:t>Period</w:t>
      </w:r>
      <w:proofErr w:type="spellEnd"/>
      <w:r w:rsidRPr="009D20E0">
        <w:rPr>
          <w:sz w:val="24"/>
          <w:szCs w:val="24"/>
        </w:rPr>
        <w:t xml:space="preserve"> sections are assessed only on AO1 and AO2 as critical judgement through substantiated reasoned argument is not expected here. The two longer questions on the Period sections are assessed across all three Assessment Objectives.</w:t>
      </w:r>
    </w:p>
    <w:p w14:paraId="0117E134" w14:textId="77777777" w:rsidR="00AB0950" w:rsidRDefault="00AB0950">
      <w:pPr>
        <w:pStyle w:val="BodyA"/>
        <w:spacing w:after="0" w:line="240" w:lineRule="auto"/>
        <w:rPr>
          <w:b/>
          <w:bCs/>
          <w:i/>
          <w:iCs/>
          <w:sz w:val="28"/>
          <w:szCs w:val="28"/>
        </w:rPr>
      </w:pPr>
    </w:p>
    <w:p w14:paraId="0117E135" w14:textId="77777777" w:rsidR="00AB0950" w:rsidRDefault="009D20E0">
      <w:pPr>
        <w:pStyle w:val="BodyA"/>
        <w:spacing w:after="0" w:line="240" w:lineRule="auto"/>
        <w:rPr>
          <w:b/>
          <w:bCs/>
          <w:i/>
          <w:iCs/>
          <w:sz w:val="28"/>
          <w:szCs w:val="28"/>
        </w:rPr>
      </w:pPr>
      <w:r>
        <w:rPr>
          <w:b/>
          <w:bCs/>
          <w:i/>
          <w:iCs/>
          <w:sz w:val="28"/>
          <w:szCs w:val="28"/>
        </w:rPr>
        <w:t>Breakdown of Assessment Objectives</w:t>
      </w:r>
    </w:p>
    <w:tbl>
      <w:tblPr>
        <w:tblW w:w="104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51"/>
        <w:gridCol w:w="2520"/>
        <w:gridCol w:w="2205"/>
        <w:gridCol w:w="2205"/>
        <w:gridCol w:w="1469"/>
      </w:tblGrid>
      <w:tr w:rsidR="00AB0950" w14:paraId="0117E13B" w14:textId="77777777">
        <w:trPr>
          <w:trHeight w:val="852"/>
        </w:trPr>
        <w:tc>
          <w:tcPr>
            <w:tcW w:w="2051"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0117E136" w14:textId="77777777" w:rsidR="00AB0950" w:rsidRDefault="009D20E0">
            <w:pPr>
              <w:pStyle w:val="BodyA"/>
              <w:spacing w:after="0" w:line="240" w:lineRule="auto"/>
              <w:jc w:val="center"/>
            </w:pPr>
            <w:r>
              <w:rPr>
                <w:rFonts w:ascii="Arial" w:hAnsi="Arial"/>
                <w:sz w:val="24"/>
                <w:szCs w:val="24"/>
              </w:rPr>
              <w:t>Paper</w:t>
            </w:r>
          </w:p>
        </w:tc>
        <w:tc>
          <w:tcPr>
            <w:tcW w:w="2520"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0117E137" w14:textId="77777777" w:rsidR="00AB0950" w:rsidRDefault="009D20E0">
            <w:pPr>
              <w:pStyle w:val="BodyA"/>
              <w:spacing w:after="0" w:line="240" w:lineRule="auto"/>
              <w:jc w:val="center"/>
            </w:pPr>
            <w:r>
              <w:rPr>
                <w:rFonts w:ascii="Arial" w:hAnsi="Arial"/>
                <w:b/>
                <w:bCs/>
                <w:sz w:val="24"/>
                <w:szCs w:val="24"/>
              </w:rPr>
              <w:t>AO1%</w:t>
            </w:r>
          </w:p>
        </w:tc>
        <w:tc>
          <w:tcPr>
            <w:tcW w:w="2205"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0117E138" w14:textId="77777777" w:rsidR="00AB0950" w:rsidRDefault="009D20E0">
            <w:pPr>
              <w:pStyle w:val="BodyA"/>
              <w:spacing w:after="0" w:line="240" w:lineRule="auto"/>
              <w:jc w:val="center"/>
            </w:pPr>
            <w:r>
              <w:rPr>
                <w:rFonts w:ascii="Arial" w:hAnsi="Arial"/>
                <w:b/>
                <w:bCs/>
                <w:color w:val="002060"/>
                <w:sz w:val="24"/>
                <w:szCs w:val="24"/>
                <w:u w:color="002060"/>
              </w:rPr>
              <w:t>AO2%</w:t>
            </w:r>
          </w:p>
        </w:tc>
        <w:tc>
          <w:tcPr>
            <w:tcW w:w="2205"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0117E139" w14:textId="77777777" w:rsidR="00AB0950" w:rsidRDefault="009D20E0">
            <w:pPr>
              <w:pStyle w:val="BodyA"/>
              <w:spacing w:after="0" w:line="240" w:lineRule="auto"/>
              <w:jc w:val="center"/>
            </w:pPr>
            <w:r>
              <w:rPr>
                <w:rFonts w:ascii="Arial" w:hAnsi="Arial"/>
                <w:b/>
                <w:bCs/>
                <w:color w:val="002060"/>
                <w:sz w:val="24"/>
                <w:szCs w:val="24"/>
                <w:u w:color="002060"/>
              </w:rPr>
              <w:t>AO3%</w:t>
            </w:r>
          </w:p>
        </w:tc>
        <w:tc>
          <w:tcPr>
            <w:tcW w:w="1469"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0117E13A" w14:textId="77777777" w:rsidR="00AB0950" w:rsidRDefault="009D20E0">
            <w:pPr>
              <w:pStyle w:val="BodyA"/>
              <w:spacing w:after="0" w:line="240" w:lineRule="auto"/>
              <w:jc w:val="center"/>
            </w:pPr>
            <w:r>
              <w:rPr>
                <w:rFonts w:ascii="Arial" w:hAnsi="Arial"/>
                <w:sz w:val="24"/>
                <w:szCs w:val="24"/>
              </w:rPr>
              <w:t>Total for all assessment objectives</w:t>
            </w:r>
          </w:p>
        </w:tc>
      </w:tr>
      <w:tr w:rsidR="00AB0950" w14:paraId="0117E141" w14:textId="77777777">
        <w:trPr>
          <w:trHeight w:val="852"/>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3C" w14:textId="77777777" w:rsidR="00AB0950" w:rsidRDefault="009D20E0">
            <w:pPr>
              <w:pStyle w:val="BodyA"/>
              <w:spacing w:after="0" w:line="240" w:lineRule="auto"/>
              <w:jc w:val="center"/>
            </w:pPr>
            <w:r>
              <w:rPr>
                <w:rFonts w:ascii="Arial" w:hAnsi="Arial"/>
                <w:b/>
                <w:bCs/>
                <w:sz w:val="24"/>
                <w:szCs w:val="24"/>
              </w:rPr>
              <w:t>Paper 1: Visual analysis and themes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3D" w14:textId="77777777" w:rsidR="00AB0950" w:rsidRDefault="009D20E0">
            <w:pPr>
              <w:pStyle w:val="BodyA"/>
              <w:spacing w:after="0" w:line="240" w:lineRule="auto"/>
              <w:jc w:val="center"/>
            </w:pPr>
            <w:r>
              <w:rPr>
                <w:rFonts w:ascii="Arial" w:hAnsi="Arial"/>
                <w:sz w:val="24"/>
                <w:szCs w:val="24"/>
              </w:rPr>
              <w:t>11</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3E" w14:textId="77777777" w:rsidR="00AB0950" w:rsidRDefault="009D20E0">
            <w:pPr>
              <w:pStyle w:val="BodyA"/>
              <w:spacing w:after="0" w:line="240" w:lineRule="auto"/>
              <w:jc w:val="center"/>
            </w:pPr>
            <w:r>
              <w:rPr>
                <w:rFonts w:ascii="Arial" w:hAnsi="Arial"/>
                <w:sz w:val="24"/>
                <w:szCs w:val="24"/>
              </w:rPr>
              <w:t>5</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3F" w14:textId="77777777" w:rsidR="00AB0950" w:rsidRDefault="009D20E0">
            <w:pPr>
              <w:pStyle w:val="BodyA"/>
              <w:spacing w:after="0" w:line="240" w:lineRule="auto"/>
              <w:jc w:val="center"/>
            </w:pPr>
            <w:r>
              <w:rPr>
                <w:rFonts w:ascii="Arial" w:hAnsi="Arial"/>
                <w:sz w:val="24"/>
                <w:szCs w:val="24"/>
              </w:rPr>
              <w:t>10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0" w14:textId="77777777" w:rsidR="00AB0950" w:rsidRDefault="009D20E0">
            <w:pPr>
              <w:pStyle w:val="BodyA"/>
              <w:spacing w:after="0" w:line="240" w:lineRule="auto"/>
              <w:jc w:val="center"/>
            </w:pPr>
            <w:r>
              <w:rPr>
                <w:rFonts w:ascii="Arial" w:hAnsi="Arial"/>
                <w:b/>
                <w:bCs/>
                <w:sz w:val="24"/>
                <w:szCs w:val="24"/>
              </w:rPr>
              <w:t>50%</w:t>
            </w:r>
          </w:p>
        </w:tc>
      </w:tr>
      <w:tr w:rsidR="00AB0950" w14:paraId="0117E147" w14:textId="77777777">
        <w:trPr>
          <w:trHeight w:val="745"/>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2" w14:textId="77777777" w:rsidR="00AB0950" w:rsidRDefault="009D20E0">
            <w:pPr>
              <w:pStyle w:val="BodyA"/>
              <w:spacing w:after="0" w:line="240" w:lineRule="auto"/>
              <w:jc w:val="center"/>
            </w:pPr>
            <w:r>
              <w:rPr>
                <w:rFonts w:ascii="Arial" w:hAnsi="Arial"/>
                <w:b/>
                <w:bCs/>
                <w:sz w:val="24"/>
                <w:szCs w:val="24"/>
              </w:rPr>
              <w:t>Paper 2: Periods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3" w14:textId="77777777" w:rsidR="00AB0950" w:rsidRDefault="009D20E0">
            <w:pPr>
              <w:pStyle w:val="BodyA"/>
              <w:spacing w:after="0" w:line="240" w:lineRule="auto"/>
              <w:jc w:val="center"/>
            </w:pPr>
            <w:r>
              <w:rPr>
                <w:rFonts w:ascii="Arial" w:hAnsi="Arial"/>
                <w:sz w:val="24"/>
                <w:szCs w:val="24"/>
              </w:rPr>
              <w:t>19</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4" w14:textId="77777777" w:rsidR="00AB0950" w:rsidRDefault="009D20E0">
            <w:pPr>
              <w:pStyle w:val="BodyA"/>
              <w:spacing w:after="0" w:line="240" w:lineRule="auto"/>
              <w:jc w:val="center"/>
            </w:pPr>
            <w:r>
              <w:rPr>
                <w:rFonts w:ascii="Arial" w:hAnsi="Arial"/>
                <w:sz w:val="24"/>
                <w:szCs w:val="24"/>
              </w:rPr>
              <w:t>17</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5" w14:textId="77777777" w:rsidR="00AB0950" w:rsidRDefault="009D20E0">
            <w:pPr>
              <w:pStyle w:val="BodyA"/>
              <w:spacing w:after="0" w:line="240" w:lineRule="auto"/>
              <w:jc w:val="center"/>
            </w:pPr>
            <w:r>
              <w:rPr>
                <w:rFonts w:ascii="Arial" w:hAnsi="Arial"/>
                <w:sz w:val="24"/>
                <w:szCs w:val="24"/>
              </w:rPr>
              <w:t>14</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6" w14:textId="77777777" w:rsidR="00AB0950" w:rsidRDefault="009D20E0">
            <w:pPr>
              <w:pStyle w:val="BodyA"/>
              <w:spacing w:after="0" w:line="240" w:lineRule="auto"/>
              <w:jc w:val="center"/>
            </w:pPr>
            <w:r>
              <w:rPr>
                <w:rFonts w:ascii="Arial" w:hAnsi="Arial"/>
                <w:b/>
                <w:bCs/>
                <w:sz w:val="24"/>
                <w:szCs w:val="24"/>
              </w:rPr>
              <w:t>50%</w:t>
            </w:r>
          </w:p>
        </w:tc>
      </w:tr>
      <w:tr w:rsidR="00AB0950" w14:paraId="0117E14D" w14:textId="77777777">
        <w:trPr>
          <w:trHeight w:val="783"/>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8" w14:textId="77777777" w:rsidR="00AB0950" w:rsidRDefault="009D20E0">
            <w:pPr>
              <w:pStyle w:val="Body"/>
              <w:jc w:val="center"/>
            </w:pPr>
            <w:r>
              <w:rPr>
                <w:rFonts w:ascii="Arial" w:hAnsi="Arial"/>
                <w:b/>
                <w:bCs/>
              </w:rPr>
              <w:t>Total for A Level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9" w14:textId="77777777" w:rsidR="00AB0950" w:rsidRDefault="009D20E0">
            <w:pPr>
              <w:pStyle w:val="Body"/>
              <w:jc w:val="center"/>
            </w:pPr>
            <w:r>
              <w:rPr>
                <w:rFonts w:ascii="Arial" w:hAnsi="Arial"/>
              </w:rPr>
              <w:t>30%</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A" w14:textId="77777777" w:rsidR="00AB0950" w:rsidRDefault="009D20E0">
            <w:pPr>
              <w:pStyle w:val="Body"/>
              <w:jc w:val="center"/>
            </w:pPr>
            <w:r>
              <w:rPr>
                <w:rFonts w:ascii="Arial" w:hAnsi="Arial"/>
              </w:rPr>
              <w:t>36%</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B" w14:textId="77777777" w:rsidR="00AB0950" w:rsidRDefault="009D20E0">
            <w:pPr>
              <w:pStyle w:val="Body"/>
              <w:jc w:val="center"/>
            </w:pPr>
            <w:r>
              <w:rPr>
                <w:rFonts w:ascii="Arial" w:hAnsi="Arial"/>
              </w:rPr>
              <w:t>34%</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4C" w14:textId="77777777" w:rsidR="00AB0950" w:rsidRDefault="009D20E0">
            <w:pPr>
              <w:pStyle w:val="Body"/>
              <w:jc w:val="center"/>
            </w:pPr>
            <w:r>
              <w:rPr>
                <w:rFonts w:ascii="Arial" w:hAnsi="Arial"/>
              </w:rPr>
              <w:t>100%</w:t>
            </w:r>
          </w:p>
        </w:tc>
      </w:tr>
    </w:tbl>
    <w:p w14:paraId="0117E14E" w14:textId="77777777" w:rsidR="00AB0950" w:rsidRDefault="009D20E0">
      <w:pPr>
        <w:pStyle w:val="BodyA"/>
        <w:rPr>
          <w:b/>
          <w:bCs/>
          <w:i/>
          <w:iCs/>
          <w:sz w:val="28"/>
          <w:szCs w:val="28"/>
        </w:rPr>
      </w:pPr>
      <w:r>
        <w:rPr>
          <w:b/>
          <w:bCs/>
          <w:i/>
          <w:iCs/>
          <w:sz w:val="28"/>
          <w:szCs w:val="28"/>
        </w:rPr>
        <w:t>Synoptic assessment</w:t>
      </w:r>
    </w:p>
    <w:p w14:paraId="0117E14F" w14:textId="77777777" w:rsidR="00AB0950" w:rsidRPr="009D20E0" w:rsidRDefault="009D20E0">
      <w:pPr>
        <w:pStyle w:val="BodyA"/>
        <w:rPr>
          <w:rFonts w:eastAsia="Arial"/>
          <w:sz w:val="24"/>
          <w:szCs w:val="24"/>
        </w:rPr>
      </w:pPr>
      <w:r w:rsidRPr="009D20E0">
        <w:rPr>
          <w:sz w:val="24"/>
          <w:szCs w:val="24"/>
        </w:rPr>
        <w:t xml:space="preserve">Synoptic assessment requires students to work across different parts of a qualification and to show their accumulated knowledge and understanding of a topic or subject area. Synoptic assessment enables students to show their ability to combine their skills, knowledge and understanding with breadth and depth of the subject. </w:t>
      </w:r>
      <w:proofErr w:type="spellStart"/>
      <w:r w:rsidRPr="009D20E0">
        <w:rPr>
          <w:sz w:val="24"/>
          <w:szCs w:val="24"/>
        </w:rPr>
        <w:t>Synopticity</w:t>
      </w:r>
      <w:proofErr w:type="spellEnd"/>
      <w:r w:rsidRPr="009D20E0">
        <w:rPr>
          <w:sz w:val="24"/>
          <w:szCs w:val="24"/>
        </w:rPr>
        <w:t xml:space="preserve"> will be assessed in the 25-mark questions in Paper 1, Section B and the 30-mark questions in Paper 2. Students will be expected to integrate knowledge and understanding from works they have studied, as well as visual analysis and interpretation skills applied to the different types of art. They will also be expected to use their knowledge of critical texts to support their arguments and judgements</w:t>
      </w:r>
    </w:p>
    <w:p w14:paraId="0117E150" w14:textId="77777777" w:rsidR="00AB0950" w:rsidRDefault="009D20E0">
      <w:pPr>
        <w:pStyle w:val="BodyA"/>
        <w:tabs>
          <w:tab w:val="left" w:pos="1330"/>
        </w:tabs>
        <w:spacing w:after="0"/>
        <w:jc w:val="center"/>
        <w:rPr>
          <w:b/>
          <w:bCs/>
          <w:sz w:val="24"/>
          <w:szCs w:val="24"/>
          <w:u w:val="single"/>
          <w:lang w:val="de-DE"/>
        </w:rPr>
      </w:pPr>
      <w:r>
        <w:rPr>
          <w:b/>
          <w:bCs/>
          <w:caps/>
          <w:color w:val="002060"/>
          <w:sz w:val="36"/>
          <w:szCs w:val="36"/>
          <w:u w:val="single" w:color="002060"/>
          <w:lang w:val="de-DE"/>
        </w:rPr>
        <w:lastRenderedPageBreak/>
        <w:t>A-Level Mark schemes</w:t>
      </w:r>
    </w:p>
    <w:tbl>
      <w:tblPr>
        <w:tblW w:w="10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7"/>
        <w:gridCol w:w="1048"/>
        <w:gridCol w:w="8265"/>
      </w:tblGrid>
      <w:tr w:rsidR="00AB0950" w14:paraId="0117E153" w14:textId="77777777">
        <w:trPr>
          <w:trHeight w:val="1224"/>
          <w:jc w:val="center"/>
        </w:trPr>
        <w:tc>
          <w:tcPr>
            <w:tcW w:w="10450" w:type="dxa"/>
            <w:gridSpan w:val="3"/>
            <w:tcBorders>
              <w:top w:val="single" w:sz="4" w:space="0" w:color="000000"/>
              <w:left w:val="single" w:sz="4" w:space="0" w:color="000000"/>
              <w:bottom w:val="single" w:sz="4" w:space="0" w:color="000000"/>
              <w:right w:val="nil"/>
            </w:tcBorders>
            <w:shd w:val="clear" w:color="auto" w:fill="FFFF00"/>
            <w:tcMar>
              <w:top w:w="80" w:type="dxa"/>
              <w:left w:w="80" w:type="dxa"/>
              <w:bottom w:w="80" w:type="dxa"/>
              <w:right w:w="80" w:type="dxa"/>
            </w:tcMar>
            <w:vAlign w:val="center"/>
          </w:tcPr>
          <w:p w14:paraId="0117E151" w14:textId="77777777" w:rsidR="00AB0950" w:rsidRDefault="009D20E0">
            <w:pPr>
              <w:pStyle w:val="BodyA"/>
              <w:jc w:val="center"/>
              <w:rPr>
                <w:b/>
                <w:bCs/>
                <w:sz w:val="24"/>
                <w:szCs w:val="24"/>
              </w:rPr>
            </w:pPr>
            <w:r>
              <w:rPr>
                <w:b/>
                <w:bCs/>
                <w:sz w:val="24"/>
                <w:szCs w:val="24"/>
              </w:rPr>
              <w:t xml:space="preserve">Paper 1: Visual Analysis. </w:t>
            </w:r>
          </w:p>
          <w:p w14:paraId="0117E152" w14:textId="77777777" w:rsidR="00AB0950" w:rsidRDefault="009D20E0">
            <w:pPr>
              <w:pStyle w:val="BodyA"/>
              <w:jc w:val="center"/>
            </w:pPr>
            <w:r>
              <w:rPr>
                <w:b/>
                <w:bCs/>
                <w:sz w:val="24"/>
                <w:szCs w:val="24"/>
              </w:rPr>
              <w:t xml:space="preserve">AO targeting: AO2: 6 marks; AO3: 6 marks. </w:t>
            </w:r>
          </w:p>
        </w:tc>
      </w:tr>
      <w:tr w:rsidR="00AB0950" w14:paraId="0117E157" w14:textId="77777777">
        <w:trPr>
          <w:trHeight w:val="24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54" w14:textId="77777777" w:rsidR="00AB0950" w:rsidRDefault="009D20E0">
            <w:pPr>
              <w:pStyle w:val="BodyA"/>
              <w:spacing w:after="0" w:line="240" w:lineRule="auto"/>
              <w:jc w:val="center"/>
            </w:pPr>
            <w:r>
              <w:rPr>
                <w:b/>
                <w:bCs/>
                <w:sz w:val="20"/>
                <w:szCs w:val="20"/>
              </w:rPr>
              <w:t>Level</w:t>
            </w:r>
          </w:p>
        </w:tc>
        <w:tc>
          <w:tcPr>
            <w:tcW w:w="1048"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55" w14:textId="77777777" w:rsidR="00AB0950" w:rsidRDefault="009D20E0">
            <w:pPr>
              <w:pStyle w:val="BodyA"/>
              <w:spacing w:after="0" w:line="240" w:lineRule="auto"/>
              <w:jc w:val="center"/>
            </w:pPr>
            <w:r>
              <w:rPr>
                <w:b/>
                <w:bCs/>
                <w:sz w:val="20"/>
                <w:szCs w:val="20"/>
              </w:rPr>
              <w:t>Mark</w:t>
            </w:r>
          </w:p>
        </w:tc>
        <w:tc>
          <w:tcPr>
            <w:tcW w:w="826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56" w14:textId="77777777" w:rsidR="00AB0950" w:rsidRDefault="009D20E0">
            <w:pPr>
              <w:pStyle w:val="BodyA"/>
              <w:spacing w:after="0" w:line="240" w:lineRule="auto"/>
              <w:jc w:val="center"/>
            </w:pPr>
            <w:r>
              <w:rPr>
                <w:b/>
                <w:bCs/>
                <w:sz w:val="20"/>
                <w:szCs w:val="20"/>
              </w:rPr>
              <w:t>Descriptor</w:t>
            </w:r>
          </w:p>
        </w:tc>
      </w:tr>
      <w:tr w:rsidR="00AB0950" w14:paraId="0117E15B" w14:textId="77777777">
        <w:trPr>
          <w:trHeight w:val="87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58" w14:textId="77777777" w:rsidR="00AB0950" w:rsidRDefault="00AB0950"/>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59" w14:textId="77777777" w:rsidR="00AB0950" w:rsidRDefault="009D20E0">
            <w:pPr>
              <w:pStyle w:val="Body"/>
              <w:jc w:val="center"/>
            </w:pPr>
            <w:r>
              <w:rPr>
                <w:rFonts w:ascii="Calibri" w:eastAsia="Calibri" w:hAnsi="Calibri" w:cs="Calibri"/>
                <w:sz w:val="22"/>
                <w:szCs w:val="22"/>
              </w:rPr>
              <w:t>0</w:t>
            </w:r>
          </w:p>
        </w:tc>
        <w:tc>
          <w:tcPr>
            <w:tcW w:w="8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5A" w14:textId="77777777" w:rsidR="00AB0950" w:rsidRDefault="009D20E0">
            <w:pPr>
              <w:pStyle w:val="Default"/>
            </w:pPr>
            <w:r>
              <w:rPr>
                <w:rFonts w:ascii="Calibri" w:eastAsia="Calibri" w:hAnsi="Calibri" w:cs="Calibri"/>
                <w:sz w:val="22"/>
                <w:szCs w:val="22"/>
              </w:rPr>
              <w:t>No rewardable material.</w:t>
            </w:r>
          </w:p>
        </w:tc>
      </w:tr>
      <w:tr w:rsidR="00AB0950" w14:paraId="0117E161" w14:textId="77777777">
        <w:trPr>
          <w:trHeight w:val="98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5C" w14:textId="77777777" w:rsidR="00AB0950" w:rsidRDefault="009D20E0">
            <w:pPr>
              <w:pStyle w:val="BodyA"/>
              <w:spacing w:after="0" w:line="240" w:lineRule="auto"/>
              <w:jc w:val="center"/>
            </w:pPr>
            <w:r>
              <w:rPr>
                <w:b/>
                <w:bCs/>
              </w:rPr>
              <w:t>Level 1</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5D" w14:textId="77777777" w:rsidR="00AB0950" w:rsidRDefault="009D20E0">
            <w:pPr>
              <w:pStyle w:val="Default"/>
              <w:jc w:val="center"/>
            </w:pPr>
            <w:r>
              <w:rPr>
                <w:rFonts w:ascii="Calibri" w:eastAsia="Calibri" w:hAnsi="Calibri" w:cs="Calibri"/>
                <w:sz w:val="22"/>
                <w:szCs w:val="22"/>
              </w:rPr>
              <w:t>1-3</w:t>
            </w:r>
          </w:p>
        </w:tc>
        <w:tc>
          <w:tcPr>
            <w:tcW w:w="8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5E"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limited, showing basic understanding of visual language. [AO2] </w:t>
            </w:r>
          </w:p>
          <w:p w14:paraId="0117E15F"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Basic critical judgement, with limited reasoned argument and evidence. </w:t>
            </w:r>
          </w:p>
          <w:p w14:paraId="0117E160" w14:textId="77777777" w:rsidR="00AB0950" w:rsidRDefault="009D20E0">
            <w:pPr>
              <w:pStyle w:val="Default"/>
            </w:pPr>
            <w:r>
              <w:rPr>
                <w:rFonts w:ascii="Calibri" w:eastAsia="Calibri" w:hAnsi="Calibri" w:cs="Calibri"/>
                <w:sz w:val="22"/>
                <w:szCs w:val="22"/>
              </w:rPr>
              <w:t xml:space="preserve">[AO3] </w:t>
            </w:r>
          </w:p>
        </w:tc>
      </w:tr>
      <w:tr w:rsidR="00AB0950" w14:paraId="0117E166" w14:textId="77777777">
        <w:trPr>
          <w:trHeight w:val="98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62" w14:textId="77777777" w:rsidR="00AB0950" w:rsidRDefault="009D20E0">
            <w:pPr>
              <w:pStyle w:val="BodyA"/>
              <w:spacing w:after="0" w:line="240" w:lineRule="auto"/>
              <w:jc w:val="center"/>
            </w:pPr>
            <w:r>
              <w:rPr>
                <w:b/>
                <w:bCs/>
              </w:rPr>
              <w:t>Level 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3" w14:textId="77777777" w:rsidR="00AB0950" w:rsidRDefault="009D20E0">
            <w:pPr>
              <w:pStyle w:val="Default"/>
              <w:jc w:val="center"/>
            </w:pPr>
            <w:r>
              <w:rPr>
                <w:rFonts w:ascii="Calibri" w:eastAsia="Calibri" w:hAnsi="Calibri" w:cs="Calibri"/>
                <w:sz w:val="22"/>
                <w:szCs w:val="22"/>
              </w:rPr>
              <w:t>4-6</w:t>
            </w:r>
          </w:p>
        </w:tc>
        <w:tc>
          <w:tcPr>
            <w:tcW w:w="8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4"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generally competent, showing an adequate understanding of visual language. [AO2] </w:t>
            </w:r>
          </w:p>
          <w:p w14:paraId="0117E165" w14:textId="77777777" w:rsidR="00AB0950" w:rsidRDefault="009D20E0">
            <w:pPr>
              <w:pStyle w:val="Default"/>
            </w:pPr>
            <w:r>
              <w:rPr>
                <w:rFonts w:ascii="Calibri" w:eastAsia="Calibri" w:hAnsi="Calibri" w:cs="Calibri"/>
                <w:sz w:val="22"/>
                <w:szCs w:val="22"/>
              </w:rPr>
              <w:t xml:space="preserve">Adequate critical judgement, supported by generally competent reasoned argument and evidence. [AO3] </w:t>
            </w:r>
          </w:p>
        </w:tc>
      </w:tr>
      <w:tr w:rsidR="00AB0950" w14:paraId="0117E16B" w14:textId="77777777">
        <w:trPr>
          <w:trHeight w:val="98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67" w14:textId="77777777" w:rsidR="00AB0950" w:rsidRDefault="009D20E0">
            <w:pPr>
              <w:pStyle w:val="BodyA"/>
              <w:spacing w:after="0" w:line="240" w:lineRule="auto"/>
              <w:jc w:val="center"/>
            </w:pPr>
            <w:r>
              <w:rPr>
                <w:b/>
                <w:bCs/>
              </w:rPr>
              <w:t>Level 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8" w14:textId="77777777" w:rsidR="00AB0950" w:rsidRDefault="009D20E0">
            <w:pPr>
              <w:pStyle w:val="Default"/>
              <w:jc w:val="center"/>
            </w:pPr>
            <w:r>
              <w:rPr>
                <w:rFonts w:ascii="Calibri" w:eastAsia="Calibri" w:hAnsi="Calibri" w:cs="Calibri"/>
                <w:sz w:val="22"/>
                <w:szCs w:val="22"/>
              </w:rPr>
              <w:t>7-9</w:t>
            </w:r>
          </w:p>
        </w:tc>
        <w:tc>
          <w:tcPr>
            <w:tcW w:w="8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9"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coherent throughout, showing a secure understanding of visual language. [AO2] </w:t>
            </w:r>
          </w:p>
          <w:p w14:paraId="0117E16A" w14:textId="77777777" w:rsidR="00AB0950" w:rsidRDefault="009D20E0">
            <w:pPr>
              <w:pStyle w:val="Default"/>
            </w:pPr>
            <w:r>
              <w:rPr>
                <w:rFonts w:ascii="Calibri" w:eastAsia="Calibri" w:hAnsi="Calibri" w:cs="Calibri"/>
                <w:sz w:val="22"/>
                <w:szCs w:val="22"/>
              </w:rPr>
              <w:t xml:space="preserve">Good critical judgement, supported by coherent reasoned argument and evidence throughout. [AO3] </w:t>
            </w:r>
          </w:p>
        </w:tc>
      </w:tr>
      <w:tr w:rsidR="00AB0950" w14:paraId="0117E170" w14:textId="77777777">
        <w:trPr>
          <w:trHeight w:val="98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6C" w14:textId="77777777" w:rsidR="00AB0950" w:rsidRDefault="009D20E0">
            <w:pPr>
              <w:pStyle w:val="BodyA"/>
              <w:spacing w:after="0" w:line="240" w:lineRule="auto"/>
              <w:jc w:val="center"/>
            </w:pPr>
            <w:r>
              <w:rPr>
                <w:b/>
                <w:bCs/>
              </w:rPr>
              <w:t>Level 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D" w14:textId="77777777" w:rsidR="00AB0950" w:rsidRDefault="009D20E0">
            <w:pPr>
              <w:pStyle w:val="Default"/>
              <w:jc w:val="center"/>
            </w:pPr>
            <w:r>
              <w:rPr>
                <w:rFonts w:ascii="Calibri" w:eastAsia="Calibri" w:hAnsi="Calibri" w:cs="Calibri"/>
                <w:sz w:val="22"/>
                <w:szCs w:val="22"/>
              </w:rPr>
              <w:t>10-12</w:t>
            </w:r>
          </w:p>
        </w:tc>
        <w:tc>
          <w:tcPr>
            <w:tcW w:w="8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6E"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perceptive throughout, showing excellent understanding of visual language. [AO2] </w:t>
            </w:r>
          </w:p>
          <w:p w14:paraId="0117E16F" w14:textId="77777777" w:rsidR="00AB0950" w:rsidRDefault="009D20E0">
            <w:pPr>
              <w:pStyle w:val="Default"/>
            </w:pPr>
            <w:r>
              <w:rPr>
                <w:rFonts w:ascii="Calibri" w:eastAsia="Calibri" w:hAnsi="Calibri" w:cs="Calibri"/>
                <w:sz w:val="22"/>
                <w:szCs w:val="22"/>
              </w:rPr>
              <w:t xml:space="preserve">In-depth critical judgement, supported by excellent reasoned argument and evidence throughout. [AO3] </w:t>
            </w:r>
          </w:p>
        </w:tc>
      </w:tr>
    </w:tbl>
    <w:p w14:paraId="0117E171" w14:textId="77777777" w:rsidR="00AB0950" w:rsidRDefault="00AB0950">
      <w:pPr>
        <w:pStyle w:val="BodyA"/>
        <w:spacing w:line="240" w:lineRule="auto"/>
        <w:rPr>
          <w:b/>
          <w:bCs/>
          <w:sz w:val="24"/>
          <w:szCs w:val="24"/>
          <w:u w:val="single"/>
        </w:rPr>
      </w:pPr>
    </w:p>
    <w:tbl>
      <w:tblPr>
        <w:tblW w:w="10206"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36"/>
        <w:gridCol w:w="1055"/>
        <w:gridCol w:w="7915"/>
      </w:tblGrid>
      <w:tr w:rsidR="00AB0950" w14:paraId="0117E175" w14:textId="77777777" w:rsidTr="009D20E0">
        <w:trPr>
          <w:trHeight w:val="182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72" w14:textId="77777777" w:rsidR="00AB0950" w:rsidRDefault="009D20E0">
            <w:pPr>
              <w:pStyle w:val="BodyA"/>
              <w:jc w:val="center"/>
              <w:rPr>
                <w:b/>
                <w:bCs/>
                <w:sz w:val="24"/>
                <w:szCs w:val="24"/>
              </w:rPr>
            </w:pPr>
            <w:r>
              <w:rPr>
                <w:b/>
                <w:bCs/>
                <w:sz w:val="24"/>
                <w:szCs w:val="24"/>
              </w:rPr>
              <w:t xml:space="preserve">Paper 1: Themes </w:t>
            </w:r>
            <w:r>
              <w:rPr>
                <w:b/>
                <w:bCs/>
                <w:sz w:val="24"/>
                <w:szCs w:val="24"/>
                <w:u w:val="single"/>
              </w:rPr>
              <w:t>QUESTION A</w:t>
            </w:r>
          </w:p>
          <w:p w14:paraId="0117E173" w14:textId="77777777" w:rsidR="00AB0950" w:rsidRDefault="009D20E0">
            <w:pPr>
              <w:pStyle w:val="BodyA"/>
              <w:jc w:val="center"/>
              <w:rPr>
                <w:b/>
                <w:bCs/>
                <w:sz w:val="24"/>
                <w:szCs w:val="24"/>
              </w:rPr>
            </w:pPr>
            <w:r>
              <w:rPr>
                <w:b/>
                <w:bCs/>
                <w:sz w:val="24"/>
                <w:szCs w:val="24"/>
              </w:rPr>
              <w:t xml:space="preserve">AO targeting: AO1: 4 marks; AO2: 4 marks; AO3: 4 marks. </w:t>
            </w:r>
          </w:p>
          <w:p w14:paraId="0117E174" w14:textId="77777777" w:rsidR="00AB0950" w:rsidRDefault="009D20E0">
            <w:pPr>
              <w:pStyle w:val="BodyA"/>
              <w:jc w:val="center"/>
            </w:pPr>
            <w:r>
              <w:rPr>
                <w:sz w:val="24"/>
                <w:szCs w:val="24"/>
              </w:rPr>
              <w:t xml:space="preserve">Candidates who fail to refer to any named works of art will be demonstrating only ‘basic’ knowledge and should be awarded a mark in Level 1 (1–3 marks). Answers that discuss only one valid example should be limited to a maximum of Level 2 (4–6 marks). </w:t>
            </w:r>
          </w:p>
        </w:tc>
      </w:tr>
      <w:tr w:rsidR="00AB0950" w14:paraId="0117E179" w14:textId="77777777" w:rsidTr="009D20E0">
        <w:trPr>
          <w:trHeight w:val="240"/>
        </w:trPr>
        <w:tc>
          <w:tcPr>
            <w:tcW w:w="123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76" w14:textId="77777777" w:rsidR="00AB0950" w:rsidRDefault="009D20E0">
            <w:pPr>
              <w:pStyle w:val="BodyA"/>
              <w:spacing w:after="0" w:line="240" w:lineRule="auto"/>
              <w:jc w:val="center"/>
            </w:pPr>
            <w:r>
              <w:rPr>
                <w:b/>
                <w:bCs/>
                <w:sz w:val="20"/>
                <w:szCs w:val="20"/>
              </w:rPr>
              <w:t>Level</w:t>
            </w:r>
          </w:p>
        </w:tc>
        <w:tc>
          <w:tcPr>
            <w:tcW w:w="105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77" w14:textId="77777777" w:rsidR="00AB0950" w:rsidRDefault="009D20E0">
            <w:pPr>
              <w:pStyle w:val="BodyA"/>
              <w:spacing w:after="0" w:line="240" w:lineRule="auto"/>
              <w:jc w:val="center"/>
            </w:pPr>
            <w:r>
              <w:rPr>
                <w:b/>
                <w:bCs/>
                <w:sz w:val="20"/>
                <w:szCs w:val="20"/>
              </w:rPr>
              <w:t>Mark</w:t>
            </w:r>
          </w:p>
        </w:tc>
        <w:tc>
          <w:tcPr>
            <w:tcW w:w="791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78" w14:textId="77777777" w:rsidR="00AB0950" w:rsidRDefault="009D20E0">
            <w:pPr>
              <w:pStyle w:val="BodyA"/>
              <w:spacing w:after="0" w:line="240" w:lineRule="auto"/>
              <w:jc w:val="center"/>
            </w:pPr>
            <w:r>
              <w:rPr>
                <w:b/>
                <w:bCs/>
                <w:sz w:val="20"/>
                <w:szCs w:val="20"/>
              </w:rPr>
              <w:t>Descriptor</w:t>
            </w:r>
          </w:p>
        </w:tc>
      </w:tr>
      <w:tr w:rsidR="00AB0950" w14:paraId="0117E17D" w14:textId="77777777" w:rsidTr="009D20E0">
        <w:trPr>
          <w:trHeight w:val="874"/>
        </w:trPr>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7A" w14:textId="77777777" w:rsidR="00AB0950" w:rsidRDefault="00AB0950"/>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7B" w14:textId="77777777" w:rsidR="00AB0950" w:rsidRDefault="009D20E0">
            <w:pPr>
              <w:pStyle w:val="Default"/>
              <w:jc w:val="center"/>
            </w:pPr>
            <w:r>
              <w:rPr>
                <w:rFonts w:ascii="Calibri" w:eastAsia="Calibri" w:hAnsi="Calibri" w:cs="Calibri"/>
              </w:rPr>
              <w:t>0</w:t>
            </w:r>
          </w:p>
        </w:tc>
        <w:tc>
          <w:tcPr>
            <w:tcW w:w="7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7C" w14:textId="77777777" w:rsidR="00AB0950" w:rsidRDefault="009D20E0">
            <w:pPr>
              <w:pStyle w:val="Default"/>
            </w:pPr>
            <w:r>
              <w:rPr>
                <w:rFonts w:ascii="Calibri" w:eastAsia="Calibri" w:hAnsi="Calibri" w:cs="Calibri"/>
                <w:sz w:val="22"/>
                <w:szCs w:val="22"/>
              </w:rPr>
              <w:t xml:space="preserve">No rewardable material. </w:t>
            </w:r>
          </w:p>
        </w:tc>
      </w:tr>
      <w:tr w:rsidR="00AB0950" w14:paraId="0117E183" w14:textId="77777777" w:rsidTr="009D20E0">
        <w:trPr>
          <w:trHeight w:val="1220"/>
        </w:trPr>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7E" w14:textId="77777777" w:rsidR="00AB0950" w:rsidRDefault="009D20E0">
            <w:pPr>
              <w:pStyle w:val="Body"/>
              <w:jc w:val="center"/>
            </w:pPr>
            <w:r>
              <w:rPr>
                <w:rFonts w:ascii="Calibri" w:eastAsia="Calibri" w:hAnsi="Calibri" w:cs="Calibri"/>
                <w:b/>
                <w:bCs/>
                <w:sz w:val="20"/>
                <w:szCs w:val="20"/>
              </w:rPr>
              <w:t>Level 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7F" w14:textId="77777777" w:rsidR="00AB0950" w:rsidRDefault="009D20E0">
            <w:pPr>
              <w:pStyle w:val="Body"/>
              <w:jc w:val="center"/>
            </w:pPr>
            <w:r>
              <w:rPr>
                <w:rFonts w:ascii="Calibri" w:eastAsia="Calibri" w:hAnsi="Calibri" w:cs="Calibri"/>
              </w:rPr>
              <w:t>1-3</w:t>
            </w:r>
          </w:p>
        </w:tc>
        <w:tc>
          <w:tcPr>
            <w:tcW w:w="7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80"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basic, selected in a way that demonstrates a limited understanding of contexts of art. [AO1] </w:t>
            </w:r>
          </w:p>
          <w:p w14:paraId="0117E181"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limited, showing basic understanding of visual language. [AO2] </w:t>
            </w:r>
          </w:p>
          <w:p w14:paraId="0117E182" w14:textId="77777777" w:rsidR="00AB0950" w:rsidRDefault="009D20E0">
            <w:pPr>
              <w:pStyle w:val="Default"/>
            </w:pPr>
            <w:r>
              <w:rPr>
                <w:rFonts w:ascii="Calibri" w:eastAsia="Calibri" w:hAnsi="Calibri" w:cs="Calibri"/>
                <w:sz w:val="22"/>
                <w:szCs w:val="22"/>
              </w:rPr>
              <w:t xml:space="preserve">Basic critical judgement, with limited reasoned argument and evidence. [AO3] </w:t>
            </w:r>
          </w:p>
        </w:tc>
      </w:tr>
      <w:tr w:rsidR="00AB0950" w14:paraId="0117E189" w14:textId="77777777" w:rsidTr="009D20E0">
        <w:trPr>
          <w:trHeight w:val="1460"/>
        </w:trPr>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84" w14:textId="77777777" w:rsidR="00AB0950" w:rsidRDefault="009D20E0">
            <w:pPr>
              <w:pStyle w:val="BodyA"/>
              <w:spacing w:after="0" w:line="240" w:lineRule="auto"/>
              <w:jc w:val="center"/>
            </w:pPr>
            <w:r>
              <w:rPr>
                <w:b/>
                <w:bCs/>
                <w:sz w:val="20"/>
                <w:szCs w:val="20"/>
              </w:rPr>
              <w:lastRenderedPageBreak/>
              <w:t>Level 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85" w14:textId="77777777" w:rsidR="00AB0950" w:rsidRDefault="009D20E0">
            <w:pPr>
              <w:pStyle w:val="Default"/>
              <w:jc w:val="center"/>
            </w:pPr>
            <w:r>
              <w:rPr>
                <w:rFonts w:ascii="Calibri" w:eastAsia="Calibri" w:hAnsi="Calibri" w:cs="Calibri"/>
              </w:rPr>
              <w:t>4-6</w:t>
            </w:r>
          </w:p>
        </w:tc>
        <w:tc>
          <w:tcPr>
            <w:tcW w:w="7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86"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adequate, selected in a way that demonstrates generally competent understanding of contexts of art. [AO1] </w:t>
            </w:r>
          </w:p>
          <w:p w14:paraId="0117E187"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generally competent, showing an adequate understanding of visual language. [AO2] </w:t>
            </w:r>
          </w:p>
          <w:p w14:paraId="0117E188" w14:textId="77777777" w:rsidR="00AB0950" w:rsidRDefault="009D20E0">
            <w:pPr>
              <w:pStyle w:val="Default"/>
            </w:pPr>
            <w:r>
              <w:rPr>
                <w:rFonts w:ascii="Calibri" w:eastAsia="Calibri" w:hAnsi="Calibri" w:cs="Calibri"/>
                <w:sz w:val="22"/>
                <w:szCs w:val="22"/>
              </w:rPr>
              <w:t xml:space="preserve">Adequate critical judgement, supported by generally competent reasoned argument and evidence. [AO3] </w:t>
            </w:r>
          </w:p>
        </w:tc>
      </w:tr>
      <w:tr w:rsidR="00AB0950" w14:paraId="0117E18F" w14:textId="77777777" w:rsidTr="009D20E0">
        <w:trPr>
          <w:trHeight w:val="1460"/>
        </w:trPr>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8A" w14:textId="77777777" w:rsidR="00AB0950" w:rsidRDefault="009D20E0">
            <w:pPr>
              <w:pStyle w:val="BodyA"/>
              <w:spacing w:after="0" w:line="240" w:lineRule="auto"/>
              <w:jc w:val="center"/>
            </w:pPr>
            <w:r>
              <w:rPr>
                <w:b/>
                <w:bCs/>
                <w:sz w:val="20"/>
                <w:szCs w:val="20"/>
              </w:rPr>
              <w:t>Level 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8B" w14:textId="77777777" w:rsidR="00AB0950" w:rsidRDefault="009D20E0">
            <w:pPr>
              <w:pStyle w:val="Default"/>
              <w:jc w:val="center"/>
            </w:pPr>
            <w:r>
              <w:rPr>
                <w:rFonts w:ascii="Calibri" w:eastAsia="Calibri" w:hAnsi="Calibri" w:cs="Calibri"/>
              </w:rPr>
              <w:t>7-9</w:t>
            </w:r>
          </w:p>
        </w:tc>
        <w:tc>
          <w:tcPr>
            <w:tcW w:w="7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8C"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good, selected in a way that demonstrates secure understanding of contexts of art throughout. [AO1] </w:t>
            </w:r>
          </w:p>
          <w:p w14:paraId="0117E18D"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coherent throughout, showing a secure understanding of visual language. [AO2] </w:t>
            </w:r>
          </w:p>
          <w:p w14:paraId="0117E18E" w14:textId="77777777" w:rsidR="00AB0950" w:rsidRDefault="009D20E0">
            <w:pPr>
              <w:pStyle w:val="Default"/>
            </w:pPr>
            <w:r>
              <w:rPr>
                <w:rFonts w:ascii="Calibri" w:eastAsia="Calibri" w:hAnsi="Calibri" w:cs="Calibri"/>
                <w:sz w:val="22"/>
                <w:szCs w:val="22"/>
              </w:rPr>
              <w:t>Good critical judgement, supported by coherent reasoned argument and evidence throughout. [AO3]</w:t>
            </w:r>
          </w:p>
        </w:tc>
      </w:tr>
      <w:tr w:rsidR="00AB0950" w14:paraId="0117E195" w14:textId="77777777" w:rsidTr="009D20E0">
        <w:trPr>
          <w:trHeight w:val="1460"/>
        </w:trPr>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90" w14:textId="77777777" w:rsidR="00AB0950" w:rsidRDefault="009D20E0">
            <w:pPr>
              <w:pStyle w:val="BodyA"/>
              <w:spacing w:after="0" w:line="240" w:lineRule="auto"/>
              <w:jc w:val="center"/>
            </w:pPr>
            <w:r>
              <w:rPr>
                <w:b/>
                <w:bCs/>
                <w:sz w:val="20"/>
                <w:szCs w:val="20"/>
              </w:rPr>
              <w:t>Level 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91" w14:textId="77777777" w:rsidR="00AB0950" w:rsidRDefault="009D20E0">
            <w:pPr>
              <w:pStyle w:val="Default"/>
              <w:jc w:val="center"/>
            </w:pPr>
            <w:r>
              <w:rPr>
                <w:rFonts w:ascii="Calibri" w:eastAsia="Calibri" w:hAnsi="Calibri" w:cs="Calibri"/>
              </w:rPr>
              <w:t>10-12</w:t>
            </w:r>
          </w:p>
        </w:tc>
        <w:tc>
          <w:tcPr>
            <w:tcW w:w="7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92"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detailed, accurate and in depth, selected in a way that reveals excellent understanding of contexts of art throughout. [AO1] </w:t>
            </w:r>
          </w:p>
          <w:p w14:paraId="0117E193"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perceptive throughout, showing excellent understanding of visual language. [AO2] </w:t>
            </w:r>
          </w:p>
          <w:p w14:paraId="0117E194" w14:textId="77777777" w:rsidR="00AB0950" w:rsidRDefault="009D20E0">
            <w:pPr>
              <w:pStyle w:val="Default"/>
            </w:pPr>
            <w:r>
              <w:rPr>
                <w:rFonts w:ascii="Calibri" w:eastAsia="Calibri" w:hAnsi="Calibri" w:cs="Calibri"/>
                <w:sz w:val="22"/>
                <w:szCs w:val="22"/>
              </w:rPr>
              <w:t>In-depth critical judgement, supported by excellent reasoned argument and evidence throughout. [AO3]</w:t>
            </w:r>
          </w:p>
        </w:tc>
      </w:tr>
    </w:tbl>
    <w:p w14:paraId="0117E196" w14:textId="77777777" w:rsidR="00AB0950" w:rsidRDefault="00AB0950">
      <w:pPr>
        <w:pStyle w:val="BodyA"/>
        <w:spacing w:line="240" w:lineRule="auto"/>
        <w:rPr>
          <w:b/>
          <w:bCs/>
          <w:sz w:val="24"/>
          <w:szCs w:val="24"/>
          <w:u w:val="single"/>
        </w:rPr>
      </w:pPr>
    </w:p>
    <w:tbl>
      <w:tblPr>
        <w:tblW w:w="10307"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57"/>
        <w:gridCol w:w="1055"/>
        <w:gridCol w:w="8095"/>
      </w:tblGrid>
      <w:tr w:rsidR="00AB0950" w14:paraId="0117E19B" w14:textId="77777777">
        <w:trPr>
          <w:trHeight w:val="3802"/>
        </w:trPr>
        <w:tc>
          <w:tcPr>
            <w:tcW w:w="1030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97" w14:textId="77777777" w:rsidR="00AB0950" w:rsidRDefault="009D20E0">
            <w:pPr>
              <w:pStyle w:val="BodyA"/>
              <w:jc w:val="center"/>
              <w:rPr>
                <w:b/>
                <w:bCs/>
                <w:sz w:val="24"/>
                <w:szCs w:val="24"/>
              </w:rPr>
            </w:pPr>
            <w:r>
              <w:rPr>
                <w:b/>
                <w:bCs/>
                <w:sz w:val="24"/>
                <w:szCs w:val="24"/>
              </w:rPr>
              <w:t xml:space="preserve">Paper 1: Themes </w:t>
            </w:r>
            <w:r>
              <w:rPr>
                <w:b/>
                <w:bCs/>
                <w:sz w:val="24"/>
                <w:szCs w:val="24"/>
                <w:u w:val="single"/>
              </w:rPr>
              <w:t>QUESTION B</w:t>
            </w:r>
          </w:p>
          <w:p w14:paraId="0117E198" w14:textId="77777777" w:rsidR="00AB0950" w:rsidRDefault="009D20E0">
            <w:pPr>
              <w:pStyle w:val="BodyA"/>
              <w:jc w:val="center"/>
              <w:rPr>
                <w:b/>
                <w:bCs/>
                <w:sz w:val="24"/>
                <w:szCs w:val="24"/>
              </w:rPr>
            </w:pPr>
            <w:r>
              <w:rPr>
                <w:b/>
                <w:bCs/>
                <w:sz w:val="24"/>
                <w:szCs w:val="24"/>
              </w:rPr>
              <w:t>AO targeting</w:t>
            </w:r>
            <w:r>
              <w:rPr>
                <w:b/>
                <w:bCs/>
                <w:sz w:val="24"/>
                <w:szCs w:val="24"/>
              </w:rPr>
              <w:br/>
              <w:t xml:space="preserve">AO1: 8 marks; AO2: 8 marks; AO3: 9 marks. </w:t>
            </w:r>
          </w:p>
          <w:p w14:paraId="0117E199" w14:textId="77777777" w:rsidR="00AB0950" w:rsidRPr="009D20E0" w:rsidRDefault="009D20E0">
            <w:pPr>
              <w:pStyle w:val="BodyA"/>
              <w:rPr>
                <w:sz w:val="24"/>
                <w:szCs w:val="24"/>
              </w:rPr>
            </w:pPr>
            <w:r w:rsidRPr="009D20E0">
              <w:rPr>
                <w:sz w:val="24"/>
                <w:szCs w:val="24"/>
              </w:rPr>
              <w:t>Candidates who fail to refer to any named works of art will be demonstrating only ‘basic’ knowledge and should be awarded a mark in Level 1 (1–5 marks). Those who refer to only a single work of art will similarly fail to demonstrate an effective argument or knowledge and so should be limited to a maximum of Level 2</w:t>
            </w:r>
            <w:r w:rsidRPr="009D20E0">
              <w:rPr>
                <w:sz w:val="24"/>
                <w:szCs w:val="24"/>
              </w:rPr>
              <w:br/>
              <w:t xml:space="preserve">(6–10 marks). </w:t>
            </w:r>
          </w:p>
          <w:p w14:paraId="0117E19A" w14:textId="77777777" w:rsidR="00AB0950" w:rsidRDefault="009D20E0">
            <w:pPr>
              <w:pStyle w:val="BodyA"/>
            </w:pPr>
            <w:r w:rsidRPr="009D20E0">
              <w:rPr>
                <w:sz w:val="24"/>
                <w:szCs w:val="24"/>
              </w:rPr>
              <w:t>*</w:t>
            </w:r>
            <w:r w:rsidRPr="009D20E0">
              <w:rPr>
                <w:sz w:val="24"/>
                <w:szCs w:val="24"/>
                <w:u w:val="single"/>
              </w:rPr>
              <w:t>This is a synoptic question. Candidates are therefore expected to integrate knowledge and understanding from works they have studied, as well as the visual analysis and interpretation skills applied to the different types of art.</w:t>
            </w:r>
            <w:r>
              <w:rPr>
                <w:sz w:val="24"/>
                <w:szCs w:val="24"/>
              </w:rPr>
              <w:t xml:space="preserve"> </w:t>
            </w:r>
          </w:p>
        </w:tc>
      </w:tr>
      <w:tr w:rsidR="00AB0950" w14:paraId="0117E19F" w14:textId="77777777">
        <w:trPr>
          <w:trHeight w:val="240"/>
        </w:trPr>
        <w:tc>
          <w:tcPr>
            <w:tcW w:w="115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9C" w14:textId="77777777" w:rsidR="00AB0950" w:rsidRDefault="009D20E0">
            <w:pPr>
              <w:pStyle w:val="BodyA"/>
              <w:spacing w:after="0" w:line="240" w:lineRule="auto"/>
              <w:jc w:val="center"/>
            </w:pPr>
            <w:r>
              <w:rPr>
                <w:b/>
                <w:bCs/>
                <w:sz w:val="20"/>
                <w:szCs w:val="20"/>
              </w:rPr>
              <w:t>Level</w:t>
            </w:r>
          </w:p>
        </w:tc>
        <w:tc>
          <w:tcPr>
            <w:tcW w:w="105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9D" w14:textId="77777777" w:rsidR="00AB0950" w:rsidRDefault="009D20E0">
            <w:pPr>
              <w:pStyle w:val="BodyA"/>
              <w:spacing w:after="0" w:line="240" w:lineRule="auto"/>
              <w:jc w:val="center"/>
            </w:pPr>
            <w:r>
              <w:rPr>
                <w:b/>
                <w:bCs/>
                <w:sz w:val="20"/>
                <w:szCs w:val="20"/>
              </w:rPr>
              <w:t>Mark</w:t>
            </w:r>
          </w:p>
        </w:tc>
        <w:tc>
          <w:tcPr>
            <w:tcW w:w="8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9E" w14:textId="77777777" w:rsidR="00AB0950" w:rsidRDefault="009D20E0">
            <w:pPr>
              <w:pStyle w:val="BodyA"/>
              <w:spacing w:after="0" w:line="240" w:lineRule="auto"/>
              <w:jc w:val="center"/>
            </w:pPr>
            <w:r>
              <w:rPr>
                <w:b/>
                <w:bCs/>
                <w:sz w:val="20"/>
                <w:szCs w:val="20"/>
              </w:rPr>
              <w:t>Descriptor</w:t>
            </w:r>
          </w:p>
        </w:tc>
      </w:tr>
      <w:tr w:rsidR="00AB0950" w14:paraId="0117E1A3" w14:textId="77777777">
        <w:trPr>
          <w:trHeight w:val="874"/>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A0" w14:textId="77777777" w:rsidR="00AB0950" w:rsidRDefault="00AB0950"/>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1" w14:textId="77777777" w:rsidR="00AB0950" w:rsidRDefault="009D20E0">
            <w:pPr>
              <w:pStyle w:val="Default"/>
              <w:jc w:val="center"/>
            </w:pPr>
            <w:r>
              <w:rPr>
                <w:rFonts w:ascii="Calibri" w:eastAsia="Calibri" w:hAnsi="Calibri" w:cs="Calibri"/>
              </w:rPr>
              <w:t>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2" w14:textId="77777777" w:rsidR="00AB0950" w:rsidRDefault="009D20E0">
            <w:pPr>
              <w:pStyle w:val="Default"/>
            </w:pPr>
            <w:r>
              <w:rPr>
                <w:rFonts w:ascii="Calibri" w:eastAsia="Calibri" w:hAnsi="Calibri" w:cs="Calibri"/>
              </w:rPr>
              <w:t xml:space="preserve">No rewardable material. </w:t>
            </w:r>
          </w:p>
        </w:tc>
      </w:tr>
      <w:tr w:rsidR="00AB0950" w14:paraId="0117E1A9" w14:textId="77777777">
        <w:trPr>
          <w:trHeight w:val="146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A4" w14:textId="77777777" w:rsidR="00AB0950" w:rsidRDefault="009D20E0">
            <w:pPr>
              <w:pStyle w:val="Body"/>
              <w:jc w:val="center"/>
            </w:pPr>
            <w:r>
              <w:rPr>
                <w:rFonts w:ascii="Calibri" w:eastAsia="Calibri" w:hAnsi="Calibri" w:cs="Calibri"/>
                <w:b/>
                <w:bCs/>
                <w:sz w:val="20"/>
                <w:szCs w:val="20"/>
              </w:rPr>
              <w:t>Level 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5" w14:textId="77777777" w:rsidR="00AB0950" w:rsidRDefault="009D20E0">
            <w:pPr>
              <w:pStyle w:val="Body"/>
              <w:jc w:val="center"/>
            </w:pPr>
            <w:r>
              <w:rPr>
                <w:rFonts w:ascii="Calibri" w:eastAsia="Calibri" w:hAnsi="Calibri" w:cs="Calibri"/>
              </w:rPr>
              <w:t>1-5</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6"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basic, selected in a way that demonstrates a limited understanding of contexts of art. [AO1] </w:t>
            </w:r>
          </w:p>
          <w:p w14:paraId="0117E1A7"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limited, showing basic understanding of visual language. [AO2] </w:t>
            </w:r>
          </w:p>
          <w:p w14:paraId="0117E1A8" w14:textId="77777777" w:rsidR="00AB0950" w:rsidRDefault="009D20E0">
            <w:pPr>
              <w:pStyle w:val="Default"/>
            </w:pPr>
            <w:r>
              <w:rPr>
                <w:rFonts w:ascii="Calibri" w:eastAsia="Calibri" w:hAnsi="Calibri" w:cs="Calibri"/>
                <w:sz w:val="22"/>
                <w:szCs w:val="22"/>
              </w:rPr>
              <w:t xml:space="preserve">Basic critical judgement, with limited reasoned argument and evidence. No relevant reference to critical texts. [AO3]  </w:t>
            </w:r>
          </w:p>
        </w:tc>
      </w:tr>
      <w:tr w:rsidR="00AB0950" w14:paraId="0117E1AF" w14:textId="77777777">
        <w:trPr>
          <w:trHeight w:val="146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AA" w14:textId="77777777" w:rsidR="00AB0950" w:rsidRDefault="009D20E0">
            <w:pPr>
              <w:pStyle w:val="Body"/>
              <w:jc w:val="center"/>
            </w:pPr>
            <w:r>
              <w:rPr>
                <w:rFonts w:ascii="Calibri" w:eastAsia="Calibri" w:hAnsi="Calibri" w:cs="Calibri"/>
                <w:b/>
                <w:bCs/>
                <w:sz w:val="20"/>
                <w:szCs w:val="20"/>
              </w:rPr>
              <w:t>Level 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B" w14:textId="77777777" w:rsidR="00AB0950" w:rsidRDefault="009D20E0">
            <w:pPr>
              <w:pStyle w:val="Body"/>
              <w:jc w:val="center"/>
            </w:pPr>
            <w:r>
              <w:rPr>
                <w:rFonts w:ascii="Calibri" w:eastAsia="Calibri" w:hAnsi="Calibri" w:cs="Calibri"/>
              </w:rPr>
              <w:t>6-10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AC" w14:textId="77777777" w:rsidR="00AB0950" w:rsidRDefault="009D20E0">
            <w:pPr>
              <w:pStyle w:val="Body"/>
            </w:pPr>
            <w:r>
              <w:rPr>
                <w:rFonts w:ascii="Calibri" w:eastAsia="Calibri" w:hAnsi="Calibri" w:cs="Calibri"/>
                <w:sz w:val="22"/>
                <w:szCs w:val="22"/>
              </w:rPr>
              <w:t xml:space="preserve">Knowledge is partially adequate, selected in a way that demonstrates uneven understanding of contexts of art. [AO1] </w:t>
            </w:r>
          </w:p>
          <w:p w14:paraId="0117E1AD" w14:textId="77777777" w:rsidR="00AB0950" w:rsidRDefault="009D20E0">
            <w:pPr>
              <w:pStyle w:val="Body"/>
            </w:pPr>
            <w:r>
              <w:rPr>
                <w:rFonts w:ascii="Calibri" w:eastAsia="Calibri" w:hAnsi="Calibri" w:cs="Calibri"/>
                <w:sz w:val="22"/>
                <w:szCs w:val="22"/>
              </w:rPr>
              <w:t xml:space="preserve">Analysis and interpretation are uneven, showing a partially-adequate understanding of visual language. [AO2] </w:t>
            </w:r>
          </w:p>
          <w:p w14:paraId="0117E1AE" w14:textId="77777777" w:rsidR="00AB0950" w:rsidRDefault="009D20E0">
            <w:pPr>
              <w:pStyle w:val="Body"/>
            </w:pPr>
            <w:r>
              <w:rPr>
                <w:rFonts w:ascii="Calibri" w:eastAsia="Calibri" w:hAnsi="Calibri" w:cs="Calibri"/>
                <w:sz w:val="22"/>
                <w:szCs w:val="22"/>
              </w:rPr>
              <w:t xml:space="preserve">Partially-adequate critical judgement supported by uneven reasoned argument and evidence. Some relevant use of view(s) from critical texts. [AO3] </w:t>
            </w:r>
          </w:p>
        </w:tc>
      </w:tr>
      <w:tr w:rsidR="00AB0950" w14:paraId="0117E1B5" w14:textId="77777777">
        <w:trPr>
          <w:trHeight w:val="146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B0" w14:textId="77777777" w:rsidR="00AB0950" w:rsidRDefault="009D20E0">
            <w:pPr>
              <w:pStyle w:val="Body"/>
              <w:jc w:val="center"/>
            </w:pPr>
            <w:r>
              <w:rPr>
                <w:rFonts w:ascii="Calibri" w:eastAsia="Calibri" w:hAnsi="Calibri" w:cs="Calibri"/>
                <w:b/>
                <w:bCs/>
                <w:sz w:val="20"/>
                <w:szCs w:val="20"/>
              </w:rPr>
              <w:lastRenderedPageBreak/>
              <w:t>Level 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1" w14:textId="77777777" w:rsidR="00AB0950" w:rsidRDefault="009D20E0">
            <w:pPr>
              <w:pStyle w:val="Body"/>
              <w:jc w:val="center"/>
            </w:pPr>
            <w:r>
              <w:rPr>
                <w:rFonts w:ascii="Calibri" w:eastAsia="Calibri" w:hAnsi="Calibri" w:cs="Calibri"/>
              </w:rPr>
              <w:t>11-15</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2" w14:textId="77777777" w:rsidR="00AB0950" w:rsidRDefault="009D20E0">
            <w:pPr>
              <w:pStyle w:val="Body"/>
            </w:pPr>
            <w:r>
              <w:rPr>
                <w:rFonts w:ascii="Calibri" w:eastAsia="Calibri" w:hAnsi="Calibri" w:cs="Calibri"/>
                <w:sz w:val="22"/>
                <w:szCs w:val="22"/>
              </w:rPr>
              <w:t xml:space="preserve">Knowledge is competent, selected in a way that demonstrates competent understanding of contexts of art. [AO1] </w:t>
            </w:r>
          </w:p>
          <w:p w14:paraId="0117E1B3" w14:textId="77777777" w:rsidR="00AB0950" w:rsidRDefault="009D20E0">
            <w:pPr>
              <w:pStyle w:val="Body"/>
            </w:pPr>
            <w:r>
              <w:rPr>
                <w:rFonts w:ascii="Calibri" w:eastAsia="Calibri" w:hAnsi="Calibri" w:cs="Calibri"/>
                <w:sz w:val="22"/>
                <w:szCs w:val="22"/>
              </w:rPr>
              <w:t xml:space="preserve">Analysis and interpretation are competent, showing a competent understanding of visual language. [AO2] </w:t>
            </w:r>
          </w:p>
          <w:p w14:paraId="0117E1B4" w14:textId="77777777" w:rsidR="00AB0950" w:rsidRDefault="009D20E0">
            <w:pPr>
              <w:pStyle w:val="Body"/>
            </w:pPr>
            <w:r>
              <w:rPr>
                <w:rFonts w:ascii="Calibri" w:eastAsia="Calibri" w:hAnsi="Calibri" w:cs="Calibri"/>
                <w:sz w:val="22"/>
                <w:szCs w:val="22"/>
              </w:rPr>
              <w:t xml:space="preserve">Competent critical judgement, supported by appropriate reasoned argument and evidence. Competent use of view(s) from critical texts. [AO3] </w:t>
            </w:r>
          </w:p>
        </w:tc>
      </w:tr>
      <w:tr w:rsidR="00AB0950" w14:paraId="0117E1BB" w14:textId="77777777">
        <w:trPr>
          <w:trHeight w:val="146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B6" w14:textId="77777777" w:rsidR="00AB0950" w:rsidRDefault="009D20E0">
            <w:pPr>
              <w:pStyle w:val="Body"/>
              <w:jc w:val="center"/>
            </w:pPr>
            <w:r>
              <w:rPr>
                <w:rFonts w:ascii="Calibri" w:eastAsia="Calibri" w:hAnsi="Calibri" w:cs="Calibri"/>
                <w:b/>
                <w:bCs/>
                <w:sz w:val="20"/>
                <w:szCs w:val="20"/>
              </w:rPr>
              <w:t>Level 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7" w14:textId="77777777" w:rsidR="00AB0950" w:rsidRDefault="009D20E0">
            <w:pPr>
              <w:pStyle w:val="Body"/>
              <w:jc w:val="center"/>
            </w:pPr>
            <w:r>
              <w:rPr>
                <w:rFonts w:ascii="Calibri" w:eastAsia="Calibri" w:hAnsi="Calibri" w:cs="Calibri"/>
              </w:rPr>
              <w:t>16-20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8" w14:textId="77777777" w:rsidR="00AB0950" w:rsidRDefault="009D20E0">
            <w:pPr>
              <w:pStyle w:val="Body"/>
              <w:rPr>
                <w:rFonts w:ascii="Calibri" w:eastAsia="Calibri" w:hAnsi="Calibri" w:cs="Calibri"/>
                <w:sz w:val="22"/>
                <w:szCs w:val="22"/>
              </w:rPr>
            </w:pPr>
            <w:r>
              <w:rPr>
                <w:rFonts w:ascii="Calibri" w:eastAsia="Calibri" w:hAnsi="Calibri" w:cs="Calibri"/>
                <w:sz w:val="22"/>
                <w:szCs w:val="22"/>
              </w:rPr>
              <w:t>Knowledge is good, selected in a way that demonstrates secure understanding of contexts of art throughout. [AO1]</w:t>
            </w:r>
          </w:p>
          <w:p w14:paraId="0117E1B9" w14:textId="77777777" w:rsidR="00AB0950" w:rsidRDefault="009D20E0">
            <w:pPr>
              <w:pStyle w:val="Body"/>
              <w:rPr>
                <w:rFonts w:ascii="Calibri" w:eastAsia="Calibri" w:hAnsi="Calibri" w:cs="Calibri"/>
                <w:sz w:val="22"/>
                <w:szCs w:val="22"/>
              </w:rPr>
            </w:pPr>
            <w:r>
              <w:rPr>
                <w:rFonts w:ascii="Calibri" w:eastAsia="Calibri" w:hAnsi="Calibri" w:cs="Calibri"/>
                <w:sz w:val="22"/>
                <w:szCs w:val="22"/>
              </w:rPr>
              <w:t>Analysis and interpretation are coherent throughout, showing a secure understanding of visual language. [AO2]</w:t>
            </w:r>
          </w:p>
          <w:p w14:paraId="0117E1BA" w14:textId="77777777" w:rsidR="00AB0950" w:rsidRDefault="009D20E0">
            <w:pPr>
              <w:pStyle w:val="Body"/>
            </w:pPr>
            <w:r>
              <w:rPr>
                <w:rFonts w:ascii="Calibri" w:eastAsia="Calibri" w:hAnsi="Calibri" w:cs="Calibri"/>
                <w:sz w:val="22"/>
                <w:szCs w:val="22"/>
              </w:rPr>
              <w:t>Good critical judgement, supported by coherent reasoned argument and evidence throughout. Secure integration of view(s) from critical texts. [AO3]</w:t>
            </w:r>
          </w:p>
        </w:tc>
      </w:tr>
      <w:tr w:rsidR="00AB0950" w14:paraId="0117E1C1"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BC" w14:textId="77777777" w:rsidR="00AB0950" w:rsidRDefault="009D20E0">
            <w:pPr>
              <w:pStyle w:val="Body"/>
              <w:jc w:val="center"/>
            </w:pPr>
            <w:r>
              <w:rPr>
                <w:rFonts w:ascii="Calibri" w:eastAsia="Calibri" w:hAnsi="Calibri" w:cs="Calibri"/>
                <w:b/>
                <w:bCs/>
                <w:sz w:val="20"/>
                <w:szCs w:val="20"/>
              </w:rPr>
              <w:t>Level 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D" w14:textId="77777777" w:rsidR="00AB0950" w:rsidRDefault="009D20E0">
            <w:pPr>
              <w:pStyle w:val="Body"/>
              <w:jc w:val="center"/>
            </w:pPr>
            <w:r>
              <w:rPr>
                <w:rFonts w:ascii="Calibri" w:eastAsia="Calibri" w:hAnsi="Calibri" w:cs="Calibri"/>
              </w:rPr>
              <w:t>21-25</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BE" w14:textId="77777777" w:rsidR="00AB0950" w:rsidRDefault="009D20E0">
            <w:pPr>
              <w:pStyle w:val="Body"/>
              <w:rPr>
                <w:rFonts w:ascii="Calibri" w:eastAsia="Calibri" w:hAnsi="Calibri" w:cs="Calibri"/>
                <w:sz w:val="22"/>
                <w:szCs w:val="22"/>
              </w:rPr>
            </w:pPr>
            <w:r>
              <w:rPr>
                <w:rFonts w:ascii="Calibri" w:eastAsia="Calibri" w:hAnsi="Calibri" w:cs="Calibri"/>
                <w:sz w:val="22"/>
                <w:szCs w:val="22"/>
              </w:rPr>
              <w:t>Knowledge is detailed, accurate and in depth, selected in a way that reveals excellent understanding of contexts of art throughout. [AO1]</w:t>
            </w:r>
          </w:p>
          <w:p w14:paraId="0117E1BF" w14:textId="77777777" w:rsidR="00AB0950" w:rsidRDefault="009D20E0">
            <w:pPr>
              <w:pStyle w:val="Body"/>
              <w:rPr>
                <w:rFonts w:ascii="Calibri" w:eastAsia="Calibri" w:hAnsi="Calibri" w:cs="Calibri"/>
                <w:sz w:val="22"/>
                <w:szCs w:val="22"/>
              </w:rPr>
            </w:pPr>
            <w:r>
              <w:rPr>
                <w:rFonts w:ascii="Calibri" w:eastAsia="Calibri" w:hAnsi="Calibri" w:cs="Calibri"/>
                <w:sz w:val="22"/>
                <w:szCs w:val="22"/>
              </w:rPr>
              <w:t>Analysis and interpretation are perceptive throughout, showing excellent understanding of visual language. [AO2]</w:t>
            </w:r>
          </w:p>
          <w:p w14:paraId="0117E1C0" w14:textId="77777777" w:rsidR="00AB0950" w:rsidRDefault="009D20E0">
            <w:pPr>
              <w:pStyle w:val="Body"/>
            </w:pPr>
            <w:r>
              <w:rPr>
                <w:rFonts w:ascii="Calibri" w:eastAsia="Calibri" w:hAnsi="Calibri" w:cs="Calibri"/>
                <w:sz w:val="22"/>
                <w:szCs w:val="22"/>
              </w:rPr>
              <w:t>In-depth critical judgement, supported by excellent reasoned argument and evidence throughout. Insightful integration of view(s) from critical texts. [AO3]</w:t>
            </w:r>
          </w:p>
        </w:tc>
      </w:tr>
    </w:tbl>
    <w:p w14:paraId="0117E1C2" w14:textId="77777777" w:rsidR="00AB0950" w:rsidRDefault="00AB0950">
      <w:pPr>
        <w:pStyle w:val="BodyA"/>
        <w:spacing w:line="240" w:lineRule="auto"/>
        <w:rPr>
          <w:b/>
          <w:bCs/>
          <w:sz w:val="24"/>
          <w:szCs w:val="24"/>
          <w:u w:val="single"/>
        </w:rPr>
      </w:pPr>
    </w:p>
    <w:tbl>
      <w:tblPr>
        <w:tblW w:w="1030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57"/>
        <w:gridCol w:w="1055"/>
        <w:gridCol w:w="8095"/>
      </w:tblGrid>
      <w:tr w:rsidR="00AB0950" w14:paraId="0117E1C6" w14:textId="77777777">
        <w:trPr>
          <w:trHeight w:val="1829"/>
        </w:trPr>
        <w:tc>
          <w:tcPr>
            <w:tcW w:w="1030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C3" w14:textId="77777777" w:rsidR="00AB0950" w:rsidRDefault="009D20E0">
            <w:pPr>
              <w:pStyle w:val="BodyA"/>
              <w:jc w:val="center"/>
              <w:rPr>
                <w:b/>
                <w:bCs/>
                <w:sz w:val="24"/>
                <w:szCs w:val="24"/>
              </w:rPr>
            </w:pPr>
            <w:r>
              <w:rPr>
                <w:b/>
                <w:bCs/>
                <w:sz w:val="24"/>
                <w:szCs w:val="24"/>
              </w:rPr>
              <w:t xml:space="preserve">Paper 2: Periods </w:t>
            </w:r>
            <w:r>
              <w:rPr>
                <w:b/>
                <w:bCs/>
                <w:sz w:val="24"/>
                <w:szCs w:val="24"/>
                <w:u w:val="single"/>
              </w:rPr>
              <w:t>QUESTION A and QUESTION B</w:t>
            </w:r>
          </w:p>
          <w:p w14:paraId="0117E1C4" w14:textId="77777777" w:rsidR="00AB0950" w:rsidRDefault="009D20E0">
            <w:pPr>
              <w:pStyle w:val="BodyA"/>
              <w:jc w:val="center"/>
              <w:rPr>
                <w:b/>
                <w:bCs/>
                <w:sz w:val="24"/>
                <w:szCs w:val="24"/>
              </w:rPr>
            </w:pPr>
            <w:r>
              <w:rPr>
                <w:b/>
                <w:bCs/>
                <w:sz w:val="24"/>
                <w:szCs w:val="24"/>
              </w:rPr>
              <w:t xml:space="preserve">AO targeting- AO1: 3 marks AO2: 2 marks.  </w:t>
            </w:r>
          </w:p>
          <w:p w14:paraId="0117E1C5" w14:textId="77777777" w:rsidR="00AB0950" w:rsidRPr="009D20E0" w:rsidRDefault="009D20E0">
            <w:pPr>
              <w:pStyle w:val="BodyA"/>
              <w:jc w:val="center"/>
              <w:rPr>
                <w:sz w:val="24"/>
                <w:szCs w:val="24"/>
              </w:rPr>
            </w:pPr>
            <w:r w:rsidRPr="009D20E0">
              <w:rPr>
                <w:sz w:val="24"/>
                <w:szCs w:val="24"/>
              </w:rPr>
              <w:t xml:space="preserve">The first two short questions on the </w:t>
            </w:r>
            <w:proofErr w:type="spellStart"/>
            <w:r w:rsidRPr="009D20E0">
              <w:rPr>
                <w:b/>
                <w:bCs/>
                <w:sz w:val="24"/>
                <w:szCs w:val="24"/>
                <w:lang w:val="it-IT"/>
              </w:rPr>
              <w:t>Period</w:t>
            </w:r>
            <w:proofErr w:type="spellEnd"/>
            <w:r w:rsidRPr="009D20E0">
              <w:rPr>
                <w:sz w:val="24"/>
                <w:szCs w:val="24"/>
              </w:rPr>
              <w:t xml:space="preserve"> sections are assessed only on AO1 and AO2 as critical judgement through substantiated reasoned argument is not expected here.</w:t>
            </w:r>
          </w:p>
        </w:tc>
      </w:tr>
      <w:tr w:rsidR="00AB0950" w14:paraId="0117E1CA" w14:textId="77777777">
        <w:trPr>
          <w:trHeight w:val="240"/>
        </w:trPr>
        <w:tc>
          <w:tcPr>
            <w:tcW w:w="115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C7" w14:textId="77777777" w:rsidR="00AB0950" w:rsidRDefault="009D20E0">
            <w:pPr>
              <w:pStyle w:val="BodyA"/>
              <w:spacing w:after="0" w:line="240" w:lineRule="auto"/>
              <w:jc w:val="center"/>
            </w:pPr>
            <w:r>
              <w:rPr>
                <w:b/>
                <w:bCs/>
                <w:sz w:val="20"/>
                <w:szCs w:val="20"/>
              </w:rPr>
              <w:t>Level</w:t>
            </w:r>
          </w:p>
        </w:tc>
        <w:tc>
          <w:tcPr>
            <w:tcW w:w="105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C8" w14:textId="77777777" w:rsidR="00AB0950" w:rsidRDefault="009D20E0">
            <w:pPr>
              <w:pStyle w:val="BodyA"/>
              <w:spacing w:after="0" w:line="240" w:lineRule="auto"/>
              <w:jc w:val="center"/>
            </w:pPr>
            <w:r>
              <w:rPr>
                <w:b/>
                <w:bCs/>
                <w:sz w:val="20"/>
                <w:szCs w:val="20"/>
              </w:rPr>
              <w:t>Mark</w:t>
            </w:r>
          </w:p>
        </w:tc>
        <w:tc>
          <w:tcPr>
            <w:tcW w:w="8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C9" w14:textId="77777777" w:rsidR="00AB0950" w:rsidRDefault="009D20E0">
            <w:pPr>
              <w:pStyle w:val="BodyA"/>
              <w:spacing w:after="0" w:line="240" w:lineRule="auto"/>
              <w:jc w:val="center"/>
            </w:pPr>
            <w:r>
              <w:rPr>
                <w:b/>
                <w:bCs/>
                <w:sz w:val="20"/>
                <w:szCs w:val="20"/>
              </w:rPr>
              <w:t>Descriptor</w:t>
            </w:r>
          </w:p>
        </w:tc>
      </w:tr>
      <w:tr w:rsidR="00AB0950" w14:paraId="0117E1CE" w14:textId="77777777">
        <w:trPr>
          <w:trHeight w:val="494"/>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CB" w14:textId="77777777" w:rsidR="00AB0950" w:rsidRDefault="00AB0950"/>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CC" w14:textId="77777777" w:rsidR="00AB0950" w:rsidRDefault="009D20E0">
            <w:pPr>
              <w:pStyle w:val="Default"/>
              <w:jc w:val="center"/>
            </w:pPr>
            <w:r>
              <w:rPr>
                <w:rFonts w:ascii="Calibri" w:eastAsia="Calibri" w:hAnsi="Calibri" w:cs="Calibri"/>
              </w:rPr>
              <w:t>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CD" w14:textId="77777777" w:rsidR="00AB0950" w:rsidRDefault="009D20E0">
            <w:pPr>
              <w:pStyle w:val="Default"/>
            </w:pPr>
            <w:r>
              <w:rPr>
                <w:rFonts w:ascii="Calibri" w:eastAsia="Calibri" w:hAnsi="Calibri" w:cs="Calibri"/>
                <w:sz w:val="22"/>
                <w:szCs w:val="22"/>
              </w:rPr>
              <w:t xml:space="preserve">No rewardable material. </w:t>
            </w:r>
          </w:p>
        </w:tc>
      </w:tr>
      <w:tr w:rsidR="00AB0950" w14:paraId="0117E1D3" w14:textId="77777777">
        <w:trPr>
          <w:trHeight w:val="7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CF" w14:textId="77777777" w:rsidR="00AB0950" w:rsidRDefault="009D20E0">
            <w:pPr>
              <w:pStyle w:val="Body"/>
              <w:jc w:val="center"/>
            </w:pPr>
            <w:r>
              <w:rPr>
                <w:rFonts w:ascii="Calibri" w:eastAsia="Calibri" w:hAnsi="Calibri" w:cs="Calibri"/>
                <w:b/>
                <w:bCs/>
                <w:sz w:val="20"/>
                <w:szCs w:val="20"/>
              </w:rPr>
              <w:t>Level 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0" w14:textId="77777777" w:rsidR="00AB0950" w:rsidRDefault="009D20E0">
            <w:pPr>
              <w:pStyle w:val="Body"/>
              <w:jc w:val="center"/>
            </w:pPr>
            <w:r>
              <w:rPr>
                <w:rFonts w:ascii="Calibri" w:eastAsia="Calibri" w:hAnsi="Calibri" w:cs="Calibri"/>
              </w:rPr>
              <w:t>1</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1"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and understanding are basic. [AO1] </w:t>
            </w:r>
          </w:p>
          <w:p w14:paraId="0117E1D2" w14:textId="77777777" w:rsidR="00AB0950" w:rsidRDefault="009D20E0">
            <w:pPr>
              <w:pStyle w:val="Default"/>
            </w:pPr>
            <w:r>
              <w:rPr>
                <w:rFonts w:ascii="Calibri" w:eastAsia="Calibri" w:hAnsi="Calibri" w:cs="Calibri"/>
                <w:sz w:val="22"/>
                <w:szCs w:val="22"/>
              </w:rPr>
              <w:t>No meaningful analysis or interpretation related to selected work. [AO2]</w:t>
            </w:r>
          </w:p>
        </w:tc>
      </w:tr>
      <w:tr w:rsidR="00AB0950" w14:paraId="0117E1D8" w14:textId="77777777">
        <w:trPr>
          <w:trHeight w:val="73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D4" w14:textId="77777777" w:rsidR="00AB0950" w:rsidRDefault="009D20E0">
            <w:pPr>
              <w:pStyle w:val="BodyA"/>
              <w:spacing w:after="0" w:line="240" w:lineRule="auto"/>
              <w:jc w:val="center"/>
            </w:pPr>
            <w:r>
              <w:rPr>
                <w:b/>
                <w:bCs/>
                <w:sz w:val="20"/>
                <w:szCs w:val="20"/>
              </w:rPr>
              <w:t>Level 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5" w14:textId="77777777" w:rsidR="00AB0950" w:rsidRDefault="009D20E0">
            <w:pPr>
              <w:pStyle w:val="Default"/>
              <w:jc w:val="center"/>
            </w:pPr>
            <w:r>
              <w:rPr>
                <w:rFonts w:ascii="Calibri" w:eastAsia="Calibri" w:hAnsi="Calibri" w:cs="Calibri"/>
              </w:rPr>
              <w:t>2-3</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6"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and understanding are competent. [AO1]</w:t>
            </w:r>
          </w:p>
          <w:p w14:paraId="0117E1D7" w14:textId="77777777" w:rsidR="00AB0950" w:rsidRDefault="009D20E0">
            <w:pPr>
              <w:pStyle w:val="Default"/>
            </w:pPr>
            <w:r>
              <w:rPr>
                <w:rFonts w:ascii="Calibri" w:eastAsia="Calibri" w:hAnsi="Calibri" w:cs="Calibri"/>
                <w:sz w:val="22"/>
                <w:szCs w:val="22"/>
              </w:rPr>
              <w:t>Competent analytical and interpretative comments, linking to selected work. [AO2]</w:t>
            </w:r>
          </w:p>
        </w:tc>
      </w:tr>
      <w:tr w:rsidR="00AB0950" w14:paraId="0117E1DD" w14:textId="77777777">
        <w:trPr>
          <w:trHeight w:val="73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D9" w14:textId="77777777" w:rsidR="00AB0950" w:rsidRDefault="009D20E0">
            <w:pPr>
              <w:pStyle w:val="BodyA"/>
              <w:spacing w:after="0" w:line="240" w:lineRule="auto"/>
              <w:jc w:val="center"/>
            </w:pPr>
            <w:r>
              <w:rPr>
                <w:b/>
                <w:bCs/>
                <w:sz w:val="20"/>
                <w:szCs w:val="20"/>
              </w:rPr>
              <w:t>Level 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A" w14:textId="77777777" w:rsidR="00AB0950" w:rsidRDefault="009D20E0">
            <w:pPr>
              <w:pStyle w:val="Default"/>
              <w:jc w:val="center"/>
            </w:pPr>
            <w:r>
              <w:rPr>
                <w:rFonts w:ascii="Calibri" w:eastAsia="Calibri" w:hAnsi="Calibri" w:cs="Calibri"/>
              </w:rPr>
              <w:t>4-5</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DB"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and understanding are excellent, detailed and precise. [AO1]</w:t>
            </w:r>
          </w:p>
          <w:p w14:paraId="0117E1DC" w14:textId="77777777" w:rsidR="00AB0950" w:rsidRDefault="009D20E0">
            <w:pPr>
              <w:pStyle w:val="Default"/>
            </w:pPr>
            <w:r>
              <w:rPr>
                <w:rFonts w:ascii="Calibri" w:eastAsia="Calibri" w:hAnsi="Calibri" w:cs="Calibri"/>
                <w:sz w:val="22"/>
                <w:szCs w:val="22"/>
              </w:rPr>
              <w:t>Excellent analytical and interpretative comments, linking to selected work. [AO2]</w:t>
            </w:r>
          </w:p>
        </w:tc>
      </w:tr>
    </w:tbl>
    <w:p w14:paraId="0117E1DE" w14:textId="77777777" w:rsidR="00AB0950" w:rsidRDefault="00AB0950">
      <w:pPr>
        <w:pStyle w:val="BodyA"/>
        <w:widowControl w:val="0"/>
        <w:spacing w:line="240" w:lineRule="auto"/>
        <w:ind w:left="108" w:hanging="108"/>
        <w:rPr>
          <w:b/>
          <w:bCs/>
          <w:sz w:val="24"/>
          <w:szCs w:val="24"/>
          <w:u w:val="single"/>
        </w:rPr>
      </w:pPr>
    </w:p>
    <w:p w14:paraId="0117E1DF" w14:textId="77777777" w:rsidR="00AB0950" w:rsidRDefault="00AB0950">
      <w:pPr>
        <w:pStyle w:val="BodyA"/>
        <w:spacing w:line="240" w:lineRule="auto"/>
        <w:rPr>
          <w:b/>
          <w:bCs/>
          <w:sz w:val="24"/>
          <w:szCs w:val="24"/>
          <w:u w:val="single"/>
        </w:rPr>
      </w:pPr>
    </w:p>
    <w:p w14:paraId="0117E1E0" w14:textId="77777777" w:rsidR="00AB0950" w:rsidRDefault="00AB0950">
      <w:pPr>
        <w:pStyle w:val="BodyA"/>
        <w:spacing w:line="240" w:lineRule="auto"/>
        <w:rPr>
          <w:b/>
          <w:bCs/>
          <w:sz w:val="24"/>
          <w:szCs w:val="24"/>
          <w:u w:val="single"/>
        </w:rPr>
      </w:pPr>
    </w:p>
    <w:p w14:paraId="0117E1E1" w14:textId="77777777" w:rsidR="00AB0950" w:rsidRDefault="00AB0950">
      <w:pPr>
        <w:pStyle w:val="BodyA"/>
        <w:spacing w:line="240" w:lineRule="auto"/>
        <w:rPr>
          <w:b/>
          <w:bCs/>
          <w:sz w:val="24"/>
          <w:szCs w:val="24"/>
          <w:u w:val="single"/>
        </w:rPr>
      </w:pPr>
    </w:p>
    <w:p w14:paraId="0117E1E2" w14:textId="77777777" w:rsidR="00AB0950" w:rsidRDefault="00AB0950">
      <w:pPr>
        <w:pStyle w:val="BodyA"/>
        <w:spacing w:line="240" w:lineRule="auto"/>
        <w:rPr>
          <w:b/>
          <w:bCs/>
          <w:sz w:val="24"/>
          <w:szCs w:val="24"/>
          <w:u w:val="single"/>
        </w:rPr>
      </w:pPr>
    </w:p>
    <w:tbl>
      <w:tblPr>
        <w:tblW w:w="1030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57"/>
        <w:gridCol w:w="1055"/>
        <w:gridCol w:w="8095"/>
      </w:tblGrid>
      <w:tr w:rsidR="00AB0950" w14:paraId="0117E1E6" w14:textId="77777777">
        <w:trPr>
          <w:trHeight w:val="2459"/>
        </w:trPr>
        <w:tc>
          <w:tcPr>
            <w:tcW w:w="1030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E3" w14:textId="77777777" w:rsidR="00AB0950" w:rsidRDefault="009D20E0">
            <w:pPr>
              <w:pStyle w:val="BodyA"/>
              <w:jc w:val="center"/>
              <w:rPr>
                <w:b/>
                <w:bCs/>
                <w:sz w:val="24"/>
                <w:szCs w:val="24"/>
              </w:rPr>
            </w:pPr>
            <w:r>
              <w:rPr>
                <w:b/>
                <w:bCs/>
                <w:sz w:val="24"/>
                <w:szCs w:val="24"/>
              </w:rPr>
              <w:lastRenderedPageBreak/>
              <w:t xml:space="preserve">Paper 2: Periods </w:t>
            </w:r>
            <w:r>
              <w:rPr>
                <w:b/>
                <w:bCs/>
                <w:sz w:val="24"/>
                <w:szCs w:val="24"/>
                <w:u w:val="single"/>
              </w:rPr>
              <w:t>QUESTION C</w:t>
            </w:r>
          </w:p>
          <w:p w14:paraId="0117E1E4" w14:textId="77777777" w:rsidR="00AB0950" w:rsidRDefault="009D20E0">
            <w:pPr>
              <w:pStyle w:val="BodyA"/>
              <w:jc w:val="center"/>
              <w:rPr>
                <w:b/>
                <w:bCs/>
                <w:sz w:val="24"/>
                <w:szCs w:val="24"/>
              </w:rPr>
            </w:pPr>
            <w:r>
              <w:rPr>
                <w:b/>
                <w:bCs/>
                <w:sz w:val="24"/>
                <w:szCs w:val="24"/>
              </w:rPr>
              <w:t>AO targeting- AO1: 5 marks; AO2: 5 marks; AO3: 5 marks.</w:t>
            </w:r>
          </w:p>
          <w:p w14:paraId="0117E1E5" w14:textId="77777777" w:rsidR="00AB0950" w:rsidRPr="009D20E0" w:rsidRDefault="009D20E0">
            <w:pPr>
              <w:pStyle w:val="BodyA"/>
              <w:jc w:val="center"/>
              <w:rPr>
                <w:sz w:val="24"/>
                <w:szCs w:val="24"/>
              </w:rPr>
            </w:pPr>
            <w:r w:rsidRPr="009D20E0">
              <w:rPr>
                <w:sz w:val="24"/>
                <w:szCs w:val="24"/>
              </w:rPr>
              <w:t>Answers must apply the level descriptors on the next page in line with the general marking guidance (pages 3–4). The question clearly asks for named works of art and so candidates must cover at least two named works. Candidates who fail to refer to any named works of art will be demonstrating only ‘basic’ knowledge and should be awarded a mark in Level 1 (1–3 marks). Those who refer to only a single work of art will similarly fail to demonstrate an effective argument or knowledge and so should be limited to a maximum of Level 2 (4–6 marks).</w:t>
            </w:r>
          </w:p>
        </w:tc>
      </w:tr>
      <w:tr w:rsidR="00AB0950" w14:paraId="0117E1EA" w14:textId="77777777">
        <w:trPr>
          <w:trHeight w:val="240"/>
        </w:trPr>
        <w:tc>
          <w:tcPr>
            <w:tcW w:w="115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E7" w14:textId="77777777" w:rsidR="00AB0950" w:rsidRDefault="009D20E0">
            <w:pPr>
              <w:pStyle w:val="BodyA"/>
              <w:spacing w:after="0" w:line="240" w:lineRule="auto"/>
              <w:jc w:val="center"/>
            </w:pPr>
            <w:r>
              <w:rPr>
                <w:b/>
                <w:bCs/>
                <w:sz w:val="20"/>
                <w:szCs w:val="20"/>
              </w:rPr>
              <w:t>Level</w:t>
            </w:r>
          </w:p>
        </w:tc>
        <w:tc>
          <w:tcPr>
            <w:tcW w:w="105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E8" w14:textId="77777777" w:rsidR="00AB0950" w:rsidRDefault="009D20E0">
            <w:pPr>
              <w:pStyle w:val="BodyA"/>
              <w:spacing w:after="0" w:line="240" w:lineRule="auto"/>
              <w:jc w:val="center"/>
            </w:pPr>
            <w:r>
              <w:rPr>
                <w:b/>
                <w:bCs/>
                <w:sz w:val="20"/>
                <w:szCs w:val="20"/>
              </w:rPr>
              <w:t>Mark</w:t>
            </w:r>
          </w:p>
        </w:tc>
        <w:tc>
          <w:tcPr>
            <w:tcW w:w="8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1E9" w14:textId="77777777" w:rsidR="00AB0950" w:rsidRDefault="009D20E0">
            <w:pPr>
              <w:pStyle w:val="BodyA"/>
              <w:spacing w:after="0" w:line="240" w:lineRule="auto"/>
              <w:jc w:val="center"/>
            </w:pPr>
            <w:r>
              <w:rPr>
                <w:b/>
                <w:bCs/>
                <w:sz w:val="20"/>
                <w:szCs w:val="20"/>
              </w:rPr>
              <w:t>Descriptor</w:t>
            </w:r>
          </w:p>
        </w:tc>
      </w:tr>
      <w:tr w:rsidR="00AB0950" w14:paraId="0117E1EE" w14:textId="77777777">
        <w:trPr>
          <w:trHeight w:val="494"/>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EB" w14:textId="77777777" w:rsidR="00AB0950" w:rsidRDefault="00AB0950"/>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EC" w14:textId="77777777" w:rsidR="00AB0950" w:rsidRDefault="009D20E0">
            <w:pPr>
              <w:pStyle w:val="Default"/>
              <w:jc w:val="center"/>
            </w:pPr>
            <w:r>
              <w:rPr>
                <w:rFonts w:ascii="Calibri" w:eastAsia="Calibri" w:hAnsi="Calibri" w:cs="Calibri"/>
              </w:rPr>
              <w:t>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ED" w14:textId="77777777" w:rsidR="00AB0950" w:rsidRDefault="009D20E0">
            <w:pPr>
              <w:pStyle w:val="Default"/>
            </w:pPr>
            <w:r>
              <w:rPr>
                <w:rFonts w:ascii="Calibri" w:eastAsia="Calibri" w:hAnsi="Calibri" w:cs="Calibri"/>
                <w:sz w:val="22"/>
                <w:szCs w:val="22"/>
              </w:rPr>
              <w:t xml:space="preserve">No rewardable material. </w:t>
            </w:r>
          </w:p>
        </w:tc>
      </w:tr>
      <w:tr w:rsidR="00AB0950" w14:paraId="0117E1F4" w14:textId="77777777">
        <w:trPr>
          <w:trHeight w:val="121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EF" w14:textId="77777777" w:rsidR="00AB0950" w:rsidRDefault="009D20E0">
            <w:pPr>
              <w:pStyle w:val="Body"/>
              <w:jc w:val="center"/>
            </w:pPr>
            <w:r>
              <w:rPr>
                <w:rFonts w:ascii="Calibri" w:eastAsia="Calibri" w:hAnsi="Calibri" w:cs="Calibri"/>
                <w:b/>
                <w:bCs/>
                <w:sz w:val="20"/>
                <w:szCs w:val="20"/>
              </w:rPr>
              <w:t>Level 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0" w14:textId="77777777" w:rsidR="00AB0950" w:rsidRDefault="009D20E0">
            <w:pPr>
              <w:pStyle w:val="Body"/>
              <w:jc w:val="center"/>
            </w:pPr>
            <w:r>
              <w:rPr>
                <w:rFonts w:ascii="Calibri" w:eastAsia="Calibri" w:hAnsi="Calibri" w:cs="Calibri"/>
              </w:rPr>
              <w:t>1-3</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1"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basic, selected in a way that demonstrates a limited understanding of contexts of art. [AO1]</w:t>
            </w:r>
          </w:p>
          <w:p w14:paraId="0117E1F2"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limited, showing basic understanding of visual language. [AO2]</w:t>
            </w:r>
          </w:p>
          <w:p w14:paraId="0117E1F3" w14:textId="77777777" w:rsidR="00AB0950" w:rsidRDefault="009D20E0">
            <w:pPr>
              <w:pStyle w:val="Default"/>
            </w:pPr>
            <w:r>
              <w:rPr>
                <w:rFonts w:ascii="Calibri" w:eastAsia="Calibri" w:hAnsi="Calibri" w:cs="Calibri"/>
                <w:sz w:val="22"/>
                <w:szCs w:val="22"/>
              </w:rPr>
              <w:t>Basic critical judgement, with limited reasoned argument and evidence. [AO3]</w:t>
            </w:r>
          </w:p>
        </w:tc>
      </w:tr>
      <w:tr w:rsidR="00AB0950" w14:paraId="0117E1FA"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F5" w14:textId="77777777" w:rsidR="00AB0950" w:rsidRDefault="009D20E0">
            <w:pPr>
              <w:pStyle w:val="BodyA"/>
              <w:spacing w:after="0" w:line="240" w:lineRule="auto"/>
              <w:jc w:val="center"/>
            </w:pPr>
            <w:r>
              <w:rPr>
                <w:b/>
                <w:bCs/>
                <w:sz w:val="20"/>
                <w:szCs w:val="20"/>
              </w:rPr>
              <w:t>Level 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6" w14:textId="77777777" w:rsidR="00AB0950" w:rsidRDefault="009D20E0">
            <w:pPr>
              <w:pStyle w:val="Default"/>
              <w:jc w:val="center"/>
            </w:pPr>
            <w:r>
              <w:rPr>
                <w:rFonts w:ascii="Calibri" w:eastAsia="Calibri" w:hAnsi="Calibri" w:cs="Calibri"/>
              </w:rPr>
              <w:t>4-6</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7"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partially adequate, selected in a way that demonstrates uneven understanding of contexts of art. [AO1]</w:t>
            </w:r>
          </w:p>
          <w:p w14:paraId="0117E1F8"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uneven, showing a partially adequate understanding of visual language. [AO2]</w:t>
            </w:r>
          </w:p>
          <w:p w14:paraId="0117E1F9" w14:textId="77777777" w:rsidR="00AB0950" w:rsidRDefault="009D20E0">
            <w:pPr>
              <w:pStyle w:val="Default"/>
            </w:pPr>
            <w:r>
              <w:rPr>
                <w:rFonts w:ascii="Calibri" w:eastAsia="Calibri" w:hAnsi="Calibri" w:cs="Calibri"/>
                <w:sz w:val="22"/>
                <w:szCs w:val="22"/>
              </w:rPr>
              <w:t>Partially adequate critical judgement supported by uneven reasoned argument and evidence. [AO3]</w:t>
            </w:r>
          </w:p>
        </w:tc>
      </w:tr>
      <w:tr w:rsidR="00AB0950" w14:paraId="0117E200"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1FB" w14:textId="77777777" w:rsidR="00AB0950" w:rsidRDefault="009D20E0">
            <w:pPr>
              <w:pStyle w:val="BodyA"/>
              <w:spacing w:after="0" w:line="240" w:lineRule="auto"/>
              <w:jc w:val="center"/>
            </w:pPr>
            <w:r>
              <w:rPr>
                <w:b/>
                <w:bCs/>
                <w:sz w:val="20"/>
                <w:szCs w:val="20"/>
              </w:rPr>
              <w:t>Level 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C" w14:textId="77777777" w:rsidR="00AB0950" w:rsidRDefault="009D20E0">
            <w:pPr>
              <w:pStyle w:val="Default"/>
              <w:jc w:val="center"/>
            </w:pPr>
            <w:r>
              <w:rPr>
                <w:rFonts w:ascii="Calibri" w:eastAsia="Calibri" w:hAnsi="Calibri" w:cs="Calibri"/>
              </w:rPr>
              <w:t>7-9</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1FD"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competent, selected in a way that demonstrates competent understanding of contexts of art. [AO1]</w:t>
            </w:r>
          </w:p>
          <w:p w14:paraId="0117E1FE"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competent, showing a competent understanding of visual language. [AO2]</w:t>
            </w:r>
          </w:p>
          <w:p w14:paraId="0117E1FF" w14:textId="77777777" w:rsidR="00AB0950" w:rsidRDefault="009D20E0">
            <w:pPr>
              <w:pStyle w:val="Default"/>
            </w:pPr>
            <w:r>
              <w:rPr>
                <w:rFonts w:ascii="Calibri" w:eastAsia="Calibri" w:hAnsi="Calibri" w:cs="Calibri"/>
                <w:sz w:val="22"/>
                <w:szCs w:val="22"/>
              </w:rPr>
              <w:t>Competent critical judgement, supported by appropriate reasoned argument and evidence. [AO3]</w:t>
            </w:r>
          </w:p>
        </w:tc>
      </w:tr>
      <w:tr w:rsidR="00AB0950" w14:paraId="0117E206"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01" w14:textId="77777777" w:rsidR="00AB0950" w:rsidRDefault="009D20E0">
            <w:pPr>
              <w:pStyle w:val="BodyA"/>
              <w:spacing w:after="0" w:line="240" w:lineRule="auto"/>
              <w:jc w:val="center"/>
            </w:pPr>
            <w:r>
              <w:rPr>
                <w:b/>
                <w:bCs/>
                <w:sz w:val="20"/>
                <w:szCs w:val="20"/>
              </w:rPr>
              <w:t>Level 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02" w14:textId="77777777" w:rsidR="00AB0950" w:rsidRDefault="009D20E0">
            <w:pPr>
              <w:pStyle w:val="Default"/>
              <w:jc w:val="center"/>
            </w:pPr>
            <w:r>
              <w:rPr>
                <w:rFonts w:ascii="Calibri" w:eastAsia="Calibri" w:hAnsi="Calibri" w:cs="Calibri"/>
              </w:rPr>
              <w:t>10-12</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03"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good, selected in a way that demonstrates secure understanding of contexts of art throughout. [AO1]</w:t>
            </w:r>
          </w:p>
          <w:p w14:paraId="0117E204"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coherent throughout, showing a secure understanding of visual language. [AO2]</w:t>
            </w:r>
          </w:p>
          <w:p w14:paraId="0117E205" w14:textId="77777777" w:rsidR="00AB0950" w:rsidRDefault="009D20E0">
            <w:pPr>
              <w:pStyle w:val="Default"/>
            </w:pPr>
            <w:r>
              <w:rPr>
                <w:rFonts w:ascii="Calibri" w:eastAsia="Calibri" w:hAnsi="Calibri" w:cs="Calibri"/>
                <w:sz w:val="22"/>
                <w:szCs w:val="22"/>
              </w:rPr>
              <w:t>Good critical judgement, supported by coherent reasoned argument and evidence throughout. [AO3]</w:t>
            </w:r>
          </w:p>
        </w:tc>
      </w:tr>
      <w:tr w:rsidR="00AB0950" w14:paraId="0117E20C"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07" w14:textId="77777777" w:rsidR="00AB0950" w:rsidRDefault="009D20E0">
            <w:pPr>
              <w:pStyle w:val="BodyA"/>
              <w:spacing w:after="0" w:line="240" w:lineRule="auto"/>
              <w:jc w:val="center"/>
            </w:pPr>
            <w:r>
              <w:rPr>
                <w:b/>
                <w:bCs/>
                <w:sz w:val="20"/>
                <w:szCs w:val="20"/>
              </w:rPr>
              <w:t>Level 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08" w14:textId="77777777" w:rsidR="00AB0950" w:rsidRDefault="009D20E0">
            <w:pPr>
              <w:pStyle w:val="Default"/>
              <w:jc w:val="center"/>
            </w:pPr>
            <w:r>
              <w:rPr>
                <w:rFonts w:ascii="Calibri" w:eastAsia="Calibri" w:hAnsi="Calibri" w:cs="Calibri"/>
              </w:rPr>
              <w:t>13-15</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09"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detailed, accurate and in depth, selected in a way that reveals excellent understanding of contexts of art throughout. [AO1]</w:t>
            </w:r>
          </w:p>
          <w:p w14:paraId="0117E20A"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perceptive throughout, showing excellent understanding of visual language. [AO2]</w:t>
            </w:r>
          </w:p>
          <w:p w14:paraId="0117E20B" w14:textId="77777777" w:rsidR="00AB0950" w:rsidRDefault="009D20E0">
            <w:pPr>
              <w:pStyle w:val="Default"/>
            </w:pPr>
            <w:r>
              <w:rPr>
                <w:rFonts w:ascii="Calibri" w:eastAsia="Calibri" w:hAnsi="Calibri" w:cs="Calibri"/>
                <w:sz w:val="22"/>
                <w:szCs w:val="22"/>
              </w:rPr>
              <w:t>In-depth critical judgement, supported by excellent reasoned argument and evidence throughout. [AO3]</w:t>
            </w:r>
          </w:p>
        </w:tc>
      </w:tr>
    </w:tbl>
    <w:p w14:paraId="0117E20D" w14:textId="77777777" w:rsidR="00AB0950" w:rsidRDefault="00AB0950">
      <w:pPr>
        <w:pStyle w:val="BodyA"/>
        <w:widowControl w:val="0"/>
        <w:spacing w:line="240" w:lineRule="auto"/>
        <w:ind w:left="108" w:hanging="108"/>
        <w:rPr>
          <w:b/>
          <w:bCs/>
          <w:sz w:val="24"/>
          <w:szCs w:val="24"/>
          <w:u w:val="single"/>
        </w:rPr>
      </w:pPr>
    </w:p>
    <w:p w14:paraId="0117E20E" w14:textId="77777777" w:rsidR="00AB0950" w:rsidRDefault="00AB0950">
      <w:pPr>
        <w:pStyle w:val="BodyA"/>
        <w:spacing w:line="240" w:lineRule="auto"/>
        <w:rPr>
          <w:b/>
          <w:bCs/>
          <w:sz w:val="24"/>
          <w:szCs w:val="24"/>
          <w:u w:val="single"/>
        </w:rPr>
      </w:pPr>
    </w:p>
    <w:p w14:paraId="0117E20F" w14:textId="77777777" w:rsidR="00AB0950" w:rsidRDefault="00AB0950">
      <w:pPr>
        <w:pStyle w:val="BodyA"/>
        <w:spacing w:line="240" w:lineRule="auto"/>
        <w:rPr>
          <w:b/>
          <w:bCs/>
          <w:sz w:val="24"/>
          <w:szCs w:val="24"/>
          <w:u w:val="single"/>
        </w:rPr>
      </w:pPr>
    </w:p>
    <w:p w14:paraId="0117E210" w14:textId="77777777" w:rsidR="00AB0950" w:rsidRDefault="00AB0950">
      <w:pPr>
        <w:pStyle w:val="BodyA"/>
        <w:spacing w:line="240" w:lineRule="auto"/>
        <w:rPr>
          <w:b/>
          <w:bCs/>
          <w:sz w:val="24"/>
          <w:szCs w:val="24"/>
          <w:u w:val="single"/>
        </w:rPr>
      </w:pPr>
    </w:p>
    <w:tbl>
      <w:tblPr>
        <w:tblW w:w="1030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57"/>
        <w:gridCol w:w="1055"/>
        <w:gridCol w:w="8095"/>
      </w:tblGrid>
      <w:tr w:rsidR="00AB0950" w14:paraId="0117E214" w14:textId="77777777">
        <w:trPr>
          <w:trHeight w:val="2718"/>
        </w:trPr>
        <w:tc>
          <w:tcPr>
            <w:tcW w:w="1030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211" w14:textId="77777777" w:rsidR="00AB0950" w:rsidRDefault="009D20E0">
            <w:pPr>
              <w:pStyle w:val="BodyA"/>
              <w:jc w:val="center"/>
              <w:rPr>
                <w:b/>
                <w:bCs/>
                <w:sz w:val="24"/>
                <w:szCs w:val="24"/>
              </w:rPr>
            </w:pPr>
            <w:r>
              <w:rPr>
                <w:b/>
                <w:bCs/>
                <w:sz w:val="24"/>
                <w:szCs w:val="24"/>
              </w:rPr>
              <w:lastRenderedPageBreak/>
              <w:t xml:space="preserve">Paper 2: Periods </w:t>
            </w:r>
            <w:r>
              <w:rPr>
                <w:b/>
                <w:bCs/>
                <w:sz w:val="24"/>
                <w:szCs w:val="24"/>
                <w:u w:val="single"/>
              </w:rPr>
              <w:t>QUESTION D</w:t>
            </w:r>
          </w:p>
          <w:p w14:paraId="0117E212" w14:textId="77777777" w:rsidR="00AB0950" w:rsidRDefault="009D20E0">
            <w:pPr>
              <w:pStyle w:val="BodyA"/>
              <w:jc w:val="center"/>
              <w:rPr>
                <w:b/>
                <w:bCs/>
                <w:sz w:val="24"/>
                <w:szCs w:val="24"/>
              </w:rPr>
            </w:pPr>
            <w:r>
              <w:rPr>
                <w:b/>
                <w:bCs/>
                <w:sz w:val="24"/>
                <w:szCs w:val="24"/>
              </w:rPr>
              <w:t>AO targeting- AO1: 10 marks; AO2: 10 marks; AO3: 10 marks.</w:t>
            </w:r>
          </w:p>
          <w:p w14:paraId="0117E213" w14:textId="77777777" w:rsidR="00AB0950" w:rsidRPr="009D20E0" w:rsidRDefault="009D20E0">
            <w:pPr>
              <w:pStyle w:val="BodyA"/>
              <w:jc w:val="center"/>
              <w:rPr>
                <w:sz w:val="24"/>
                <w:szCs w:val="24"/>
              </w:rPr>
            </w:pPr>
            <w:r w:rsidRPr="009D20E0">
              <w:rPr>
                <w:sz w:val="24"/>
                <w:szCs w:val="24"/>
              </w:rPr>
              <w:t>The question clearly asks for named works of art and so candidates must cover at least two named works. Candidates who fail to refer to any named works of art will be demonstrating only ‘basic’ knowledge and should be awarded a mark in Level 1 (1–6 marks). Those who refer to only a single work of art will similarly fail to demonstrate an effective argument or knowledge and so should be limited to a maximum of Level 2 (7–12 marks). This is a synoptic question. Candidates are therefore expected to integrate knowledge and understanding from works they have studied, as well as the visual analysis and interpretation skills applied to the different types of art.</w:t>
            </w:r>
          </w:p>
        </w:tc>
      </w:tr>
      <w:tr w:rsidR="00AB0950" w14:paraId="0117E218" w14:textId="77777777">
        <w:trPr>
          <w:trHeight w:val="240"/>
        </w:trPr>
        <w:tc>
          <w:tcPr>
            <w:tcW w:w="115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215" w14:textId="77777777" w:rsidR="00AB0950" w:rsidRDefault="009D20E0">
            <w:pPr>
              <w:pStyle w:val="BodyA"/>
              <w:spacing w:after="0" w:line="240" w:lineRule="auto"/>
              <w:jc w:val="center"/>
            </w:pPr>
            <w:r>
              <w:rPr>
                <w:b/>
                <w:bCs/>
                <w:sz w:val="20"/>
                <w:szCs w:val="20"/>
              </w:rPr>
              <w:t>Level</w:t>
            </w:r>
          </w:p>
        </w:tc>
        <w:tc>
          <w:tcPr>
            <w:tcW w:w="105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216" w14:textId="77777777" w:rsidR="00AB0950" w:rsidRDefault="009D20E0">
            <w:pPr>
              <w:pStyle w:val="BodyA"/>
              <w:spacing w:after="0" w:line="240" w:lineRule="auto"/>
              <w:jc w:val="center"/>
            </w:pPr>
            <w:r>
              <w:rPr>
                <w:b/>
                <w:bCs/>
                <w:sz w:val="20"/>
                <w:szCs w:val="20"/>
              </w:rPr>
              <w:t>Mark</w:t>
            </w:r>
          </w:p>
        </w:tc>
        <w:tc>
          <w:tcPr>
            <w:tcW w:w="8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0117E217" w14:textId="77777777" w:rsidR="00AB0950" w:rsidRDefault="009D20E0">
            <w:pPr>
              <w:pStyle w:val="BodyA"/>
              <w:spacing w:after="0" w:line="240" w:lineRule="auto"/>
              <w:jc w:val="center"/>
            </w:pPr>
            <w:r>
              <w:rPr>
                <w:b/>
                <w:bCs/>
                <w:sz w:val="20"/>
                <w:szCs w:val="20"/>
              </w:rPr>
              <w:t>Descriptor</w:t>
            </w:r>
          </w:p>
        </w:tc>
      </w:tr>
      <w:tr w:rsidR="00AB0950" w14:paraId="0117E21C" w14:textId="77777777">
        <w:trPr>
          <w:trHeight w:val="494"/>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19" w14:textId="77777777" w:rsidR="00AB0950" w:rsidRDefault="00AB0950"/>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1A" w14:textId="77777777" w:rsidR="00AB0950" w:rsidRDefault="009D20E0">
            <w:pPr>
              <w:pStyle w:val="Default"/>
              <w:jc w:val="center"/>
            </w:pPr>
            <w:r>
              <w:rPr>
                <w:rFonts w:ascii="Calibri" w:eastAsia="Calibri" w:hAnsi="Calibri" w:cs="Calibri"/>
              </w:rPr>
              <w:t>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1B" w14:textId="77777777" w:rsidR="00AB0950" w:rsidRDefault="009D20E0">
            <w:pPr>
              <w:pStyle w:val="Default"/>
            </w:pPr>
            <w:r>
              <w:rPr>
                <w:rFonts w:ascii="Calibri" w:eastAsia="Calibri" w:hAnsi="Calibri" w:cs="Calibri"/>
                <w:sz w:val="22"/>
                <w:szCs w:val="22"/>
              </w:rPr>
              <w:t xml:space="preserve">No rewardable material. </w:t>
            </w:r>
          </w:p>
        </w:tc>
      </w:tr>
      <w:tr w:rsidR="00AB0950" w14:paraId="0117E222"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1D" w14:textId="77777777" w:rsidR="00AB0950" w:rsidRDefault="009D20E0">
            <w:pPr>
              <w:pStyle w:val="Body"/>
              <w:jc w:val="center"/>
            </w:pPr>
            <w:r>
              <w:rPr>
                <w:rFonts w:ascii="Calibri" w:eastAsia="Calibri" w:hAnsi="Calibri" w:cs="Calibri"/>
                <w:b/>
                <w:bCs/>
                <w:sz w:val="20"/>
                <w:szCs w:val="20"/>
              </w:rPr>
              <w:t>Level 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1E" w14:textId="77777777" w:rsidR="00AB0950" w:rsidRDefault="009D20E0">
            <w:pPr>
              <w:pStyle w:val="Body"/>
              <w:jc w:val="center"/>
            </w:pPr>
            <w:r>
              <w:rPr>
                <w:rFonts w:ascii="Calibri" w:eastAsia="Calibri" w:hAnsi="Calibri" w:cs="Calibri"/>
              </w:rPr>
              <w:t>1-6</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1F"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basic, selected in a way that demonstrates a limited understanding of contexts of art. [AO1] </w:t>
            </w:r>
          </w:p>
          <w:p w14:paraId="0117E220"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limited, showing basic understanding of visual language. [AO2] </w:t>
            </w:r>
          </w:p>
          <w:p w14:paraId="0117E221" w14:textId="77777777" w:rsidR="00AB0950" w:rsidRDefault="009D20E0">
            <w:pPr>
              <w:pStyle w:val="Default"/>
            </w:pPr>
            <w:r>
              <w:rPr>
                <w:rFonts w:ascii="Calibri" w:eastAsia="Calibri" w:hAnsi="Calibri" w:cs="Calibri"/>
                <w:sz w:val="22"/>
                <w:szCs w:val="22"/>
              </w:rPr>
              <w:t>Basic critical judgement, with limited reasoned argument and evidence. No relevant reference to critical texts. [AO3]</w:t>
            </w:r>
          </w:p>
        </w:tc>
      </w:tr>
      <w:tr w:rsidR="00AB0950" w14:paraId="0117E228"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23" w14:textId="77777777" w:rsidR="00AB0950" w:rsidRDefault="009D20E0">
            <w:pPr>
              <w:pStyle w:val="BodyA"/>
              <w:spacing w:after="0" w:line="240" w:lineRule="auto"/>
              <w:jc w:val="center"/>
            </w:pPr>
            <w:r>
              <w:rPr>
                <w:b/>
                <w:bCs/>
                <w:sz w:val="20"/>
                <w:szCs w:val="20"/>
              </w:rPr>
              <w:t>Level 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24" w14:textId="77777777" w:rsidR="00AB0950" w:rsidRDefault="009D20E0">
            <w:pPr>
              <w:pStyle w:val="Default"/>
              <w:jc w:val="center"/>
            </w:pPr>
            <w:r>
              <w:rPr>
                <w:rFonts w:ascii="Calibri" w:eastAsia="Calibri" w:hAnsi="Calibri" w:cs="Calibri"/>
              </w:rPr>
              <w:t>7-12</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25"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partially adequate, selected in a way that demonstrates uneven understanding of contexts of art. [AO1] </w:t>
            </w:r>
          </w:p>
          <w:p w14:paraId="0117E226"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uneven, showing a partially adequate understanding of visual language. [AO2] </w:t>
            </w:r>
          </w:p>
          <w:p w14:paraId="0117E227" w14:textId="77777777" w:rsidR="00AB0950" w:rsidRDefault="009D20E0">
            <w:pPr>
              <w:pStyle w:val="Default"/>
            </w:pPr>
            <w:r>
              <w:rPr>
                <w:rFonts w:ascii="Calibri" w:eastAsia="Calibri" w:hAnsi="Calibri" w:cs="Calibri"/>
                <w:sz w:val="22"/>
                <w:szCs w:val="22"/>
              </w:rPr>
              <w:t>Partially adequate critical judgement supported by uneven reasoned argument and evidence. Some relevant use of view(s) from critical texts. [AO3]</w:t>
            </w:r>
          </w:p>
        </w:tc>
      </w:tr>
      <w:tr w:rsidR="00AB0950" w14:paraId="0117E22E"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29" w14:textId="77777777" w:rsidR="00AB0950" w:rsidRDefault="009D20E0">
            <w:pPr>
              <w:pStyle w:val="BodyA"/>
              <w:spacing w:after="0" w:line="240" w:lineRule="auto"/>
              <w:jc w:val="center"/>
            </w:pPr>
            <w:r>
              <w:rPr>
                <w:b/>
                <w:bCs/>
                <w:sz w:val="20"/>
                <w:szCs w:val="20"/>
              </w:rPr>
              <w:t>Level 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2A" w14:textId="77777777" w:rsidR="00AB0950" w:rsidRDefault="009D20E0">
            <w:pPr>
              <w:pStyle w:val="Default"/>
              <w:jc w:val="center"/>
            </w:pPr>
            <w:r>
              <w:rPr>
                <w:rFonts w:ascii="Calibri" w:eastAsia="Calibri" w:hAnsi="Calibri" w:cs="Calibri"/>
              </w:rPr>
              <w:t>13-18</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2B"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Knowledge is competent, selected in a way that demonstrates competent understanding of contexts of art. [AO1]</w:t>
            </w:r>
          </w:p>
          <w:p w14:paraId="0117E22C"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competent, showing a competent understanding of visual language. [AO2]</w:t>
            </w:r>
          </w:p>
          <w:p w14:paraId="0117E22D" w14:textId="77777777" w:rsidR="00AB0950" w:rsidRDefault="009D20E0">
            <w:pPr>
              <w:pStyle w:val="Default"/>
            </w:pPr>
            <w:r>
              <w:rPr>
                <w:rFonts w:ascii="Calibri" w:eastAsia="Calibri" w:hAnsi="Calibri" w:cs="Calibri"/>
                <w:sz w:val="22"/>
                <w:szCs w:val="22"/>
              </w:rPr>
              <w:t>Competent critical judgement, supported by appropriate reasoned argument and evidence. Competent use of view(s) from critical texts. [AO3]</w:t>
            </w:r>
          </w:p>
        </w:tc>
      </w:tr>
      <w:tr w:rsidR="00AB0950" w14:paraId="0117E234"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2F" w14:textId="77777777" w:rsidR="00AB0950" w:rsidRDefault="009D20E0">
            <w:pPr>
              <w:pStyle w:val="BodyA"/>
              <w:spacing w:after="0" w:line="240" w:lineRule="auto"/>
              <w:jc w:val="center"/>
            </w:pPr>
            <w:r>
              <w:rPr>
                <w:b/>
                <w:bCs/>
                <w:sz w:val="20"/>
                <w:szCs w:val="20"/>
              </w:rPr>
              <w:t>Level 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30" w14:textId="77777777" w:rsidR="00AB0950" w:rsidRDefault="009D20E0">
            <w:pPr>
              <w:pStyle w:val="Default"/>
              <w:jc w:val="center"/>
            </w:pPr>
            <w:r>
              <w:rPr>
                <w:rFonts w:ascii="Calibri" w:eastAsia="Calibri" w:hAnsi="Calibri" w:cs="Calibri"/>
              </w:rPr>
              <w:t>19-24</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31"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good, selected in a way that demonstrates secure understanding of contexts of art throughout. [AO1] </w:t>
            </w:r>
          </w:p>
          <w:p w14:paraId="0117E232"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Analysis and interpretation are coherent throughout, showing a secure understanding of visual language. [AO2]</w:t>
            </w:r>
          </w:p>
          <w:p w14:paraId="0117E233" w14:textId="77777777" w:rsidR="00AB0950" w:rsidRDefault="009D20E0">
            <w:pPr>
              <w:pStyle w:val="Default"/>
            </w:pPr>
            <w:r>
              <w:rPr>
                <w:rFonts w:ascii="Calibri" w:eastAsia="Calibri" w:hAnsi="Calibri" w:cs="Calibri"/>
                <w:sz w:val="22"/>
                <w:szCs w:val="22"/>
              </w:rPr>
              <w:t>Good critical judgement, supported by coherent reasoned argument and evidence throughout. Secure integration of view(s) from critical texts. [AO3]</w:t>
            </w:r>
          </w:p>
        </w:tc>
      </w:tr>
      <w:tr w:rsidR="00AB0950" w14:paraId="0117E23A" w14:textId="77777777">
        <w:trPr>
          <w:trHeight w:val="1450"/>
        </w:trPr>
        <w:tc>
          <w:tcPr>
            <w:tcW w:w="11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vAlign w:val="center"/>
          </w:tcPr>
          <w:p w14:paraId="0117E235" w14:textId="77777777" w:rsidR="00AB0950" w:rsidRDefault="009D20E0">
            <w:pPr>
              <w:pStyle w:val="BodyA"/>
              <w:spacing w:after="0" w:line="240" w:lineRule="auto"/>
              <w:jc w:val="center"/>
            </w:pPr>
            <w:r>
              <w:rPr>
                <w:b/>
                <w:bCs/>
                <w:sz w:val="20"/>
                <w:szCs w:val="20"/>
              </w:rPr>
              <w:t>Level 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36" w14:textId="77777777" w:rsidR="00AB0950" w:rsidRDefault="009D20E0">
            <w:pPr>
              <w:pStyle w:val="Default"/>
              <w:jc w:val="center"/>
            </w:pPr>
            <w:r>
              <w:rPr>
                <w:rFonts w:ascii="Calibri" w:eastAsia="Calibri" w:hAnsi="Calibri" w:cs="Calibri"/>
              </w:rPr>
              <w:t>25-30</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237"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Knowledge is detailed, accurate and in depth, selected in a way that reveals excellent understanding of contexts of art throughout. [AO1] </w:t>
            </w:r>
          </w:p>
          <w:p w14:paraId="0117E238" w14:textId="77777777" w:rsidR="00AB0950" w:rsidRDefault="009D20E0">
            <w:pPr>
              <w:pStyle w:val="Default"/>
              <w:rPr>
                <w:rFonts w:ascii="Calibri" w:eastAsia="Calibri" w:hAnsi="Calibri" w:cs="Calibri"/>
                <w:sz w:val="22"/>
                <w:szCs w:val="22"/>
              </w:rPr>
            </w:pPr>
            <w:r>
              <w:rPr>
                <w:rFonts w:ascii="Calibri" w:eastAsia="Calibri" w:hAnsi="Calibri" w:cs="Calibri"/>
                <w:sz w:val="22"/>
                <w:szCs w:val="22"/>
              </w:rPr>
              <w:t xml:space="preserve">Analysis and interpretation are perceptive throughout, showing excellent understanding of visual language. [AO2] </w:t>
            </w:r>
          </w:p>
          <w:p w14:paraId="0117E239" w14:textId="77777777" w:rsidR="00AB0950" w:rsidRDefault="009D20E0">
            <w:pPr>
              <w:pStyle w:val="Default"/>
            </w:pPr>
            <w:r>
              <w:rPr>
                <w:rFonts w:ascii="Calibri" w:eastAsia="Calibri" w:hAnsi="Calibri" w:cs="Calibri"/>
                <w:sz w:val="22"/>
                <w:szCs w:val="22"/>
              </w:rPr>
              <w:t>In-depth critical judgement, supported by excellent reasoned argument and evidence throughout. Insightful integration of view(s) from critical texts. [AO3]</w:t>
            </w:r>
          </w:p>
        </w:tc>
      </w:tr>
    </w:tbl>
    <w:p w14:paraId="0117E23B" w14:textId="77777777" w:rsidR="00AB0950" w:rsidRDefault="00AB0950">
      <w:pPr>
        <w:pStyle w:val="BodyA"/>
        <w:widowControl w:val="0"/>
        <w:spacing w:line="240" w:lineRule="auto"/>
        <w:ind w:left="108" w:hanging="108"/>
        <w:rPr>
          <w:b/>
          <w:bCs/>
          <w:sz w:val="24"/>
          <w:szCs w:val="24"/>
          <w:u w:val="single"/>
        </w:rPr>
      </w:pPr>
    </w:p>
    <w:p w14:paraId="0117E23C" w14:textId="77777777" w:rsidR="00AB0950" w:rsidRDefault="00AB0950">
      <w:pPr>
        <w:pStyle w:val="BodyA"/>
        <w:spacing w:line="240" w:lineRule="auto"/>
        <w:rPr>
          <w:b/>
          <w:bCs/>
          <w:sz w:val="24"/>
          <w:szCs w:val="24"/>
          <w:u w:val="single"/>
        </w:rPr>
      </w:pPr>
    </w:p>
    <w:p w14:paraId="0117E23D" w14:textId="77777777" w:rsidR="00A1296F" w:rsidRDefault="00A1296F">
      <w:pPr>
        <w:pStyle w:val="BodyA"/>
        <w:spacing w:line="240" w:lineRule="auto"/>
        <w:rPr>
          <w:b/>
          <w:bCs/>
          <w:sz w:val="24"/>
          <w:szCs w:val="24"/>
          <w:u w:val="single"/>
        </w:rPr>
      </w:pPr>
    </w:p>
    <w:p w14:paraId="0117E23E" w14:textId="77777777" w:rsidR="00A1296F" w:rsidRDefault="00A1296F">
      <w:pPr>
        <w:pStyle w:val="BodyA"/>
        <w:spacing w:line="240" w:lineRule="auto"/>
        <w:rPr>
          <w:b/>
          <w:bCs/>
          <w:sz w:val="24"/>
          <w:szCs w:val="24"/>
          <w:u w:val="single"/>
        </w:rPr>
      </w:pPr>
    </w:p>
    <w:p w14:paraId="0117E23F" w14:textId="77777777" w:rsidR="00A1296F" w:rsidRDefault="00A1296F" w:rsidP="00A1296F">
      <w:pPr>
        <w:pStyle w:val="BodyA"/>
        <w:jc w:val="center"/>
        <w:rPr>
          <w:b/>
          <w:bCs/>
          <w:caps/>
          <w:color w:val="C00000"/>
          <w:sz w:val="36"/>
          <w:szCs w:val="36"/>
          <w:u w:val="single" w:color="C00000"/>
        </w:rPr>
      </w:pPr>
      <w:r>
        <w:rPr>
          <w:b/>
          <w:bCs/>
          <w:caps/>
          <w:color w:val="C00000"/>
          <w:sz w:val="36"/>
          <w:szCs w:val="36"/>
          <w:u w:val="single" w:color="C00000"/>
        </w:rPr>
        <w:lastRenderedPageBreak/>
        <w:t>Exam technique: paper 1 in history of art</w:t>
      </w:r>
    </w:p>
    <w:p w14:paraId="0117E240" w14:textId="77777777" w:rsidR="00A1296F" w:rsidRDefault="00A1296F" w:rsidP="00A1296F">
      <w:pPr>
        <w:pStyle w:val="Body"/>
        <w:jc w:val="center"/>
        <w:rPr>
          <w:rFonts w:ascii="Calibri Light" w:eastAsia="Calibri Light" w:hAnsi="Calibri Light" w:cs="Calibri Light"/>
          <w:spacing w:val="-10"/>
          <w:kern w:val="28"/>
          <w:sz w:val="56"/>
          <w:szCs w:val="56"/>
        </w:rPr>
      </w:pPr>
      <w:r>
        <w:rPr>
          <w:rFonts w:ascii="Calibri Light" w:eastAsia="Calibri Light" w:hAnsi="Calibri Light" w:cs="Calibri Light"/>
          <w:spacing w:val="-10"/>
          <w:kern w:val="28"/>
          <w:sz w:val="56"/>
          <w:szCs w:val="56"/>
        </w:rPr>
        <w:t>Structuring your exam responses</w:t>
      </w:r>
    </w:p>
    <w:tbl>
      <w:tblPr>
        <w:tblW w:w="98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16"/>
        <w:gridCol w:w="1086"/>
        <w:gridCol w:w="1355"/>
        <w:gridCol w:w="936"/>
        <w:gridCol w:w="937"/>
        <w:gridCol w:w="1081"/>
        <w:gridCol w:w="1055"/>
        <w:gridCol w:w="1142"/>
        <w:gridCol w:w="1135"/>
      </w:tblGrid>
      <w:tr w:rsidR="00A1296F" w14:paraId="0117E24A" w14:textId="77777777" w:rsidTr="00A1296F">
        <w:trPr>
          <w:trHeight w:val="250"/>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1" w14:textId="77777777" w:rsidR="00A1296F" w:rsidRDefault="00A1296F" w:rsidP="00A1296F">
            <w:pPr>
              <w:pStyle w:val="Body"/>
              <w:jc w:val="center"/>
            </w:pPr>
            <w:r>
              <w:rPr>
                <w:rFonts w:ascii="Calibri" w:eastAsia="Calibri" w:hAnsi="Calibri" w:cs="Calibri"/>
                <w:sz w:val="22"/>
                <w:szCs w:val="22"/>
              </w:rPr>
              <w:t>Q1</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2" w14:textId="77777777" w:rsidR="00A1296F" w:rsidRDefault="00A1296F" w:rsidP="00A1296F">
            <w:pPr>
              <w:pStyle w:val="Body"/>
              <w:jc w:val="center"/>
            </w:pPr>
            <w:r>
              <w:rPr>
                <w:rFonts w:ascii="Calibri" w:eastAsia="Calibri" w:hAnsi="Calibri" w:cs="Calibri"/>
                <w:sz w:val="22"/>
                <w:szCs w:val="22"/>
              </w:rPr>
              <w:t>Q2</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3" w14:textId="77777777" w:rsidR="00A1296F" w:rsidRDefault="00A1296F" w:rsidP="00A1296F">
            <w:pPr>
              <w:pStyle w:val="Body"/>
              <w:jc w:val="center"/>
            </w:pPr>
            <w:r>
              <w:rPr>
                <w:rFonts w:ascii="Calibri" w:eastAsia="Calibri" w:hAnsi="Calibri" w:cs="Calibri"/>
                <w:sz w:val="22"/>
                <w:szCs w:val="22"/>
              </w:rPr>
              <w:t>Q3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4" w14:textId="77777777" w:rsidR="00A1296F" w:rsidRDefault="00A1296F" w:rsidP="00A1296F">
            <w:pPr>
              <w:pStyle w:val="Body"/>
              <w:jc w:val="center"/>
            </w:pPr>
            <w:r>
              <w:rPr>
                <w:rFonts w:ascii="Calibri" w:eastAsia="Calibri" w:hAnsi="Calibri" w:cs="Calibri"/>
                <w:sz w:val="22"/>
                <w:szCs w:val="22"/>
              </w:rPr>
              <w:t>Q4a)</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5" w14:textId="77777777" w:rsidR="00A1296F" w:rsidRDefault="00A1296F" w:rsidP="00A1296F">
            <w:pPr>
              <w:pStyle w:val="Body"/>
              <w:jc w:val="center"/>
            </w:pPr>
            <w:r>
              <w:rPr>
                <w:rFonts w:ascii="Calibri" w:eastAsia="Calibri" w:hAnsi="Calibri" w:cs="Calibri"/>
                <w:sz w:val="22"/>
                <w:szCs w:val="22"/>
              </w:rPr>
              <w:t>Q4b)</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6" w14:textId="77777777" w:rsidR="00A1296F" w:rsidRDefault="00A1296F" w:rsidP="00A1296F">
            <w:pPr>
              <w:pStyle w:val="Body"/>
              <w:jc w:val="center"/>
            </w:pPr>
            <w:r>
              <w:rPr>
                <w:rFonts w:ascii="Calibri" w:eastAsia="Calibri" w:hAnsi="Calibri" w:cs="Calibri"/>
                <w:sz w:val="22"/>
                <w:szCs w:val="22"/>
              </w:rPr>
              <w:t>Q5a)</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7" w14:textId="77777777" w:rsidR="00A1296F" w:rsidRDefault="00A1296F" w:rsidP="00A1296F">
            <w:pPr>
              <w:pStyle w:val="Body"/>
              <w:jc w:val="center"/>
            </w:pPr>
            <w:r>
              <w:rPr>
                <w:rFonts w:ascii="Calibri" w:eastAsia="Calibri" w:hAnsi="Calibri" w:cs="Calibri"/>
                <w:sz w:val="22"/>
                <w:szCs w:val="22"/>
              </w:rPr>
              <w:t>Q5b)</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8" w14:textId="77777777" w:rsidR="00A1296F" w:rsidRDefault="00A1296F" w:rsidP="00A1296F">
            <w:pPr>
              <w:pStyle w:val="Body"/>
              <w:jc w:val="center"/>
            </w:pPr>
            <w:r>
              <w:rPr>
                <w:rFonts w:ascii="Calibri" w:eastAsia="Calibri" w:hAnsi="Calibri" w:cs="Calibri"/>
                <w:sz w:val="22"/>
                <w:szCs w:val="22"/>
              </w:rPr>
              <w:t>Q6a)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9" w14:textId="77777777" w:rsidR="00A1296F" w:rsidRDefault="00A1296F" w:rsidP="00A1296F">
            <w:pPr>
              <w:pStyle w:val="Body"/>
              <w:jc w:val="center"/>
            </w:pPr>
            <w:r>
              <w:rPr>
                <w:rFonts w:ascii="Calibri" w:eastAsia="Calibri" w:hAnsi="Calibri" w:cs="Calibri"/>
                <w:sz w:val="22"/>
                <w:szCs w:val="22"/>
              </w:rPr>
              <w:t>Q6b)</w:t>
            </w:r>
          </w:p>
        </w:tc>
      </w:tr>
      <w:tr w:rsidR="00A1296F" w14:paraId="0117E250" w14:textId="77777777" w:rsidTr="00A1296F">
        <w:trPr>
          <w:trHeight w:val="300"/>
          <w:jc w:val="center"/>
        </w:trPr>
        <w:tc>
          <w:tcPr>
            <w:tcW w:w="35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B" w14:textId="77777777" w:rsidR="00A1296F" w:rsidRDefault="00A1296F" w:rsidP="00A1296F">
            <w:pPr>
              <w:pStyle w:val="Body"/>
              <w:jc w:val="center"/>
            </w:pPr>
            <w:r>
              <w:rPr>
                <w:rFonts w:ascii="Calibri" w:eastAsia="Calibri" w:hAnsi="Calibri" w:cs="Calibri"/>
                <w:sz w:val="22"/>
                <w:szCs w:val="22"/>
              </w:rPr>
              <w:t>1 hour</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C" w14:textId="77777777" w:rsidR="00A1296F" w:rsidRDefault="00A1296F" w:rsidP="00A1296F"/>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D" w14:textId="77777777" w:rsidR="00A1296F" w:rsidRDefault="00A1296F" w:rsidP="00A1296F"/>
        </w:tc>
        <w:tc>
          <w:tcPr>
            <w:tcW w:w="21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E" w14:textId="77777777" w:rsidR="00A1296F" w:rsidRDefault="00A1296F" w:rsidP="00A1296F">
            <w:pPr>
              <w:pStyle w:val="Body"/>
              <w:jc w:val="center"/>
            </w:pPr>
            <w:r>
              <w:rPr>
                <w:rFonts w:ascii="Calibri" w:eastAsia="Calibri" w:hAnsi="Calibri" w:cs="Calibri"/>
                <w:sz w:val="22"/>
                <w:szCs w:val="22"/>
              </w:rPr>
              <w:t>1 hour</w:t>
            </w:r>
          </w:p>
        </w:tc>
        <w:tc>
          <w:tcPr>
            <w:tcW w:w="22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4F" w14:textId="77777777" w:rsidR="00A1296F" w:rsidRDefault="00A1296F" w:rsidP="00A1296F">
            <w:pPr>
              <w:pStyle w:val="Body"/>
              <w:jc w:val="center"/>
            </w:pPr>
            <w:r>
              <w:rPr>
                <w:rFonts w:ascii="Calibri" w:eastAsia="Calibri" w:hAnsi="Calibri" w:cs="Calibri"/>
                <w:sz w:val="22"/>
                <w:szCs w:val="22"/>
              </w:rPr>
              <w:t>1 hour</w:t>
            </w:r>
          </w:p>
        </w:tc>
      </w:tr>
      <w:tr w:rsidR="00A1296F" w14:paraId="0117E255" w14:textId="77777777" w:rsidTr="00A1296F">
        <w:trPr>
          <w:trHeight w:val="250"/>
          <w:jc w:val="center"/>
        </w:trPr>
        <w:tc>
          <w:tcPr>
            <w:tcW w:w="35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1" w14:textId="77777777" w:rsidR="00A1296F" w:rsidRDefault="00A1296F" w:rsidP="00A1296F">
            <w:pPr>
              <w:pStyle w:val="Body"/>
              <w:jc w:val="center"/>
            </w:pPr>
            <w:r>
              <w:rPr>
                <w:rFonts w:ascii="Calibri" w:eastAsia="Calibri" w:hAnsi="Calibri" w:cs="Calibri"/>
                <w:sz w:val="22"/>
                <w:szCs w:val="22"/>
              </w:rPr>
              <w:t>Visual Analysis (</w:t>
            </w:r>
            <w:proofErr w:type="spellStart"/>
            <w:r>
              <w:rPr>
                <w:rFonts w:ascii="Calibri" w:eastAsia="Calibri" w:hAnsi="Calibri" w:cs="Calibri"/>
                <w:sz w:val="22"/>
                <w:szCs w:val="22"/>
              </w:rPr>
              <w:t>unseens</w:t>
            </w:r>
            <w:proofErr w:type="spellEnd"/>
            <w:r>
              <w:rPr>
                <w:rFonts w:ascii="Calibri" w:eastAsia="Calibri" w:hAnsi="Calibri" w:cs="Calibri"/>
                <w:sz w:val="22"/>
                <w:szCs w:val="22"/>
              </w:rPr>
              <w:t>)</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2" w14:textId="77777777" w:rsidR="00A1296F" w:rsidRDefault="00A1296F" w:rsidP="00A1296F"/>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3" w14:textId="77777777" w:rsidR="00A1296F" w:rsidRDefault="00A1296F" w:rsidP="00A1296F"/>
        </w:tc>
        <w:tc>
          <w:tcPr>
            <w:tcW w:w="441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4" w14:textId="77777777" w:rsidR="00A1296F" w:rsidRDefault="00A1296F" w:rsidP="00A1296F">
            <w:pPr>
              <w:pStyle w:val="Body"/>
              <w:jc w:val="center"/>
            </w:pPr>
            <w:r>
              <w:rPr>
                <w:rFonts w:ascii="Calibri" w:eastAsia="Calibri" w:hAnsi="Calibri" w:cs="Calibri"/>
                <w:sz w:val="22"/>
                <w:szCs w:val="22"/>
              </w:rPr>
              <w:t>Themes</w:t>
            </w:r>
          </w:p>
        </w:tc>
      </w:tr>
      <w:tr w:rsidR="00A1296F" w14:paraId="0117E25C" w14:textId="77777777" w:rsidTr="00A1296F">
        <w:trPr>
          <w:trHeight w:val="490"/>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6" w14:textId="77777777" w:rsidR="00A1296F" w:rsidRDefault="00A1296F" w:rsidP="00A1296F">
            <w:pPr>
              <w:pStyle w:val="Body"/>
              <w:jc w:val="center"/>
            </w:pPr>
            <w:r>
              <w:rPr>
                <w:rFonts w:ascii="Calibri" w:eastAsia="Calibri" w:hAnsi="Calibri" w:cs="Calibri"/>
                <w:b/>
                <w:bCs/>
                <w:sz w:val="22"/>
                <w:szCs w:val="22"/>
              </w:rPr>
              <w:t>Painting</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7" w14:textId="77777777" w:rsidR="00A1296F" w:rsidRDefault="00A1296F" w:rsidP="00A1296F">
            <w:pPr>
              <w:pStyle w:val="Body"/>
              <w:jc w:val="center"/>
            </w:pPr>
            <w:r>
              <w:rPr>
                <w:rFonts w:ascii="Calibri" w:eastAsia="Calibri" w:hAnsi="Calibri" w:cs="Calibri"/>
                <w:b/>
                <w:bCs/>
                <w:sz w:val="22"/>
                <w:szCs w:val="22"/>
              </w:rPr>
              <w:t>Sculpture</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8" w14:textId="77777777" w:rsidR="00A1296F" w:rsidRDefault="00A1296F" w:rsidP="00A1296F">
            <w:pPr>
              <w:pStyle w:val="Body"/>
              <w:jc w:val="center"/>
            </w:pPr>
            <w:r>
              <w:rPr>
                <w:rFonts w:ascii="Calibri" w:eastAsia="Calibri" w:hAnsi="Calibri" w:cs="Calibri"/>
                <w:b/>
                <w:bCs/>
                <w:sz w:val="22"/>
                <w:szCs w:val="22"/>
              </w:rPr>
              <w:t>Architecture</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9" w14:textId="77777777" w:rsidR="00A1296F" w:rsidRDefault="00A1296F" w:rsidP="00A1296F">
            <w:pPr>
              <w:pStyle w:val="Body"/>
              <w:jc w:val="center"/>
            </w:pPr>
            <w:r>
              <w:rPr>
                <w:rFonts w:ascii="Calibri" w:eastAsia="Calibri" w:hAnsi="Calibri" w:cs="Calibri"/>
                <w:b/>
                <w:bCs/>
                <w:sz w:val="22"/>
                <w:szCs w:val="22"/>
              </w:rPr>
              <w:t>Nature</w:t>
            </w:r>
          </w:p>
        </w:tc>
        <w:tc>
          <w:tcPr>
            <w:tcW w:w="21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A" w14:textId="77777777" w:rsidR="00A1296F" w:rsidRDefault="00A1296F" w:rsidP="00A1296F">
            <w:pPr>
              <w:pStyle w:val="Body"/>
              <w:jc w:val="center"/>
            </w:pPr>
            <w:r>
              <w:rPr>
                <w:rFonts w:ascii="Calibri" w:eastAsia="Calibri" w:hAnsi="Calibri" w:cs="Calibri"/>
                <w:b/>
                <w:bCs/>
                <w:sz w:val="22"/>
                <w:szCs w:val="22"/>
              </w:rPr>
              <w:t>Identities</w:t>
            </w:r>
          </w:p>
        </w:tc>
        <w:tc>
          <w:tcPr>
            <w:tcW w:w="22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B" w14:textId="77777777" w:rsidR="00A1296F" w:rsidRDefault="00A1296F" w:rsidP="00A1296F">
            <w:pPr>
              <w:pStyle w:val="Body"/>
              <w:jc w:val="center"/>
            </w:pPr>
            <w:r>
              <w:rPr>
                <w:rFonts w:ascii="Calibri" w:eastAsia="Calibri" w:hAnsi="Calibri" w:cs="Calibri"/>
                <w:b/>
                <w:bCs/>
                <w:sz w:val="22"/>
                <w:szCs w:val="22"/>
              </w:rPr>
              <w:t>War</w:t>
            </w:r>
          </w:p>
        </w:tc>
      </w:tr>
      <w:tr w:rsidR="00A1296F" w14:paraId="0117E266" w14:textId="77777777" w:rsidTr="00A1296F">
        <w:trPr>
          <w:trHeight w:val="250"/>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D" w14:textId="77777777" w:rsidR="00A1296F" w:rsidRDefault="00A1296F" w:rsidP="00A1296F">
            <w:pPr>
              <w:pStyle w:val="Body"/>
              <w:jc w:val="center"/>
            </w:pPr>
            <w:r>
              <w:rPr>
                <w:rFonts w:ascii="Calibri" w:eastAsia="Calibri" w:hAnsi="Calibri" w:cs="Calibri"/>
                <w:i/>
                <w:iCs/>
                <w:sz w:val="22"/>
                <w:szCs w:val="22"/>
              </w:rPr>
              <w:t>20 mins</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E" w14:textId="77777777" w:rsidR="00A1296F" w:rsidRDefault="00A1296F" w:rsidP="00A1296F">
            <w:pPr>
              <w:pStyle w:val="Body"/>
              <w:jc w:val="center"/>
            </w:pPr>
            <w:r>
              <w:rPr>
                <w:rFonts w:ascii="Calibri" w:eastAsia="Calibri" w:hAnsi="Calibri" w:cs="Calibri"/>
                <w:i/>
                <w:iCs/>
                <w:sz w:val="22"/>
                <w:szCs w:val="22"/>
              </w:rPr>
              <w:t>20 mins</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5F" w14:textId="77777777" w:rsidR="00A1296F" w:rsidRDefault="00A1296F" w:rsidP="00A1296F">
            <w:pPr>
              <w:pStyle w:val="Body"/>
              <w:jc w:val="center"/>
            </w:pPr>
            <w:r>
              <w:rPr>
                <w:rFonts w:ascii="Calibri" w:eastAsia="Calibri" w:hAnsi="Calibri" w:cs="Calibri"/>
                <w:i/>
                <w:iCs/>
                <w:sz w:val="22"/>
                <w:szCs w:val="22"/>
              </w:rPr>
              <w:t>20 mins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0" w14:textId="77777777" w:rsidR="00A1296F" w:rsidRDefault="00A1296F" w:rsidP="00A1296F"/>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1" w14:textId="77777777" w:rsidR="00A1296F" w:rsidRDefault="00A1296F" w:rsidP="00A1296F"/>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2" w14:textId="77777777" w:rsidR="00A1296F" w:rsidRDefault="00A1296F" w:rsidP="00A1296F">
            <w:pPr>
              <w:pStyle w:val="Body"/>
              <w:jc w:val="center"/>
            </w:pPr>
            <w:r>
              <w:rPr>
                <w:rFonts w:ascii="Calibri" w:eastAsia="Calibri" w:hAnsi="Calibri" w:cs="Calibri"/>
                <w:i/>
                <w:iCs/>
                <w:sz w:val="22"/>
                <w:szCs w:val="22"/>
              </w:rPr>
              <w:t>20 mins</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3" w14:textId="77777777" w:rsidR="00A1296F" w:rsidRDefault="00A1296F" w:rsidP="00A1296F">
            <w:pPr>
              <w:pStyle w:val="Body"/>
              <w:jc w:val="center"/>
            </w:pPr>
            <w:r>
              <w:rPr>
                <w:rFonts w:ascii="Calibri" w:eastAsia="Calibri" w:hAnsi="Calibri" w:cs="Calibri"/>
                <w:i/>
                <w:iCs/>
                <w:sz w:val="22"/>
                <w:szCs w:val="22"/>
              </w:rPr>
              <w:t>40 mins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4" w14:textId="77777777" w:rsidR="00A1296F" w:rsidRDefault="00A1296F" w:rsidP="00A1296F">
            <w:pPr>
              <w:pStyle w:val="Body"/>
              <w:jc w:val="center"/>
            </w:pPr>
            <w:r>
              <w:rPr>
                <w:rFonts w:ascii="Calibri" w:eastAsia="Calibri" w:hAnsi="Calibri" w:cs="Calibri"/>
                <w:i/>
                <w:iCs/>
                <w:sz w:val="22"/>
                <w:szCs w:val="22"/>
              </w:rPr>
              <w:t>20 mins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5" w14:textId="77777777" w:rsidR="00A1296F" w:rsidRDefault="00A1296F" w:rsidP="00A1296F">
            <w:pPr>
              <w:pStyle w:val="Body"/>
              <w:jc w:val="center"/>
            </w:pPr>
            <w:r>
              <w:rPr>
                <w:rFonts w:ascii="Calibri" w:eastAsia="Calibri" w:hAnsi="Calibri" w:cs="Calibri"/>
                <w:i/>
                <w:iCs/>
                <w:sz w:val="22"/>
                <w:szCs w:val="22"/>
              </w:rPr>
              <w:t>40 mins</w:t>
            </w:r>
          </w:p>
        </w:tc>
      </w:tr>
      <w:tr w:rsidR="00A1296F" w14:paraId="0117E270" w14:textId="77777777" w:rsidTr="00A1296F">
        <w:trPr>
          <w:trHeight w:val="250"/>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7" w14:textId="77777777" w:rsidR="00A1296F" w:rsidRDefault="00A1296F" w:rsidP="00A1296F">
            <w:pPr>
              <w:pStyle w:val="Body"/>
              <w:jc w:val="center"/>
            </w:pPr>
            <w:r>
              <w:rPr>
                <w:rFonts w:ascii="Calibri" w:eastAsia="Calibri" w:hAnsi="Calibri" w:cs="Calibri"/>
                <w:sz w:val="22"/>
                <w:szCs w:val="22"/>
              </w:rPr>
              <w:t>12 marks</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8" w14:textId="77777777" w:rsidR="00A1296F" w:rsidRDefault="00A1296F" w:rsidP="00A1296F">
            <w:pPr>
              <w:pStyle w:val="Body"/>
              <w:jc w:val="center"/>
            </w:pPr>
            <w:r>
              <w:rPr>
                <w:rFonts w:ascii="Calibri" w:eastAsia="Calibri" w:hAnsi="Calibri" w:cs="Calibri"/>
                <w:sz w:val="22"/>
                <w:szCs w:val="22"/>
              </w:rPr>
              <w:t>12 marks</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9" w14:textId="77777777" w:rsidR="00A1296F" w:rsidRDefault="00A1296F" w:rsidP="00A1296F">
            <w:pPr>
              <w:pStyle w:val="Body"/>
              <w:jc w:val="center"/>
            </w:pPr>
            <w:r>
              <w:rPr>
                <w:rFonts w:ascii="Calibri" w:eastAsia="Calibri" w:hAnsi="Calibri" w:cs="Calibri"/>
                <w:sz w:val="22"/>
                <w:szCs w:val="22"/>
              </w:rPr>
              <w:t>12 marks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A" w14:textId="77777777" w:rsidR="00A1296F" w:rsidRDefault="00A1296F" w:rsidP="00A1296F"/>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B" w14:textId="77777777" w:rsidR="00A1296F" w:rsidRDefault="00A1296F" w:rsidP="00A1296F"/>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C" w14:textId="77777777" w:rsidR="00A1296F" w:rsidRDefault="00A1296F" w:rsidP="00A1296F">
            <w:pPr>
              <w:pStyle w:val="Body"/>
              <w:jc w:val="center"/>
            </w:pPr>
            <w:r>
              <w:rPr>
                <w:rFonts w:ascii="Calibri" w:eastAsia="Calibri" w:hAnsi="Calibri" w:cs="Calibri"/>
                <w:sz w:val="22"/>
                <w:szCs w:val="22"/>
              </w:rPr>
              <w:t>12 marks</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D" w14:textId="77777777" w:rsidR="00A1296F" w:rsidRDefault="00A1296F" w:rsidP="00A1296F">
            <w:pPr>
              <w:pStyle w:val="Body"/>
              <w:jc w:val="center"/>
            </w:pPr>
            <w:r>
              <w:rPr>
                <w:rFonts w:ascii="Calibri" w:eastAsia="Calibri" w:hAnsi="Calibri" w:cs="Calibri"/>
                <w:sz w:val="22"/>
                <w:szCs w:val="22"/>
              </w:rPr>
              <w:t>25 marks</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E" w14:textId="77777777" w:rsidR="00A1296F" w:rsidRDefault="00A1296F" w:rsidP="00A1296F">
            <w:pPr>
              <w:pStyle w:val="Body"/>
              <w:jc w:val="center"/>
            </w:pPr>
            <w:r>
              <w:rPr>
                <w:rFonts w:ascii="Calibri" w:eastAsia="Calibri" w:hAnsi="Calibri" w:cs="Calibri"/>
                <w:sz w:val="22"/>
                <w:szCs w:val="22"/>
              </w:rPr>
              <w:t>12 marks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6F" w14:textId="77777777" w:rsidR="00A1296F" w:rsidRDefault="00A1296F" w:rsidP="00A1296F">
            <w:pPr>
              <w:pStyle w:val="Body"/>
              <w:jc w:val="center"/>
            </w:pPr>
            <w:r>
              <w:rPr>
                <w:rFonts w:ascii="Calibri" w:eastAsia="Calibri" w:hAnsi="Calibri" w:cs="Calibri"/>
                <w:sz w:val="22"/>
                <w:szCs w:val="22"/>
              </w:rPr>
              <w:t>25 marks</w:t>
            </w:r>
          </w:p>
        </w:tc>
      </w:tr>
    </w:tbl>
    <w:p w14:paraId="0117E271" w14:textId="77777777" w:rsidR="00A1296F" w:rsidRDefault="00A1296F" w:rsidP="00A1296F">
      <w:pPr>
        <w:pStyle w:val="Body"/>
        <w:spacing w:after="160"/>
        <w:jc w:val="center"/>
        <w:rPr>
          <w:rFonts w:ascii="Calibri" w:eastAsia="Calibri" w:hAnsi="Calibri" w:cs="Calibri"/>
          <w:b/>
          <w:bCs/>
          <w:sz w:val="22"/>
          <w:szCs w:val="22"/>
        </w:rPr>
      </w:pPr>
    </w:p>
    <w:p w14:paraId="0117E272" w14:textId="77777777" w:rsidR="00A1296F" w:rsidRDefault="00A1296F" w:rsidP="00A1296F">
      <w:pPr>
        <w:pStyle w:val="Body"/>
        <w:numPr>
          <w:ilvl w:val="0"/>
          <w:numId w:val="29"/>
        </w:numPr>
        <w:spacing w:after="160" w:line="259" w:lineRule="auto"/>
        <w:rPr>
          <w:rFonts w:ascii="Calibri" w:eastAsia="Calibri" w:hAnsi="Calibri" w:cs="Calibri"/>
          <w:b/>
          <w:bCs/>
          <w:sz w:val="22"/>
          <w:szCs w:val="22"/>
        </w:rPr>
      </w:pPr>
      <w:r>
        <w:rPr>
          <w:rFonts w:ascii="Calibri" w:eastAsia="Calibri" w:hAnsi="Calibri" w:cs="Calibri"/>
          <w:b/>
          <w:bCs/>
          <w:sz w:val="22"/>
          <w:szCs w:val="22"/>
          <w:shd w:val="clear" w:color="auto" w:fill="FFFF00"/>
        </w:rPr>
        <w:t>Do NOT answer the questions on Nature in Art and Architecture!</w:t>
      </w:r>
    </w:p>
    <w:p w14:paraId="0117E273" w14:textId="77777777" w:rsidR="00A1296F" w:rsidRDefault="00A1296F" w:rsidP="00A1296F">
      <w:pPr>
        <w:pStyle w:val="Body"/>
        <w:numPr>
          <w:ilvl w:val="0"/>
          <w:numId w:val="29"/>
        </w:numPr>
        <w:spacing w:after="160" w:line="259" w:lineRule="auto"/>
        <w:rPr>
          <w:rFonts w:ascii="Calibri" w:eastAsia="Calibri" w:hAnsi="Calibri" w:cs="Calibri"/>
          <w:b/>
          <w:bCs/>
          <w:sz w:val="22"/>
          <w:szCs w:val="22"/>
        </w:rPr>
      </w:pPr>
      <w:r>
        <w:rPr>
          <w:rFonts w:ascii="Calibri" w:eastAsia="Calibri" w:hAnsi="Calibri" w:cs="Calibri"/>
          <w:b/>
          <w:bCs/>
          <w:sz w:val="22"/>
          <w:szCs w:val="22"/>
        </w:rPr>
        <w:t>And only use Identities key works for that question and likewise War key works for questions on that Theme.</w:t>
      </w:r>
    </w:p>
    <w:p w14:paraId="0117E274" w14:textId="77777777" w:rsidR="00A1296F" w:rsidRDefault="00A1296F" w:rsidP="00A1296F">
      <w:pPr>
        <w:pStyle w:val="Body"/>
        <w:spacing w:after="160" w:line="259" w:lineRule="auto"/>
        <w:rPr>
          <w:rFonts w:ascii="Calibri" w:eastAsia="Calibri" w:hAnsi="Calibri" w:cs="Calibri"/>
          <w:b/>
          <w:bCs/>
          <w:sz w:val="22"/>
          <w:szCs w:val="22"/>
        </w:rPr>
      </w:pPr>
      <w:r>
        <w:rPr>
          <w:rFonts w:ascii="Calibri" w:eastAsia="Calibri" w:hAnsi="Calibri" w:cs="Calibri"/>
          <w:b/>
          <w:bCs/>
          <w:sz w:val="22"/>
          <w:szCs w:val="22"/>
        </w:rPr>
        <w:t xml:space="preserve">                                                      </w:t>
      </w:r>
      <w:r w:rsidRPr="00BC1A77">
        <w:rPr>
          <w:rFonts w:ascii="Calibri" w:eastAsia="Calibri" w:hAnsi="Calibri" w:cs="Calibri"/>
          <w:b/>
          <w:bCs/>
          <w:sz w:val="22"/>
          <w:szCs w:val="22"/>
        </w:rPr>
        <w:t>Paper 1: Visual Analysis and Themes: 3 hours total</w:t>
      </w:r>
    </w:p>
    <w:p w14:paraId="0117E275" w14:textId="77777777" w:rsidR="00A1296F" w:rsidRPr="00BC1A77" w:rsidRDefault="00A1296F" w:rsidP="00A1296F">
      <w:pPr>
        <w:pStyle w:val="Body"/>
        <w:spacing w:after="160" w:line="259" w:lineRule="auto"/>
        <w:rPr>
          <w:rFonts w:ascii="Calibri" w:eastAsia="Calibri" w:hAnsi="Calibri" w:cs="Calibri"/>
          <w:b/>
          <w:bCs/>
          <w:color w:val="FF0000"/>
          <w:sz w:val="22"/>
          <w:szCs w:val="22"/>
        </w:rPr>
      </w:pPr>
      <w:r w:rsidRPr="00BC1A77">
        <w:rPr>
          <w:rFonts w:ascii="Calibri" w:eastAsia="Calibri" w:hAnsi="Calibri" w:cs="Calibri"/>
          <w:b/>
          <w:bCs/>
          <w:color w:val="FF0000"/>
          <w:sz w:val="22"/>
          <w:szCs w:val="22"/>
          <w:highlight w:val="yellow"/>
        </w:rPr>
        <w:t>Section A: Visual Analysis</w:t>
      </w:r>
    </w:p>
    <w:p w14:paraId="0117E276" w14:textId="77777777" w:rsidR="00A1296F" w:rsidRDefault="00A1296F" w:rsidP="00A1296F">
      <w:pPr>
        <w:pStyle w:val="Body"/>
        <w:numPr>
          <w:ilvl w:val="0"/>
          <w:numId w:val="31"/>
        </w:numPr>
        <w:spacing w:after="160" w:line="259" w:lineRule="auto"/>
        <w:rPr>
          <w:rFonts w:ascii="Calibri" w:eastAsia="Calibri" w:hAnsi="Calibri" w:cs="Calibri"/>
          <w:sz w:val="22"/>
          <w:szCs w:val="22"/>
        </w:rPr>
      </w:pPr>
      <w:r>
        <w:rPr>
          <w:rFonts w:ascii="Calibri" w:eastAsia="Calibri" w:hAnsi="Calibri" w:cs="Calibri"/>
          <w:sz w:val="22"/>
          <w:szCs w:val="22"/>
        </w:rPr>
        <w:t xml:space="preserve">1 x 20 minute response on </w:t>
      </w:r>
      <w:r>
        <w:rPr>
          <w:rFonts w:ascii="Calibri" w:eastAsia="Calibri" w:hAnsi="Calibri" w:cs="Calibri"/>
          <w:b/>
          <w:bCs/>
          <w:sz w:val="22"/>
          <w:szCs w:val="22"/>
        </w:rPr>
        <w:t>each</w:t>
      </w:r>
      <w:r>
        <w:rPr>
          <w:rFonts w:ascii="Calibri" w:eastAsia="Calibri" w:hAnsi="Calibri" w:cs="Calibri"/>
          <w:sz w:val="22"/>
          <w:szCs w:val="22"/>
        </w:rPr>
        <w:t xml:space="preserve"> of Painting, Sculpture and Architecture. </w:t>
      </w:r>
    </w:p>
    <w:p w14:paraId="0117E277" w14:textId="77777777" w:rsidR="00A1296F" w:rsidRDefault="00A1296F" w:rsidP="00A1296F">
      <w:pPr>
        <w:pStyle w:val="Body"/>
        <w:numPr>
          <w:ilvl w:val="0"/>
          <w:numId w:val="31"/>
        </w:numPr>
        <w:spacing w:after="160" w:line="259" w:lineRule="auto"/>
        <w:rPr>
          <w:rFonts w:ascii="Calibri" w:eastAsia="Calibri" w:hAnsi="Calibri" w:cs="Calibri"/>
          <w:sz w:val="22"/>
          <w:szCs w:val="22"/>
        </w:rPr>
      </w:pPr>
      <w:r>
        <w:rPr>
          <w:rFonts w:ascii="Calibri" w:eastAsia="Calibri" w:hAnsi="Calibri" w:cs="Calibri"/>
          <w:sz w:val="22"/>
          <w:szCs w:val="22"/>
        </w:rPr>
        <w:t>12 marks each</w:t>
      </w:r>
    </w:p>
    <w:p w14:paraId="0117E278" w14:textId="77777777" w:rsidR="00A1296F" w:rsidRDefault="00A1296F" w:rsidP="00A1296F">
      <w:pPr>
        <w:pStyle w:val="Body"/>
        <w:numPr>
          <w:ilvl w:val="0"/>
          <w:numId w:val="31"/>
        </w:numPr>
        <w:spacing w:after="160" w:line="259" w:lineRule="auto"/>
        <w:rPr>
          <w:rFonts w:ascii="Calibri" w:eastAsia="Calibri" w:hAnsi="Calibri" w:cs="Calibri"/>
          <w:i/>
          <w:iCs/>
          <w:sz w:val="22"/>
          <w:szCs w:val="22"/>
        </w:rPr>
      </w:pPr>
      <w:r>
        <w:rPr>
          <w:rFonts w:ascii="Calibri" w:eastAsia="Calibri" w:hAnsi="Calibri" w:cs="Calibri"/>
          <w:i/>
          <w:iCs/>
          <w:sz w:val="22"/>
          <w:szCs w:val="22"/>
        </w:rPr>
        <w:t>Suggested technique:</w:t>
      </w:r>
    </w:p>
    <w:p w14:paraId="0117E279" w14:textId="77777777" w:rsidR="00A1296F" w:rsidRDefault="00A1296F" w:rsidP="00A1296F">
      <w:pPr>
        <w:pStyle w:val="Body"/>
        <w:numPr>
          <w:ilvl w:val="0"/>
          <w:numId w:val="33"/>
        </w:numPr>
        <w:spacing w:after="160" w:line="259" w:lineRule="auto"/>
        <w:rPr>
          <w:rFonts w:ascii="Calibri" w:eastAsia="Calibri" w:hAnsi="Calibri" w:cs="Calibri"/>
          <w:sz w:val="22"/>
          <w:szCs w:val="22"/>
        </w:rPr>
      </w:pPr>
      <w:r>
        <w:rPr>
          <w:rFonts w:ascii="Calibri" w:eastAsia="Calibri" w:hAnsi="Calibri" w:cs="Calibri"/>
          <w:sz w:val="22"/>
          <w:szCs w:val="22"/>
        </w:rPr>
        <w:t xml:space="preserve">Begin with an overview of the work in the first sentence, including scale, location, genre, symmetry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as appropriate. (Simply refer to it as the work – don’t waste time writing out the title/artist.)</w:t>
      </w:r>
    </w:p>
    <w:p w14:paraId="0117E27A" w14:textId="77777777" w:rsidR="00A1296F" w:rsidRDefault="00A1296F" w:rsidP="00A1296F">
      <w:pPr>
        <w:pStyle w:val="Body"/>
        <w:numPr>
          <w:ilvl w:val="0"/>
          <w:numId w:val="33"/>
        </w:numPr>
        <w:spacing w:after="160" w:line="259" w:lineRule="auto"/>
        <w:rPr>
          <w:rFonts w:ascii="Calibri" w:eastAsia="Calibri" w:hAnsi="Calibri" w:cs="Calibri"/>
          <w:sz w:val="22"/>
          <w:szCs w:val="22"/>
        </w:rPr>
      </w:pPr>
      <w:r>
        <w:rPr>
          <w:rFonts w:ascii="Calibri" w:eastAsia="Calibri" w:hAnsi="Calibri" w:cs="Calibri"/>
          <w:sz w:val="22"/>
          <w:szCs w:val="22"/>
        </w:rPr>
        <w:t xml:space="preserve">Work your way methodically across the image, commenting specifically on each detail with an interpretative comment about message/effect. </w:t>
      </w:r>
    </w:p>
    <w:p w14:paraId="0117E27B" w14:textId="77777777" w:rsidR="00A1296F" w:rsidRDefault="00A1296F" w:rsidP="00A1296F">
      <w:pPr>
        <w:pStyle w:val="Body"/>
        <w:numPr>
          <w:ilvl w:val="0"/>
          <w:numId w:val="33"/>
        </w:numPr>
        <w:spacing w:after="160" w:line="259" w:lineRule="auto"/>
        <w:rPr>
          <w:rFonts w:ascii="Calibri" w:eastAsia="Calibri" w:hAnsi="Calibri" w:cs="Calibri"/>
          <w:sz w:val="22"/>
          <w:szCs w:val="22"/>
        </w:rPr>
      </w:pPr>
      <w:r>
        <w:rPr>
          <w:rFonts w:ascii="Calibri" w:eastAsia="Calibri" w:hAnsi="Calibri" w:cs="Calibri"/>
          <w:sz w:val="22"/>
          <w:szCs w:val="22"/>
        </w:rPr>
        <w:t xml:space="preserve">Make sure you are always answering the question prompts (underline these with a highlighter, before you begin): there will not be time to cover everything. </w:t>
      </w:r>
    </w:p>
    <w:p w14:paraId="0117E27C" w14:textId="77777777" w:rsidR="00A1296F" w:rsidRPr="00BC1A77" w:rsidRDefault="00A1296F" w:rsidP="00A1296F">
      <w:pPr>
        <w:pStyle w:val="Body"/>
        <w:numPr>
          <w:ilvl w:val="0"/>
          <w:numId w:val="33"/>
        </w:numPr>
        <w:spacing w:after="160" w:line="259" w:lineRule="auto"/>
        <w:rPr>
          <w:rFonts w:ascii="Calibri" w:eastAsia="Calibri" w:hAnsi="Calibri" w:cs="Calibri"/>
          <w:sz w:val="22"/>
          <w:szCs w:val="22"/>
        </w:rPr>
      </w:pPr>
      <w:r>
        <w:rPr>
          <w:rFonts w:ascii="Calibri" w:eastAsia="Calibri" w:hAnsi="Calibri" w:cs="Calibri"/>
          <w:sz w:val="22"/>
          <w:szCs w:val="22"/>
        </w:rPr>
        <w:t>You will probably write 3 or 4 paragraphs on each work. Order does not matter: detail and relevancy does….You will be writing in an answer booklet. Make sure you put the right answer in the right place.</w:t>
      </w:r>
    </w:p>
    <w:p w14:paraId="0117E27D" w14:textId="77777777" w:rsidR="00A1296F" w:rsidRPr="00BC1A77" w:rsidRDefault="00A1296F" w:rsidP="00A1296F">
      <w:pPr>
        <w:pStyle w:val="Body"/>
        <w:spacing w:after="160" w:line="259" w:lineRule="auto"/>
        <w:rPr>
          <w:rFonts w:ascii="Calibri" w:eastAsia="Calibri" w:hAnsi="Calibri" w:cs="Calibri"/>
          <w:b/>
          <w:bCs/>
          <w:color w:val="FF0000"/>
          <w:sz w:val="22"/>
          <w:szCs w:val="22"/>
        </w:rPr>
      </w:pPr>
      <w:r w:rsidRPr="00BC1A77">
        <w:rPr>
          <w:rFonts w:ascii="Calibri" w:eastAsia="Calibri" w:hAnsi="Calibri" w:cs="Calibri"/>
          <w:b/>
          <w:bCs/>
          <w:color w:val="FF0000"/>
          <w:sz w:val="22"/>
          <w:szCs w:val="22"/>
          <w:shd w:val="clear" w:color="auto" w:fill="FFFF00"/>
        </w:rPr>
        <w:t>Section B: Themes</w:t>
      </w:r>
      <w:r w:rsidRPr="00BC1A77">
        <w:rPr>
          <w:rFonts w:ascii="Calibri" w:eastAsia="Calibri" w:hAnsi="Calibri" w:cs="Calibri"/>
          <w:b/>
          <w:bCs/>
          <w:color w:val="FF0000"/>
          <w:sz w:val="22"/>
          <w:szCs w:val="22"/>
        </w:rPr>
        <w:t xml:space="preserve"> </w:t>
      </w:r>
    </w:p>
    <w:p w14:paraId="0117E27E"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sz w:val="22"/>
          <w:szCs w:val="22"/>
        </w:rPr>
        <w:t xml:space="preserve">You will answer one question on </w:t>
      </w:r>
      <w:r>
        <w:rPr>
          <w:rFonts w:ascii="Calibri" w:eastAsia="Calibri" w:hAnsi="Calibri" w:cs="Calibri"/>
          <w:b/>
          <w:bCs/>
          <w:sz w:val="22"/>
          <w:szCs w:val="22"/>
        </w:rPr>
        <w:t>Identities</w:t>
      </w:r>
      <w:r>
        <w:rPr>
          <w:rFonts w:ascii="Calibri" w:eastAsia="Calibri" w:hAnsi="Calibri" w:cs="Calibri"/>
          <w:sz w:val="22"/>
          <w:szCs w:val="22"/>
        </w:rPr>
        <w:t xml:space="preserve"> and one question on </w:t>
      </w:r>
      <w:r>
        <w:rPr>
          <w:rFonts w:ascii="Calibri" w:eastAsia="Calibri" w:hAnsi="Calibri" w:cs="Calibri"/>
          <w:b/>
          <w:bCs/>
          <w:sz w:val="22"/>
          <w:szCs w:val="22"/>
        </w:rPr>
        <w:t>War</w:t>
      </w:r>
      <w:r>
        <w:rPr>
          <w:rFonts w:ascii="Calibri" w:eastAsia="Calibri" w:hAnsi="Calibri" w:cs="Calibri"/>
          <w:sz w:val="22"/>
          <w:szCs w:val="22"/>
        </w:rPr>
        <w:t>. The format of the questions will be the same for both and therefore you can also follow the same technique suggested here.</w:t>
      </w:r>
    </w:p>
    <w:p w14:paraId="0117E27F"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b/>
          <w:bCs/>
          <w:sz w:val="22"/>
          <w:szCs w:val="22"/>
          <w:shd w:val="clear" w:color="auto" w:fill="FFFF00"/>
        </w:rPr>
        <w:t>Part a)</w:t>
      </w:r>
      <w:r>
        <w:rPr>
          <w:rFonts w:ascii="Calibri" w:eastAsia="Calibri" w:hAnsi="Calibri" w:cs="Calibri"/>
          <w:b/>
          <w:bCs/>
          <w:sz w:val="22"/>
          <w:szCs w:val="22"/>
        </w:rPr>
        <w:t xml:space="preserve"> 1 x 20 minute</w:t>
      </w:r>
      <w:r>
        <w:rPr>
          <w:rFonts w:ascii="Calibri" w:eastAsia="Calibri" w:hAnsi="Calibri" w:cs="Calibri"/>
          <w:sz w:val="22"/>
          <w:szCs w:val="22"/>
        </w:rPr>
        <w:t xml:space="preserve"> </w:t>
      </w:r>
      <w:r>
        <w:rPr>
          <w:rFonts w:ascii="Calibri" w:eastAsia="Calibri" w:hAnsi="Calibri" w:cs="Calibri"/>
          <w:b/>
          <w:bCs/>
          <w:sz w:val="22"/>
          <w:szCs w:val="22"/>
        </w:rPr>
        <w:t>response</w:t>
      </w:r>
      <w:r>
        <w:rPr>
          <w:rFonts w:ascii="Calibri" w:eastAsia="Calibri" w:hAnsi="Calibri" w:cs="Calibri"/>
          <w:sz w:val="22"/>
          <w:szCs w:val="22"/>
        </w:rPr>
        <w:t xml:space="preserve"> on 2 works of art. </w:t>
      </w:r>
    </w:p>
    <w:p w14:paraId="0117E280" w14:textId="77777777" w:rsidR="00A1296F" w:rsidRDefault="00A1296F" w:rsidP="00A1296F">
      <w:pPr>
        <w:pStyle w:val="Body"/>
        <w:spacing w:after="160" w:line="259" w:lineRule="auto"/>
        <w:ind w:left="360"/>
        <w:rPr>
          <w:rFonts w:ascii="Calibri" w:eastAsia="Calibri" w:hAnsi="Calibri" w:cs="Calibri"/>
          <w:i/>
          <w:iCs/>
          <w:sz w:val="22"/>
          <w:szCs w:val="22"/>
        </w:rPr>
      </w:pPr>
      <w:r>
        <w:rPr>
          <w:rFonts w:ascii="Calibri" w:eastAsia="Calibri" w:hAnsi="Calibri" w:cs="Calibri"/>
          <w:i/>
          <w:iCs/>
          <w:sz w:val="22"/>
          <w:szCs w:val="22"/>
        </w:rPr>
        <w:t>Suggested technique:</w:t>
      </w:r>
    </w:p>
    <w:p w14:paraId="0117E281" w14:textId="77777777" w:rsidR="00A1296F" w:rsidRDefault="00A1296F" w:rsidP="00A1296F">
      <w:pPr>
        <w:pStyle w:val="Body"/>
        <w:numPr>
          <w:ilvl w:val="0"/>
          <w:numId w:val="37"/>
        </w:numPr>
        <w:spacing w:after="160" w:line="259" w:lineRule="auto"/>
        <w:rPr>
          <w:rFonts w:ascii="Calibri" w:eastAsia="Calibri" w:hAnsi="Calibri" w:cs="Calibri"/>
          <w:sz w:val="22"/>
          <w:szCs w:val="22"/>
        </w:rPr>
      </w:pPr>
      <w:r>
        <w:rPr>
          <w:rFonts w:ascii="Calibri" w:eastAsia="Calibri" w:hAnsi="Calibri" w:cs="Calibri"/>
          <w:sz w:val="22"/>
          <w:szCs w:val="22"/>
        </w:rPr>
        <w:t xml:space="preserve">This is not a comparison, so don’t bother to compare/contrast. Nor is it a full essay so don’t bother with an introduction/conclusion. </w:t>
      </w:r>
    </w:p>
    <w:p w14:paraId="0117E282" w14:textId="77777777" w:rsidR="00A1296F" w:rsidRDefault="00A1296F" w:rsidP="00A1296F">
      <w:pPr>
        <w:pStyle w:val="Body"/>
        <w:numPr>
          <w:ilvl w:val="0"/>
          <w:numId w:val="37"/>
        </w:numPr>
        <w:spacing w:after="160" w:line="259" w:lineRule="auto"/>
        <w:rPr>
          <w:rFonts w:ascii="Calibri" w:eastAsia="Calibri" w:hAnsi="Calibri" w:cs="Calibri"/>
          <w:sz w:val="22"/>
          <w:szCs w:val="22"/>
        </w:rPr>
      </w:pPr>
      <w:r>
        <w:rPr>
          <w:rFonts w:ascii="Calibri" w:eastAsia="Calibri" w:hAnsi="Calibri" w:cs="Calibri"/>
          <w:sz w:val="22"/>
          <w:szCs w:val="22"/>
        </w:rPr>
        <w:t xml:space="preserve">Aim to write </w:t>
      </w:r>
      <w:r>
        <w:rPr>
          <w:rFonts w:ascii="Calibri" w:eastAsia="Calibri" w:hAnsi="Calibri" w:cs="Calibri"/>
          <w:b/>
          <w:bCs/>
          <w:sz w:val="22"/>
          <w:szCs w:val="22"/>
        </w:rPr>
        <w:t>two</w:t>
      </w:r>
      <w:r>
        <w:rPr>
          <w:rFonts w:ascii="Calibri" w:eastAsia="Calibri" w:hAnsi="Calibri" w:cs="Calibri"/>
          <w:sz w:val="22"/>
          <w:szCs w:val="22"/>
        </w:rPr>
        <w:t xml:space="preserve"> paragraphs (in ten minutes) on your first work. Link specific detail from the work with the interpretation relevant to the question. Make sure you include art historical analysis on composition, </w:t>
      </w:r>
      <w:proofErr w:type="spellStart"/>
      <w:r>
        <w:rPr>
          <w:rFonts w:ascii="Calibri" w:eastAsia="Calibri" w:hAnsi="Calibri" w:cs="Calibri"/>
          <w:sz w:val="22"/>
          <w:szCs w:val="22"/>
        </w:rPr>
        <w:t>colour</w:t>
      </w:r>
      <w:proofErr w:type="spellEnd"/>
      <w:r>
        <w:rPr>
          <w:rFonts w:ascii="Calibri" w:eastAsia="Calibri" w:hAnsi="Calibri" w:cs="Calibri"/>
          <w:sz w:val="22"/>
          <w:szCs w:val="22"/>
        </w:rPr>
        <w:t xml:space="preserve">, space &amp; depth, line, light &amp; tone, scale, patron, location, materials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as appropriate to the work/question. </w:t>
      </w:r>
    </w:p>
    <w:p w14:paraId="0117E283" w14:textId="77777777" w:rsidR="00A1296F" w:rsidRDefault="00A1296F" w:rsidP="00A1296F">
      <w:pPr>
        <w:pStyle w:val="Body"/>
        <w:numPr>
          <w:ilvl w:val="0"/>
          <w:numId w:val="37"/>
        </w:numPr>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Aim to follow the same approach with a further </w:t>
      </w:r>
      <w:r>
        <w:rPr>
          <w:rFonts w:ascii="Calibri" w:eastAsia="Calibri" w:hAnsi="Calibri" w:cs="Calibri"/>
          <w:b/>
          <w:bCs/>
          <w:sz w:val="22"/>
          <w:szCs w:val="22"/>
        </w:rPr>
        <w:t>two</w:t>
      </w:r>
      <w:r>
        <w:rPr>
          <w:rFonts w:ascii="Calibri" w:eastAsia="Calibri" w:hAnsi="Calibri" w:cs="Calibri"/>
          <w:sz w:val="22"/>
          <w:szCs w:val="22"/>
        </w:rPr>
        <w:t xml:space="preserve"> paragraphs on your second work. </w:t>
      </w:r>
    </w:p>
    <w:p w14:paraId="0117E284" w14:textId="77777777" w:rsidR="00A1296F" w:rsidRDefault="00A1296F" w:rsidP="00A1296F">
      <w:pPr>
        <w:pStyle w:val="Body"/>
        <w:numPr>
          <w:ilvl w:val="0"/>
          <w:numId w:val="39"/>
        </w:numPr>
        <w:spacing w:after="160" w:line="259" w:lineRule="auto"/>
        <w:rPr>
          <w:rFonts w:ascii="Calibri" w:eastAsia="Calibri" w:hAnsi="Calibri" w:cs="Calibri"/>
          <w:sz w:val="22"/>
          <w:szCs w:val="22"/>
        </w:rPr>
      </w:pPr>
      <w:r>
        <w:rPr>
          <w:rFonts w:ascii="Calibri" w:eastAsia="Calibri" w:hAnsi="Calibri" w:cs="Calibri"/>
          <w:b/>
          <w:bCs/>
          <w:sz w:val="22"/>
          <w:szCs w:val="22"/>
          <w:shd w:val="clear" w:color="auto" w:fill="FFFF00"/>
        </w:rPr>
        <w:t>Part b)</w:t>
      </w:r>
      <w:r>
        <w:rPr>
          <w:rFonts w:ascii="Calibri" w:eastAsia="Calibri" w:hAnsi="Calibri" w:cs="Calibri"/>
          <w:b/>
          <w:bCs/>
          <w:sz w:val="22"/>
          <w:szCs w:val="22"/>
        </w:rPr>
        <w:t xml:space="preserve"> 1 x 40 minute</w:t>
      </w:r>
      <w:r>
        <w:rPr>
          <w:rFonts w:ascii="Calibri" w:eastAsia="Calibri" w:hAnsi="Calibri" w:cs="Calibri"/>
          <w:sz w:val="22"/>
          <w:szCs w:val="22"/>
        </w:rPr>
        <w:t xml:space="preserve"> </w:t>
      </w:r>
      <w:r>
        <w:rPr>
          <w:rFonts w:ascii="Calibri" w:eastAsia="Calibri" w:hAnsi="Calibri" w:cs="Calibri"/>
          <w:b/>
          <w:bCs/>
          <w:sz w:val="22"/>
          <w:szCs w:val="22"/>
        </w:rPr>
        <w:t>response</w:t>
      </w:r>
      <w:r>
        <w:rPr>
          <w:rFonts w:ascii="Calibri" w:eastAsia="Calibri" w:hAnsi="Calibri" w:cs="Calibri"/>
          <w:sz w:val="22"/>
          <w:szCs w:val="22"/>
        </w:rPr>
        <w:t xml:space="preserve">, making reference to at least 2 or 3 works </w:t>
      </w:r>
      <w:r>
        <w:rPr>
          <w:rFonts w:ascii="Calibri" w:eastAsia="Calibri" w:hAnsi="Calibri" w:cs="Calibri"/>
          <w:b/>
          <w:bCs/>
          <w:sz w:val="22"/>
          <w:szCs w:val="22"/>
        </w:rPr>
        <w:t>in detail</w:t>
      </w:r>
      <w:r>
        <w:rPr>
          <w:rFonts w:ascii="Calibri" w:eastAsia="Calibri" w:hAnsi="Calibri" w:cs="Calibri"/>
          <w:sz w:val="22"/>
          <w:szCs w:val="22"/>
        </w:rPr>
        <w:t xml:space="preserve">, with others cited as influence or support in passing as well as your critical texts. </w:t>
      </w:r>
    </w:p>
    <w:p w14:paraId="0117E285" w14:textId="77777777" w:rsidR="00A1296F" w:rsidRDefault="00A1296F" w:rsidP="00A1296F">
      <w:pPr>
        <w:pStyle w:val="Body"/>
        <w:numPr>
          <w:ilvl w:val="0"/>
          <w:numId w:val="39"/>
        </w:numPr>
        <w:spacing w:after="160" w:line="259" w:lineRule="auto"/>
        <w:rPr>
          <w:rFonts w:ascii="Calibri" w:eastAsia="Calibri" w:hAnsi="Calibri" w:cs="Calibri"/>
          <w:i/>
          <w:iCs/>
          <w:sz w:val="22"/>
          <w:szCs w:val="22"/>
        </w:rPr>
      </w:pPr>
      <w:r>
        <w:rPr>
          <w:rFonts w:ascii="Calibri" w:eastAsia="Calibri" w:hAnsi="Calibri" w:cs="Calibri"/>
          <w:i/>
          <w:iCs/>
          <w:sz w:val="22"/>
          <w:szCs w:val="22"/>
        </w:rPr>
        <w:t>Suggested technique:</w:t>
      </w:r>
    </w:p>
    <w:p w14:paraId="0117E286" w14:textId="77777777" w:rsidR="00A1296F" w:rsidRDefault="00A1296F" w:rsidP="00A1296F">
      <w:pPr>
        <w:pStyle w:val="Body"/>
        <w:numPr>
          <w:ilvl w:val="0"/>
          <w:numId w:val="41"/>
        </w:numPr>
        <w:spacing w:after="160" w:line="259" w:lineRule="auto"/>
        <w:rPr>
          <w:rFonts w:ascii="Calibri" w:eastAsia="Calibri" w:hAnsi="Calibri" w:cs="Calibri"/>
          <w:sz w:val="22"/>
          <w:szCs w:val="22"/>
        </w:rPr>
      </w:pPr>
      <w:r>
        <w:rPr>
          <w:rFonts w:ascii="Calibri" w:eastAsia="Calibri" w:hAnsi="Calibri" w:cs="Calibri"/>
          <w:sz w:val="22"/>
          <w:szCs w:val="22"/>
        </w:rPr>
        <w:t xml:space="preserve">This is a debate. Use your introduction to clarify the main parts of your argument and define any terms as necessary. (Again, use your highlighter on the question paper to ensure you </w:t>
      </w:r>
      <w:proofErr w:type="spellStart"/>
      <w:r>
        <w:rPr>
          <w:rFonts w:ascii="Calibri" w:eastAsia="Calibri" w:hAnsi="Calibri" w:cs="Calibri"/>
          <w:sz w:val="22"/>
          <w:szCs w:val="22"/>
        </w:rPr>
        <w:t>realise</w:t>
      </w:r>
      <w:proofErr w:type="spellEnd"/>
      <w:r>
        <w:rPr>
          <w:rFonts w:ascii="Calibri" w:eastAsia="Calibri" w:hAnsi="Calibri" w:cs="Calibri"/>
          <w:sz w:val="22"/>
          <w:szCs w:val="22"/>
        </w:rPr>
        <w:t xml:space="preserve"> what you are meant to be discussing.)</w:t>
      </w:r>
    </w:p>
    <w:p w14:paraId="0117E287" w14:textId="77777777" w:rsidR="00A1296F" w:rsidRDefault="00A1296F" w:rsidP="00A1296F">
      <w:pPr>
        <w:pStyle w:val="Body"/>
        <w:numPr>
          <w:ilvl w:val="0"/>
          <w:numId w:val="41"/>
        </w:numPr>
        <w:spacing w:after="160" w:line="259" w:lineRule="auto"/>
        <w:rPr>
          <w:rFonts w:ascii="Calibri" w:eastAsia="Calibri" w:hAnsi="Calibri" w:cs="Calibri"/>
          <w:sz w:val="22"/>
          <w:szCs w:val="22"/>
        </w:rPr>
      </w:pPr>
      <w:r>
        <w:rPr>
          <w:rFonts w:ascii="Calibri" w:eastAsia="Calibri" w:hAnsi="Calibri" w:cs="Calibri"/>
          <w:sz w:val="22"/>
          <w:szCs w:val="22"/>
        </w:rPr>
        <w:t xml:space="preserve">Select your works strategically to make sure they offer you the best opportunity to show off your relevant detail and knowledge. Make sure you name each work you are discussing so that it can be </w:t>
      </w:r>
      <w:proofErr w:type="spellStart"/>
      <w:r>
        <w:rPr>
          <w:rFonts w:ascii="Calibri" w:eastAsia="Calibri" w:hAnsi="Calibri" w:cs="Calibri"/>
          <w:sz w:val="22"/>
          <w:szCs w:val="22"/>
        </w:rPr>
        <w:t>recognised</w:t>
      </w:r>
      <w:proofErr w:type="spellEnd"/>
      <w:r>
        <w:rPr>
          <w:rFonts w:ascii="Calibri" w:eastAsia="Calibri" w:hAnsi="Calibri" w:cs="Calibri"/>
          <w:sz w:val="22"/>
          <w:szCs w:val="22"/>
        </w:rPr>
        <w:t>.</w:t>
      </w:r>
    </w:p>
    <w:p w14:paraId="0117E288" w14:textId="77777777" w:rsidR="00A1296F" w:rsidRDefault="00A1296F" w:rsidP="00A1296F">
      <w:pPr>
        <w:pStyle w:val="Body"/>
        <w:numPr>
          <w:ilvl w:val="0"/>
          <w:numId w:val="41"/>
        </w:numPr>
        <w:spacing w:after="160" w:line="259" w:lineRule="auto"/>
        <w:rPr>
          <w:rFonts w:ascii="Calibri" w:eastAsia="Calibri" w:hAnsi="Calibri" w:cs="Calibri"/>
          <w:sz w:val="22"/>
          <w:szCs w:val="22"/>
        </w:rPr>
      </w:pPr>
      <w:r>
        <w:rPr>
          <w:rFonts w:ascii="Calibri" w:eastAsia="Calibri" w:hAnsi="Calibri" w:cs="Calibri"/>
          <w:sz w:val="22"/>
          <w:szCs w:val="22"/>
        </w:rPr>
        <w:t xml:space="preserve">It does not matter if you agree/disagree with the question in whole or in part. But each paragraph must contain a clear link to the question so that you are demonstrating relevance and debate throughout. </w:t>
      </w:r>
    </w:p>
    <w:p w14:paraId="0117E289" w14:textId="77777777" w:rsidR="00A1296F" w:rsidRDefault="00A1296F" w:rsidP="00A1296F">
      <w:pPr>
        <w:pStyle w:val="Body"/>
        <w:numPr>
          <w:ilvl w:val="0"/>
          <w:numId w:val="41"/>
        </w:numPr>
        <w:spacing w:after="160" w:line="259" w:lineRule="auto"/>
        <w:rPr>
          <w:rFonts w:ascii="Calibri" w:eastAsia="Calibri" w:hAnsi="Calibri" w:cs="Calibri"/>
          <w:sz w:val="22"/>
          <w:szCs w:val="22"/>
        </w:rPr>
      </w:pPr>
      <w:r>
        <w:rPr>
          <w:rFonts w:ascii="Calibri" w:eastAsia="Calibri" w:hAnsi="Calibri" w:cs="Calibri"/>
          <w:sz w:val="22"/>
          <w:szCs w:val="22"/>
        </w:rPr>
        <w:t xml:space="preserve">You must leave time for a short conclusion, giving your final response to the question. This need only be one or two sentences – but think of it like the final judgement in a courtroom: guilty or not? </w:t>
      </w:r>
    </w:p>
    <w:p w14:paraId="0117E28A" w14:textId="77777777" w:rsidR="00A1296F" w:rsidRDefault="00A1296F" w:rsidP="00A1296F">
      <w:pPr>
        <w:pStyle w:val="BodyA"/>
        <w:jc w:val="center"/>
        <w:rPr>
          <w:b/>
          <w:bCs/>
          <w:caps/>
          <w:color w:val="C00000"/>
          <w:sz w:val="36"/>
          <w:szCs w:val="36"/>
          <w:u w:val="single" w:color="C00000"/>
        </w:rPr>
      </w:pPr>
      <w:r>
        <w:rPr>
          <w:b/>
          <w:bCs/>
          <w:caps/>
          <w:color w:val="C00000"/>
          <w:sz w:val="36"/>
          <w:szCs w:val="36"/>
          <w:u w:val="single" w:color="C00000"/>
        </w:rPr>
        <w:t>Exam technique: Paper 2 in history of art</w:t>
      </w:r>
    </w:p>
    <w:p w14:paraId="0117E28B" w14:textId="77777777" w:rsidR="00A1296F" w:rsidRDefault="00A1296F" w:rsidP="00A1296F">
      <w:pPr>
        <w:pStyle w:val="Body"/>
        <w:spacing w:after="160" w:line="259" w:lineRule="auto"/>
        <w:jc w:val="center"/>
        <w:rPr>
          <w:rFonts w:ascii="Calibri" w:eastAsia="Calibri" w:hAnsi="Calibri" w:cs="Calibri"/>
          <w:b/>
          <w:bCs/>
          <w:sz w:val="22"/>
          <w:szCs w:val="22"/>
        </w:rPr>
      </w:pPr>
      <w:r>
        <w:rPr>
          <w:rFonts w:ascii="Calibri" w:eastAsia="Calibri" w:hAnsi="Calibri" w:cs="Calibri"/>
          <w:b/>
          <w:bCs/>
          <w:sz w:val="22"/>
          <w:szCs w:val="22"/>
        </w:rPr>
        <w:t>Paper 2: Periods: 3 hours total</w:t>
      </w:r>
    </w:p>
    <w:tbl>
      <w:tblPr>
        <w:tblW w:w="8363" w:type="dxa"/>
        <w:tblInd w:w="10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45"/>
        <w:gridCol w:w="1045"/>
        <w:gridCol w:w="1045"/>
        <w:gridCol w:w="1045"/>
        <w:gridCol w:w="1046"/>
        <w:gridCol w:w="1045"/>
        <w:gridCol w:w="1045"/>
        <w:gridCol w:w="1047"/>
      </w:tblGrid>
      <w:tr w:rsidR="00A1296F" w14:paraId="0117E294" w14:textId="77777777" w:rsidTr="00A1296F">
        <w:trPr>
          <w:trHeight w:val="25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8C" w14:textId="77777777" w:rsidR="00A1296F" w:rsidRDefault="00A1296F" w:rsidP="00A1296F">
            <w:pPr>
              <w:pStyle w:val="Body"/>
              <w:spacing w:after="160" w:line="259" w:lineRule="auto"/>
            </w:pPr>
            <w:r>
              <w:rPr>
                <w:rFonts w:ascii="Calibri" w:eastAsia="Calibri" w:hAnsi="Calibri" w:cs="Calibri"/>
                <w:sz w:val="22"/>
                <w:szCs w:val="22"/>
              </w:rPr>
              <w:t>C3a)</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8D" w14:textId="77777777" w:rsidR="00A1296F" w:rsidRDefault="00A1296F" w:rsidP="00A1296F">
            <w:pPr>
              <w:pStyle w:val="Body"/>
              <w:spacing w:after="160" w:line="259" w:lineRule="auto"/>
            </w:pPr>
            <w:r>
              <w:rPr>
                <w:rFonts w:ascii="Calibri" w:eastAsia="Calibri" w:hAnsi="Calibri" w:cs="Calibri"/>
                <w:sz w:val="22"/>
                <w:szCs w:val="22"/>
              </w:rPr>
              <w:t>C3b)</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8E" w14:textId="77777777" w:rsidR="00A1296F" w:rsidRDefault="00A1296F" w:rsidP="00A1296F">
            <w:pPr>
              <w:pStyle w:val="Body"/>
              <w:spacing w:after="160" w:line="259" w:lineRule="auto"/>
            </w:pPr>
            <w:r>
              <w:rPr>
                <w:rFonts w:ascii="Calibri" w:eastAsia="Calibri" w:hAnsi="Calibri" w:cs="Calibri"/>
                <w:sz w:val="22"/>
                <w:szCs w:val="22"/>
              </w:rPr>
              <w:t>C3c)</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8F" w14:textId="77777777" w:rsidR="00A1296F" w:rsidRDefault="00A1296F" w:rsidP="00A1296F">
            <w:pPr>
              <w:pStyle w:val="Body"/>
              <w:spacing w:after="160" w:line="259" w:lineRule="auto"/>
            </w:pPr>
            <w:r>
              <w:rPr>
                <w:rFonts w:ascii="Calibri" w:eastAsia="Calibri" w:hAnsi="Calibri" w:cs="Calibri"/>
                <w:sz w:val="22"/>
                <w:szCs w:val="22"/>
              </w:rPr>
              <w:t>C3d)</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0" w14:textId="77777777" w:rsidR="00A1296F" w:rsidRDefault="00A1296F" w:rsidP="00A1296F">
            <w:pPr>
              <w:pStyle w:val="Body"/>
              <w:spacing w:after="160" w:line="259" w:lineRule="auto"/>
            </w:pPr>
            <w:r>
              <w:rPr>
                <w:rFonts w:ascii="Calibri" w:eastAsia="Calibri" w:hAnsi="Calibri" w:cs="Calibri"/>
                <w:sz w:val="22"/>
                <w:szCs w:val="22"/>
              </w:rPr>
              <w:t>C4a)</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1" w14:textId="77777777" w:rsidR="00A1296F" w:rsidRDefault="00A1296F" w:rsidP="00A1296F">
            <w:pPr>
              <w:pStyle w:val="Body"/>
              <w:spacing w:after="160" w:line="259" w:lineRule="auto"/>
            </w:pPr>
            <w:r>
              <w:rPr>
                <w:rFonts w:ascii="Calibri" w:eastAsia="Calibri" w:hAnsi="Calibri" w:cs="Calibri"/>
                <w:sz w:val="22"/>
                <w:szCs w:val="22"/>
              </w:rPr>
              <w:t>C4b)</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2" w14:textId="77777777" w:rsidR="00A1296F" w:rsidRDefault="00A1296F" w:rsidP="00A1296F">
            <w:pPr>
              <w:pStyle w:val="Body"/>
              <w:spacing w:after="160" w:line="259" w:lineRule="auto"/>
            </w:pPr>
            <w:r>
              <w:rPr>
                <w:rFonts w:ascii="Calibri" w:eastAsia="Calibri" w:hAnsi="Calibri" w:cs="Calibri"/>
                <w:sz w:val="22"/>
                <w:szCs w:val="22"/>
              </w:rPr>
              <w:t>C4c)</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3" w14:textId="77777777" w:rsidR="00A1296F" w:rsidRDefault="00A1296F" w:rsidP="00A1296F">
            <w:pPr>
              <w:pStyle w:val="Body"/>
              <w:spacing w:after="160" w:line="259" w:lineRule="auto"/>
            </w:pPr>
            <w:r>
              <w:rPr>
                <w:rFonts w:ascii="Calibri" w:eastAsia="Calibri" w:hAnsi="Calibri" w:cs="Calibri"/>
                <w:sz w:val="22"/>
                <w:szCs w:val="22"/>
              </w:rPr>
              <w:t>C4d)</w:t>
            </w:r>
          </w:p>
        </w:tc>
      </w:tr>
      <w:tr w:rsidR="00A1296F" w14:paraId="0117E297" w14:textId="77777777" w:rsidTr="00A1296F">
        <w:trPr>
          <w:trHeight w:val="509"/>
        </w:trPr>
        <w:tc>
          <w:tcPr>
            <w:tcW w:w="418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5" w14:textId="77777777" w:rsidR="00A1296F" w:rsidRDefault="00A1296F" w:rsidP="00A1296F">
            <w:pPr>
              <w:pStyle w:val="Body"/>
              <w:spacing w:after="160" w:line="259" w:lineRule="auto"/>
              <w:jc w:val="center"/>
            </w:pPr>
            <w:r>
              <w:rPr>
                <w:rFonts w:ascii="Calibri" w:eastAsia="Calibri" w:hAnsi="Calibri" w:cs="Calibri"/>
                <w:b/>
                <w:bCs/>
                <w:sz w:val="22"/>
                <w:szCs w:val="22"/>
              </w:rPr>
              <w:t>C3: Rebellion and Revival: French and British Art and Architecture (1948-99)</w:t>
            </w:r>
          </w:p>
        </w:tc>
        <w:tc>
          <w:tcPr>
            <w:tcW w:w="418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6" w14:textId="77777777" w:rsidR="00A1296F" w:rsidRDefault="00A1296F" w:rsidP="00A1296F">
            <w:pPr>
              <w:pStyle w:val="Body"/>
              <w:spacing w:after="160" w:line="259" w:lineRule="auto"/>
              <w:jc w:val="center"/>
            </w:pPr>
            <w:r>
              <w:rPr>
                <w:rFonts w:ascii="Calibri" w:eastAsia="Calibri" w:hAnsi="Calibri" w:cs="Calibri"/>
                <w:b/>
                <w:bCs/>
                <w:sz w:val="22"/>
                <w:szCs w:val="22"/>
              </w:rPr>
              <w:t>C4: European Modernism (1900-1939)</w:t>
            </w:r>
          </w:p>
        </w:tc>
      </w:tr>
      <w:tr w:rsidR="00A1296F" w14:paraId="0117E29A" w14:textId="77777777" w:rsidTr="00A1296F">
        <w:trPr>
          <w:trHeight w:val="250"/>
        </w:trPr>
        <w:tc>
          <w:tcPr>
            <w:tcW w:w="418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8" w14:textId="77777777" w:rsidR="00A1296F" w:rsidRDefault="00A1296F" w:rsidP="00A1296F">
            <w:pPr>
              <w:pStyle w:val="Body"/>
              <w:spacing w:after="160" w:line="259" w:lineRule="auto"/>
              <w:jc w:val="center"/>
            </w:pPr>
            <w:r>
              <w:rPr>
                <w:rFonts w:ascii="Calibri" w:eastAsia="Calibri" w:hAnsi="Calibri" w:cs="Calibri"/>
                <w:sz w:val="22"/>
                <w:szCs w:val="22"/>
              </w:rPr>
              <w:t>1.5 hours</w:t>
            </w:r>
          </w:p>
        </w:tc>
        <w:tc>
          <w:tcPr>
            <w:tcW w:w="418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9" w14:textId="77777777" w:rsidR="00A1296F" w:rsidRDefault="00A1296F" w:rsidP="00A1296F">
            <w:pPr>
              <w:pStyle w:val="Body"/>
              <w:spacing w:after="160" w:line="259" w:lineRule="auto"/>
              <w:jc w:val="center"/>
            </w:pPr>
            <w:r>
              <w:rPr>
                <w:rFonts w:ascii="Calibri" w:eastAsia="Calibri" w:hAnsi="Calibri" w:cs="Calibri"/>
                <w:sz w:val="22"/>
                <w:szCs w:val="22"/>
              </w:rPr>
              <w:t>1.5 hours</w:t>
            </w:r>
          </w:p>
        </w:tc>
      </w:tr>
      <w:tr w:rsidR="00A1296F" w14:paraId="0117E2A3" w14:textId="77777777" w:rsidTr="00A1296F">
        <w:trPr>
          <w:trHeight w:val="25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B" w14:textId="77777777" w:rsidR="00A1296F" w:rsidRDefault="00A1296F" w:rsidP="00A1296F">
            <w:pPr>
              <w:pStyle w:val="Body"/>
              <w:spacing w:after="160" w:line="259" w:lineRule="auto"/>
            </w:pPr>
            <w:r>
              <w:rPr>
                <w:rFonts w:ascii="Calibri" w:eastAsia="Calibri" w:hAnsi="Calibri" w:cs="Calibri"/>
                <w:i/>
                <w:iCs/>
                <w:sz w:val="22"/>
                <w:szCs w:val="22"/>
              </w:rPr>
              <w:t>7 mins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C" w14:textId="77777777" w:rsidR="00A1296F" w:rsidRDefault="00A1296F" w:rsidP="00A1296F">
            <w:pPr>
              <w:pStyle w:val="Body"/>
              <w:spacing w:after="160" w:line="259" w:lineRule="auto"/>
            </w:pPr>
            <w:r>
              <w:rPr>
                <w:rFonts w:ascii="Calibri" w:eastAsia="Calibri" w:hAnsi="Calibri" w:cs="Calibri"/>
                <w:i/>
                <w:iCs/>
                <w:sz w:val="22"/>
                <w:szCs w:val="22"/>
              </w:rPr>
              <w:t>7 mins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D" w14:textId="77777777" w:rsidR="00A1296F" w:rsidRDefault="00A1296F" w:rsidP="00A1296F">
            <w:pPr>
              <w:pStyle w:val="Body"/>
              <w:spacing w:after="160" w:line="259" w:lineRule="auto"/>
            </w:pPr>
            <w:r>
              <w:rPr>
                <w:rFonts w:ascii="Calibri" w:eastAsia="Calibri" w:hAnsi="Calibri" w:cs="Calibri"/>
                <w:i/>
                <w:iCs/>
                <w:sz w:val="22"/>
                <w:szCs w:val="22"/>
              </w:rPr>
              <w:t>21 mins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E" w14:textId="77777777" w:rsidR="00A1296F" w:rsidRDefault="00A1296F" w:rsidP="00A1296F">
            <w:pPr>
              <w:pStyle w:val="Body"/>
              <w:spacing w:after="160" w:line="259" w:lineRule="auto"/>
            </w:pPr>
            <w:r>
              <w:rPr>
                <w:rFonts w:ascii="Calibri" w:eastAsia="Calibri" w:hAnsi="Calibri" w:cs="Calibri"/>
                <w:i/>
                <w:iCs/>
                <w:sz w:val="22"/>
                <w:szCs w:val="22"/>
              </w:rPr>
              <w:t>55 mins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9F" w14:textId="77777777" w:rsidR="00A1296F" w:rsidRDefault="00A1296F" w:rsidP="00A1296F">
            <w:pPr>
              <w:pStyle w:val="Body"/>
              <w:spacing w:after="160" w:line="259" w:lineRule="auto"/>
            </w:pPr>
            <w:r>
              <w:rPr>
                <w:rFonts w:ascii="Calibri" w:eastAsia="Calibri" w:hAnsi="Calibri" w:cs="Calibri"/>
                <w:i/>
                <w:iCs/>
                <w:sz w:val="22"/>
                <w:szCs w:val="22"/>
              </w:rPr>
              <w:t>7 mins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0" w14:textId="77777777" w:rsidR="00A1296F" w:rsidRDefault="00A1296F" w:rsidP="00A1296F">
            <w:pPr>
              <w:pStyle w:val="Body"/>
              <w:spacing w:after="160" w:line="259" w:lineRule="auto"/>
            </w:pPr>
            <w:r>
              <w:rPr>
                <w:rFonts w:ascii="Calibri" w:eastAsia="Calibri" w:hAnsi="Calibri" w:cs="Calibri"/>
                <w:i/>
                <w:iCs/>
                <w:sz w:val="22"/>
                <w:szCs w:val="22"/>
              </w:rPr>
              <w:t>7 mins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1" w14:textId="77777777" w:rsidR="00A1296F" w:rsidRDefault="00A1296F" w:rsidP="00A1296F">
            <w:pPr>
              <w:pStyle w:val="Body"/>
              <w:spacing w:after="160" w:line="259" w:lineRule="auto"/>
            </w:pPr>
            <w:r>
              <w:rPr>
                <w:rFonts w:ascii="Calibri" w:eastAsia="Calibri" w:hAnsi="Calibri" w:cs="Calibri"/>
                <w:i/>
                <w:iCs/>
                <w:sz w:val="22"/>
                <w:szCs w:val="22"/>
              </w:rPr>
              <w:t>21 mins</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2" w14:textId="77777777" w:rsidR="00A1296F" w:rsidRDefault="00A1296F" w:rsidP="00A1296F">
            <w:pPr>
              <w:pStyle w:val="Body"/>
              <w:spacing w:after="160" w:line="259" w:lineRule="auto"/>
            </w:pPr>
            <w:r>
              <w:rPr>
                <w:rFonts w:ascii="Calibri" w:eastAsia="Calibri" w:hAnsi="Calibri" w:cs="Calibri"/>
                <w:i/>
                <w:iCs/>
                <w:sz w:val="22"/>
                <w:szCs w:val="22"/>
              </w:rPr>
              <w:t>55 mins</w:t>
            </w:r>
          </w:p>
        </w:tc>
      </w:tr>
      <w:tr w:rsidR="00A1296F" w14:paraId="0117E2AC" w14:textId="77777777" w:rsidTr="00A1296F">
        <w:trPr>
          <w:trHeight w:val="509"/>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4" w14:textId="77777777" w:rsidR="00A1296F" w:rsidRDefault="00A1296F" w:rsidP="00A1296F">
            <w:pPr>
              <w:pStyle w:val="Body"/>
              <w:spacing w:after="160" w:line="259" w:lineRule="auto"/>
            </w:pPr>
            <w:r>
              <w:rPr>
                <w:rFonts w:ascii="Calibri" w:eastAsia="Calibri" w:hAnsi="Calibri" w:cs="Calibri"/>
                <w:sz w:val="22"/>
                <w:szCs w:val="22"/>
              </w:rPr>
              <w:t>5 marks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5" w14:textId="77777777" w:rsidR="00A1296F" w:rsidRDefault="00A1296F" w:rsidP="00A1296F">
            <w:pPr>
              <w:pStyle w:val="Body"/>
              <w:spacing w:after="160" w:line="259" w:lineRule="auto"/>
            </w:pPr>
            <w:r>
              <w:rPr>
                <w:rFonts w:ascii="Calibri" w:eastAsia="Calibri" w:hAnsi="Calibri" w:cs="Calibri"/>
                <w:sz w:val="22"/>
                <w:szCs w:val="22"/>
              </w:rPr>
              <w:t>5 marks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6" w14:textId="77777777" w:rsidR="00A1296F" w:rsidRDefault="00A1296F" w:rsidP="00A1296F">
            <w:pPr>
              <w:pStyle w:val="Body"/>
              <w:spacing w:after="160" w:line="259" w:lineRule="auto"/>
            </w:pPr>
            <w:r>
              <w:rPr>
                <w:rFonts w:ascii="Calibri" w:eastAsia="Calibri" w:hAnsi="Calibri" w:cs="Calibri"/>
                <w:sz w:val="22"/>
                <w:szCs w:val="22"/>
              </w:rPr>
              <w:t>15 marks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7" w14:textId="77777777" w:rsidR="00A1296F" w:rsidRDefault="00A1296F" w:rsidP="00A1296F">
            <w:pPr>
              <w:pStyle w:val="Body"/>
              <w:spacing w:after="160" w:line="259" w:lineRule="auto"/>
            </w:pPr>
            <w:r>
              <w:rPr>
                <w:rFonts w:ascii="Calibri" w:eastAsia="Calibri" w:hAnsi="Calibri" w:cs="Calibri"/>
                <w:sz w:val="22"/>
                <w:szCs w:val="22"/>
              </w:rPr>
              <w:t>30 marks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8" w14:textId="77777777" w:rsidR="00A1296F" w:rsidRDefault="00A1296F" w:rsidP="00A1296F">
            <w:pPr>
              <w:pStyle w:val="Body"/>
              <w:spacing w:after="160" w:line="259" w:lineRule="auto"/>
            </w:pPr>
            <w:r>
              <w:rPr>
                <w:rFonts w:ascii="Calibri" w:eastAsia="Calibri" w:hAnsi="Calibri" w:cs="Calibri"/>
                <w:sz w:val="22"/>
                <w:szCs w:val="22"/>
              </w:rPr>
              <w:t>5 marks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9" w14:textId="77777777" w:rsidR="00A1296F" w:rsidRDefault="00A1296F" w:rsidP="00A1296F">
            <w:pPr>
              <w:pStyle w:val="Body"/>
              <w:spacing w:after="160" w:line="259" w:lineRule="auto"/>
            </w:pPr>
            <w:r>
              <w:rPr>
                <w:rFonts w:ascii="Calibri" w:eastAsia="Calibri" w:hAnsi="Calibri" w:cs="Calibri"/>
                <w:sz w:val="22"/>
                <w:szCs w:val="22"/>
              </w:rPr>
              <w:t>5 marks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A" w14:textId="77777777" w:rsidR="00A1296F" w:rsidRDefault="00A1296F" w:rsidP="00A1296F">
            <w:pPr>
              <w:pStyle w:val="Body"/>
              <w:spacing w:after="160" w:line="259" w:lineRule="auto"/>
            </w:pPr>
            <w:r>
              <w:rPr>
                <w:rFonts w:ascii="Calibri" w:eastAsia="Calibri" w:hAnsi="Calibri" w:cs="Calibri"/>
                <w:sz w:val="22"/>
                <w:szCs w:val="22"/>
              </w:rPr>
              <w:t>15 marks</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2AB" w14:textId="77777777" w:rsidR="00A1296F" w:rsidRDefault="00A1296F" w:rsidP="00A1296F">
            <w:pPr>
              <w:pStyle w:val="Body"/>
              <w:spacing w:after="160" w:line="259" w:lineRule="auto"/>
            </w:pPr>
            <w:r>
              <w:rPr>
                <w:rFonts w:ascii="Calibri" w:eastAsia="Calibri" w:hAnsi="Calibri" w:cs="Calibri"/>
                <w:sz w:val="22"/>
                <w:szCs w:val="22"/>
              </w:rPr>
              <w:t>30 marks</w:t>
            </w:r>
          </w:p>
        </w:tc>
      </w:tr>
    </w:tbl>
    <w:p w14:paraId="0117E2AD" w14:textId="77777777" w:rsidR="00A1296F" w:rsidRDefault="00A1296F" w:rsidP="00A1296F">
      <w:pPr>
        <w:pStyle w:val="Body"/>
        <w:spacing w:after="160"/>
        <w:rPr>
          <w:rFonts w:ascii="Calibri" w:eastAsia="Calibri" w:hAnsi="Calibri" w:cs="Calibri"/>
          <w:sz w:val="22"/>
          <w:szCs w:val="22"/>
        </w:rPr>
      </w:pPr>
    </w:p>
    <w:p w14:paraId="0117E2AE" w14:textId="77777777" w:rsidR="00A1296F" w:rsidRDefault="00A1296F" w:rsidP="00A1296F">
      <w:pPr>
        <w:pStyle w:val="Body"/>
        <w:numPr>
          <w:ilvl w:val="0"/>
          <w:numId w:val="43"/>
        </w:numPr>
        <w:spacing w:after="160" w:line="259" w:lineRule="auto"/>
        <w:rPr>
          <w:rFonts w:ascii="Calibri" w:eastAsia="Calibri" w:hAnsi="Calibri" w:cs="Calibri"/>
          <w:b/>
          <w:bCs/>
          <w:sz w:val="22"/>
          <w:szCs w:val="22"/>
        </w:rPr>
      </w:pPr>
      <w:r>
        <w:rPr>
          <w:rFonts w:ascii="Calibri" w:eastAsia="Calibri" w:hAnsi="Calibri" w:cs="Calibri"/>
          <w:b/>
          <w:bCs/>
          <w:sz w:val="22"/>
          <w:szCs w:val="22"/>
          <w:shd w:val="clear" w:color="auto" w:fill="FFFF00"/>
        </w:rPr>
        <w:t>Do NOT answer questions on C1 Renaissance, C2 Baroque or C5 Contemporary Art and Architecture!</w:t>
      </w:r>
    </w:p>
    <w:p w14:paraId="0117E2AF" w14:textId="77777777" w:rsidR="00A1296F" w:rsidRDefault="00A1296F" w:rsidP="00A1296F">
      <w:pPr>
        <w:pStyle w:val="Body"/>
        <w:numPr>
          <w:ilvl w:val="0"/>
          <w:numId w:val="43"/>
        </w:numPr>
        <w:spacing w:after="160" w:line="259" w:lineRule="auto"/>
        <w:rPr>
          <w:rFonts w:ascii="Calibri" w:eastAsia="Calibri" w:hAnsi="Calibri" w:cs="Calibri"/>
          <w:b/>
          <w:bCs/>
          <w:sz w:val="22"/>
          <w:szCs w:val="22"/>
        </w:rPr>
      </w:pPr>
      <w:r>
        <w:rPr>
          <w:rFonts w:ascii="Calibri" w:eastAsia="Calibri" w:hAnsi="Calibri" w:cs="Calibri"/>
          <w:b/>
          <w:bCs/>
          <w:sz w:val="22"/>
          <w:szCs w:val="22"/>
        </w:rPr>
        <w:t>Only use Rebellion and Revival: French and British Art and Architecture (1948-99) for that Period and</w:t>
      </w:r>
    </w:p>
    <w:p w14:paraId="0117E2B0" w14:textId="77777777" w:rsidR="00A1296F" w:rsidRDefault="00A1296F" w:rsidP="00A1296F">
      <w:pPr>
        <w:pStyle w:val="Body"/>
        <w:spacing w:after="160" w:line="259" w:lineRule="auto"/>
        <w:ind w:left="720"/>
        <w:rPr>
          <w:rFonts w:ascii="Calibri" w:eastAsia="Calibri" w:hAnsi="Calibri" w:cs="Calibri"/>
          <w:b/>
          <w:bCs/>
          <w:sz w:val="22"/>
          <w:szCs w:val="22"/>
        </w:rPr>
      </w:pPr>
      <w:r>
        <w:rPr>
          <w:rFonts w:ascii="Calibri" w:eastAsia="Calibri" w:hAnsi="Calibri" w:cs="Calibri"/>
          <w:b/>
          <w:bCs/>
          <w:sz w:val="22"/>
          <w:szCs w:val="22"/>
        </w:rPr>
        <w:t>European Modernism (1900-1939) for its Period. (Although you can refer to the Post-Impressionist artists as influencers.)</w:t>
      </w:r>
    </w:p>
    <w:p w14:paraId="0117E2B1"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sz w:val="22"/>
          <w:szCs w:val="22"/>
        </w:rPr>
        <w:t xml:space="preserve">There will be </w:t>
      </w:r>
      <w:r>
        <w:rPr>
          <w:rFonts w:ascii="Calibri" w:eastAsia="Calibri" w:hAnsi="Calibri" w:cs="Calibri"/>
          <w:b/>
          <w:bCs/>
          <w:sz w:val="22"/>
          <w:szCs w:val="22"/>
        </w:rPr>
        <w:t>four compulsory</w:t>
      </w:r>
      <w:r>
        <w:rPr>
          <w:rFonts w:ascii="Calibri" w:eastAsia="Calibri" w:hAnsi="Calibri" w:cs="Calibri"/>
          <w:sz w:val="22"/>
          <w:szCs w:val="22"/>
        </w:rPr>
        <w:t xml:space="preserve"> questions on </w:t>
      </w:r>
      <w:r>
        <w:rPr>
          <w:rFonts w:ascii="Calibri" w:eastAsia="Calibri" w:hAnsi="Calibri" w:cs="Calibri"/>
          <w:b/>
          <w:bCs/>
          <w:sz w:val="22"/>
          <w:szCs w:val="22"/>
        </w:rPr>
        <w:t>each</w:t>
      </w:r>
      <w:r>
        <w:rPr>
          <w:rFonts w:ascii="Calibri" w:eastAsia="Calibri" w:hAnsi="Calibri" w:cs="Calibri"/>
          <w:sz w:val="22"/>
          <w:szCs w:val="22"/>
        </w:rPr>
        <w:t xml:space="preserve"> Period. The format of the questions will be the same for both and therefore you can also follow the same technique suggested here. You will have an answer booklet. </w:t>
      </w:r>
    </w:p>
    <w:p w14:paraId="0117E2B2" w14:textId="77777777" w:rsidR="00A1296F" w:rsidRDefault="00A1296F" w:rsidP="00A1296F">
      <w:pPr>
        <w:pStyle w:val="Body"/>
        <w:spacing w:after="160" w:line="259" w:lineRule="auto"/>
        <w:ind w:left="360"/>
        <w:rPr>
          <w:rFonts w:ascii="Calibri" w:eastAsia="Calibri" w:hAnsi="Calibri" w:cs="Calibri"/>
          <w:sz w:val="22"/>
          <w:szCs w:val="22"/>
        </w:rPr>
      </w:pPr>
    </w:p>
    <w:p w14:paraId="0117E2B3"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b/>
          <w:bCs/>
          <w:sz w:val="22"/>
          <w:szCs w:val="22"/>
          <w:shd w:val="clear" w:color="auto" w:fill="FFFF00"/>
        </w:rPr>
        <w:t>Part a) and Part b)</w:t>
      </w:r>
      <w:r>
        <w:rPr>
          <w:rFonts w:ascii="Calibri" w:eastAsia="Calibri" w:hAnsi="Calibri" w:cs="Calibri"/>
          <w:sz w:val="22"/>
          <w:szCs w:val="22"/>
        </w:rPr>
        <w:t xml:space="preserve"> will each be 7 minute responses on </w:t>
      </w:r>
      <w:r>
        <w:rPr>
          <w:rFonts w:ascii="Calibri" w:eastAsia="Calibri" w:hAnsi="Calibri" w:cs="Calibri"/>
          <w:b/>
          <w:bCs/>
          <w:sz w:val="22"/>
          <w:szCs w:val="22"/>
        </w:rPr>
        <w:t>one</w:t>
      </w:r>
      <w:r>
        <w:rPr>
          <w:rFonts w:ascii="Calibri" w:eastAsia="Calibri" w:hAnsi="Calibri" w:cs="Calibri"/>
          <w:sz w:val="22"/>
          <w:szCs w:val="22"/>
        </w:rPr>
        <w:t xml:space="preserve"> work.</w:t>
      </w:r>
    </w:p>
    <w:p w14:paraId="0117E2B4"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sz w:val="22"/>
          <w:szCs w:val="22"/>
        </w:rPr>
        <w:t xml:space="preserve">Each worth 5 marks. </w:t>
      </w:r>
    </w:p>
    <w:p w14:paraId="0117E2B5" w14:textId="77777777" w:rsidR="00A1296F" w:rsidRDefault="00A1296F" w:rsidP="00A1296F">
      <w:pPr>
        <w:pStyle w:val="Body"/>
        <w:numPr>
          <w:ilvl w:val="0"/>
          <w:numId w:val="35"/>
        </w:numPr>
        <w:spacing w:after="160" w:line="259" w:lineRule="auto"/>
        <w:rPr>
          <w:rFonts w:ascii="Calibri" w:eastAsia="Calibri" w:hAnsi="Calibri" w:cs="Calibri"/>
          <w:i/>
          <w:iCs/>
          <w:sz w:val="22"/>
          <w:szCs w:val="22"/>
        </w:rPr>
      </w:pPr>
      <w:r>
        <w:rPr>
          <w:rFonts w:ascii="Calibri" w:eastAsia="Calibri" w:hAnsi="Calibri" w:cs="Calibri"/>
          <w:i/>
          <w:iCs/>
          <w:sz w:val="22"/>
          <w:szCs w:val="22"/>
        </w:rPr>
        <w:t>Suggested technique:</w:t>
      </w:r>
    </w:p>
    <w:p w14:paraId="0117E2B6" w14:textId="77777777" w:rsidR="00A1296F" w:rsidRDefault="00A1296F" w:rsidP="00A1296F">
      <w:pPr>
        <w:pStyle w:val="Body"/>
        <w:numPr>
          <w:ilvl w:val="0"/>
          <w:numId w:val="45"/>
        </w:numPr>
        <w:spacing w:after="160" w:line="259" w:lineRule="auto"/>
        <w:rPr>
          <w:rFonts w:ascii="Calibri" w:eastAsia="Calibri" w:hAnsi="Calibri" w:cs="Calibri"/>
          <w:sz w:val="22"/>
          <w:szCs w:val="22"/>
        </w:rPr>
      </w:pPr>
      <w:r>
        <w:rPr>
          <w:rFonts w:ascii="Calibri" w:eastAsia="Calibri" w:hAnsi="Calibri" w:cs="Calibri"/>
          <w:sz w:val="22"/>
          <w:szCs w:val="22"/>
        </w:rPr>
        <w:t xml:space="preserve">You should look for a more detailed requirement in the part b) question: </w:t>
      </w:r>
      <w:proofErr w:type="spellStart"/>
      <w:r>
        <w:rPr>
          <w:rFonts w:ascii="Calibri" w:eastAsia="Calibri" w:hAnsi="Calibri" w:cs="Calibri"/>
          <w:sz w:val="22"/>
          <w:szCs w:val="22"/>
        </w:rPr>
        <w:t>eg</w:t>
      </w:r>
      <w:proofErr w:type="spellEnd"/>
      <w:r>
        <w:rPr>
          <w:rFonts w:ascii="Calibri" w:eastAsia="Calibri" w:hAnsi="Calibri" w:cs="Calibri"/>
          <w:sz w:val="22"/>
          <w:szCs w:val="22"/>
        </w:rPr>
        <w:t>: a French work or a non-French/British work. Be careful to check whether the question is asking for a specific media (painting or sculpture) or genre. (‘Work of art’ allows both painting and sculpture but not architecture.)</w:t>
      </w:r>
    </w:p>
    <w:p w14:paraId="0117E2B7" w14:textId="77777777" w:rsidR="00A1296F" w:rsidRDefault="00A1296F" w:rsidP="00A1296F">
      <w:pPr>
        <w:pStyle w:val="Body"/>
        <w:numPr>
          <w:ilvl w:val="0"/>
          <w:numId w:val="45"/>
        </w:numPr>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Aim to write a single paragraph on one work. </w:t>
      </w:r>
    </w:p>
    <w:p w14:paraId="0117E2B8" w14:textId="77777777" w:rsidR="00A1296F" w:rsidRDefault="00A1296F" w:rsidP="00A1296F">
      <w:pPr>
        <w:pStyle w:val="Body"/>
        <w:numPr>
          <w:ilvl w:val="0"/>
          <w:numId w:val="45"/>
        </w:numPr>
        <w:spacing w:after="160" w:line="259" w:lineRule="auto"/>
        <w:rPr>
          <w:rFonts w:ascii="Calibri" w:eastAsia="Calibri" w:hAnsi="Calibri" w:cs="Calibri"/>
          <w:sz w:val="22"/>
          <w:szCs w:val="22"/>
        </w:rPr>
      </w:pPr>
      <w:r>
        <w:rPr>
          <w:rFonts w:ascii="Calibri" w:eastAsia="Calibri" w:hAnsi="Calibri" w:cs="Calibri"/>
          <w:sz w:val="22"/>
          <w:szCs w:val="22"/>
        </w:rPr>
        <w:t xml:space="preserve">No introduction or conclusion but be as concise, detailed, specific and relevant as possible. </w:t>
      </w:r>
    </w:p>
    <w:p w14:paraId="0117E2B9" w14:textId="77777777" w:rsidR="00A1296F" w:rsidRDefault="00A1296F" w:rsidP="00A1296F">
      <w:pPr>
        <w:pStyle w:val="Body"/>
        <w:spacing w:after="160" w:line="259" w:lineRule="auto"/>
        <w:rPr>
          <w:rFonts w:ascii="Calibri" w:eastAsia="Calibri" w:hAnsi="Calibri" w:cs="Calibri"/>
          <w:sz w:val="22"/>
          <w:szCs w:val="22"/>
        </w:rPr>
      </w:pPr>
    </w:p>
    <w:p w14:paraId="0117E2BA" w14:textId="77777777" w:rsidR="00A1296F" w:rsidRDefault="00A1296F" w:rsidP="00A1296F">
      <w:pPr>
        <w:pStyle w:val="BodyA"/>
      </w:pPr>
      <w:r>
        <w:t>Examples of Part A &amp; B questions in the Period modules:</w:t>
      </w:r>
    </w:p>
    <w:p w14:paraId="0117E2BB" w14:textId="77777777" w:rsidR="00A1296F" w:rsidRDefault="00A1296F" w:rsidP="00A1296F">
      <w:pPr>
        <w:pStyle w:val="BodyA"/>
      </w:pPr>
      <w:r>
        <w:t xml:space="preserve">a) </w:t>
      </w:r>
      <w:r>
        <w:rPr>
          <w:i/>
          <w:iCs/>
        </w:rPr>
        <w:t> Explain how one work from this period has been influenced by social/ cultural/ historical factors. (5 marks)</w:t>
      </w:r>
    </w:p>
    <w:p w14:paraId="0117E2BC" w14:textId="77777777" w:rsidR="00A1296F" w:rsidRDefault="00A1296F" w:rsidP="00A1296F">
      <w:pPr>
        <w:pStyle w:val="BodyA"/>
      </w:pPr>
      <w:r>
        <w:t xml:space="preserve">a) </w:t>
      </w:r>
      <w:r>
        <w:rPr>
          <w:i/>
          <w:iCs/>
        </w:rPr>
        <w:t>Explain the ways in which one work of art is associated with Dada</w:t>
      </w:r>
    </w:p>
    <w:p w14:paraId="0117E2BD" w14:textId="77777777" w:rsidR="00A1296F" w:rsidRDefault="00A1296F" w:rsidP="00A1296F">
      <w:pPr>
        <w:pStyle w:val="BodyA"/>
      </w:pPr>
      <w:r>
        <w:t xml:space="preserve">a) </w:t>
      </w:r>
      <w:r>
        <w:rPr>
          <w:i/>
          <w:iCs/>
        </w:rPr>
        <w:t>Explain the ways in which one painting by your specified painter has been influenced by earlier and/or contemporary artists</w:t>
      </w:r>
      <w:r>
        <w:t xml:space="preserve">. </w:t>
      </w:r>
    </w:p>
    <w:p w14:paraId="0117E2BE" w14:textId="77777777" w:rsidR="00A1296F" w:rsidRDefault="00A1296F" w:rsidP="00A1296F">
      <w:pPr>
        <w:pStyle w:val="BodyA"/>
      </w:pPr>
      <w:r>
        <w:t xml:space="preserve">a) </w:t>
      </w:r>
      <w:r>
        <w:rPr>
          <w:i/>
          <w:iCs/>
        </w:rPr>
        <w:t>Explain the ways in which one sculpture by your specified sculptor has created meaning through their choice of materials and techniques</w:t>
      </w:r>
      <w:r>
        <w:t>.</w:t>
      </w:r>
    </w:p>
    <w:p w14:paraId="0117E2BF" w14:textId="77777777" w:rsidR="00A1296F" w:rsidRDefault="00A1296F" w:rsidP="00A1296F">
      <w:pPr>
        <w:pStyle w:val="BodyA"/>
      </w:pPr>
      <w:r>
        <w:t xml:space="preserve">Each question will begin with two five mark parts; a) and b). Both these parts will ask you to </w:t>
      </w:r>
      <w:r>
        <w:rPr>
          <w:b/>
          <w:bCs/>
        </w:rPr>
        <w:t>Explain</w:t>
      </w:r>
      <w:r>
        <w:t xml:space="preserve"> an aspect of </w:t>
      </w:r>
      <w:r>
        <w:rPr>
          <w:b/>
          <w:bCs/>
        </w:rPr>
        <w:t>one</w:t>
      </w:r>
      <w:r>
        <w:t xml:space="preserve"> specific work of art, so you must make sure you offer detailed and specific evidence along with supporting analysis. You are advised to spend approximately </w:t>
      </w:r>
      <w:r>
        <w:rPr>
          <w:b/>
          <w:bCs/>
        </w:rPr>
        <w:t>7 minutes</w:t>
      </w:r>
      <w:r>
        <w:t xml:space="preserve"> on your response to each of these parts. </w:t>
      </w:r>
    </w:p>
    <w:p w14:paraId="0117E2C0" w14:textId="77777777" w:rsidR="00A1296F" w:rsidRDefault="00A1296F" w:rsidP="00A1296F">
      <w:pPr>
        <w:pStyle w:val="Body"/>
        <w:spacing w:after="160" w:line="259" w:lineRule="auto"/>
        <w:ind w:left="720"/>
        <w:rPr>
          <w:rFonts w:ascii="Calibri" w:eastAsia="Calibri" w:hAnsi="Calibri" w:cs="Calibri"/>
          <w:sz w:val="22"/>
          <w:szCs w:val="22"/>
        </w:rPr>
      </w:pPr>
    </w:p>
    <w:p w14:paraId="0117E2C1" w14:textId="77777777" w:rsidR="00A1296F" w:rsidRDefault="00A1296F" w:rsidP="00A1296F">
      <w:pPr>
        <w:pStyle w:val="Body"/>
        <w:numPr>
          <w:ilvl w:val="0"/>
          <w:numId w:val="47"/>
        </w:numPr>
        <w:spacing w:after="160" w:line="259" w:lineRule="auto"/>
        <w:rPr>
          <w:rFonts w:ascii="Calibri" w:eastAsia="Calibri" w:hAnsi="Calibri" w:cs="Calibri"/>
          <w:sz w:val="22"/>
          <w:szCs w:val="22"/>
        </w:rPr>
      </w:pPr>
      <w:r>
        <w:rPr>
          <w:rFonts w:ascii="Calibri" w:eastAsia="Calibri" w:hAnsi="Calibri" w:cs="Calibri"/>
          <w:b/>
          <w:bCs/>
          <w:sz w:val="22"/>
          <w:szCs w:val="22"/>
          <w:shd w:val="clear" w:color="auto" w:fill="FFFF00"/>
        </w:rPr>
        <w:t>Part c)</w:t>
      </w:r>
      <w:r>
        <w:rPr>
          <w:rFonts w:ascii="Calibri" w:eastAsia="Calibri" w:hAnsi="Calibri" w:cs="Calibri"/>
          <w:sz w:val="22"/>
          <w:szCs w:val="22"/>
        </w:rPr>
        <w:t xml:space="preserve"> will be a 21 minute response asking you to explore and evaluate at least </w:t>
      </w:r>
      <w:r>
        <w:rPr>
          <w:rFonts w:ascii="Calibri" w:eastAsia="Calibri" w:hAnsi="Calibri" w:cs="Calibri"/>
          <w:b/>
          <w:bCs/>
          <w:sz w:val="22"/>
          <w:szCs w:val="22"/>
        </w:rPr>
        <w:t>two</w:t>
      </w:r>
      <w:r>
        <w:rPr>
          <w:rFonts w:ascii="Calibri" w:eastAsia="Calibri" w:hAnsi="Calibri" w:cs="Calibri"/>
          <w:sz w:val="22"/>
          <w:szCs w:val="22"/>
        </w:rPr>
        <w:t xml:space="preserve"> works.</w:t>
      </w:r>
    </w:p>
    <w:p w14:paraId="0117E2C2" w14:textId="77777777" w:rsidR="00A1296F" w:rsidRDefault="00A1296F" w:rsidP="00A1296F">
      <w:pPr>
        <w:pStyle w:val="Body"/>
        <w:numPr>
          <w:ilvl w:val="0"/>
          <w:numId w:val="47"/>
        </w:numPr>
        <w:spacing w:after="160" w:line="259" w:lineRule="auto"/>
        <w:rPr>
          <w:rFonts w:ascii="Calibri" w:eastAsia="Calibri" w:hAnsi="Calibri" w:cs="Calibri"/>
          <w:sz w:val="22"/>
          <w:szCs w:val="22"/>
        </w:rPr>
      </w:pPr>
      <w:r>
        <w:rPr>
          <w:rFonts w:ascii="Calibri" w:eastAsia="Calibri" w:hAnsi="Calibri" w:cs="Calibri"/>
          <w:sz w:val="22"/>
          <w:szCs w:val="22"/>
        </w:rPr>
        <w:t xml:space="preserve">15 marks. </w:t>
      </w:r>
    </w:p>
    <w:p w14:paraId="0117E2C3"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i/>
          <w:iCs/>
          <w:sz w:val="22"/>
          <w:szCs w:val="22"/>
        </w:rPr>
        <w:t>Suggested technique:</w:t>
      </w:r>
      <w:r>
        <w:rPr>
          <w:rFonts w:ascii="Calibri" w:eastAsia="Calibri" w:hAnsi="Calibri" w:cs="Calibri"/>
          <w:sz w:val="22"/>
          <w:szCs w:val="22"/>
        </w:rPr>
        <w:t xml:space="preserve"> Aim to write two paragraphs on each work. Make sure you cover both the exploration (detail, context) and evaluation (significance, effect, impact) as relevant to the question you have been asked. If the question is on a Specified Artist, movement or genre, you might need a very brief introduction setting out the basics of that element, so that you can make your discussions of key works more detailed and specific. </w:t>
      </w:r>
    </w:p>
    <w:p w14:paraId="0117E2C4" w14:textId="77777777" w:rsidR="00A1296F" w:rsidRDefault="00A1296F" w:rsidP="00A1296F">
      <w:pPr>
        <w:pStyle w:val="Body"/>
        <w:spacing w:after="160" w:line="259" w:lineRule="auto"/>
        <w:ind w:left="720"/>
        <w:rPr>
          <w:rFonts w:ascii="Calibri" w:eastAsia="Calibri" w:hAnsi="Calibri" w:cs="Calibri"/>
          <w:sz w:val="22"/>
          <w:szCs w:val="22"/>
        </w:rPr>
      </w:pPr>
    </w:p>
    <w:p w14:paraId="0117E2C5"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b/>
          <w:bCs/>
          <w:sz w:val="22"/>
          <w:szCs w:val="22"/>
          <w:shd w:val="clear" w:color="auto" w:fill="FFFF00"/>
        </w:rPr>
        <w:t>Part d)</w:t>
      </w:r>
      <w:r>
        <w:rPr>
          <w:rFonts w:ascii="Calibri" w:eastAsia="Calibri" w:hAnsi="Calibri" w:cs="Calibri"/>
          <w:sz w:val="22"/>
          <w:szCs w:val="22"/>
        </w:rPr>
        <w:t xml:space="preserve"> will be a 55 minute response asking how far you agree with a statement. </w:t>
      </w:r>
    </w:p>
    <w:p w14:paraId="0117E2C6"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sz w:val="22"/>
          <w:szCs w:val="22"/>
        </w:rPr>
        <w:t xml:space="preserve">30 marks. </w:t>
      </w:r>
    </w:p>
    <w:p w14:paraId="0117E2C7"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sz w:val="22"/>
          <w:szCs w:val="22"/>
        </w:rPr>
        <w:t xml:space="preserve">Must include critical texts. </w:t>
      </w:r>
    </w:p>
    <w:p w14:paraId="0117E2C8" w14:textId="77777777" w:rsidR="00A1296F" w:rsidRDefault="00A1296F" w:rsidP="00A1296F">
      <w:pPr>
        <w:pStyle w:val="Body"/>
        <w:numPr>
          <w:ilvl w:val="0"/>
          <w:numId w:val="35"/>
        </w:numPr>
        <w:spacing w:after="160" w:line="259" w:lineRule="auto"/>
        <w:rPr>
          <w:rFonts w:ascii="Calibri" w:eastAsia="Calibri" w:hAnsi="Calibri" w:cs="Calibri"/>
          <w:sz w:val="22"/>
          <w:szCs w:val="22"/>
        </w:rPr>
      </w:pPr>
      <w:r>
        <w:rPr>
          <w:rFonts w:ascii="Calibri" w:eastAsia="Calibri" w:hAnsi="Calibri" w:cs="Calibri"/>
          <w:i/>
          <w:iCs/>
          <w:sz w:val="22"/>
          <w:szCs w:val="22"/>
        </w:rPr>
        <w:t>Suggested technique:</w:t>
      </w:r>
    </w:p>
    <w:p w14:paraId="0117E2C9"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 xml:space="preserve">Introduction is essential here: explore the parameters of the question, define any key terms as appropriate. . (Again, use your highlighter on the question paper to ensure you </w:t>
      </w:r>
      <w:proofErr w:type="spellStart"/>
      <w:r>
        <w:rPr>
          <w:rFonts w:ascii="Calibri" w:eastAsia="Calibri" w:hAnsi="Calibri" w:cs="Calibri"/>
          <w:sz w:val="22"/>
          <w:szCs w:val="22"/>
        </w:rPr>
        <w:t>realise</w:t>
      </w:r>
      <w:proofErr w:type="spellEnd"/>
      <w:r>
        <w:rPr>
          <w:rFonts w:ascii="Calibri" w:eastAsia="Calibri" w:hAnsi="Calibri" w:cs="Calibri"/>
          <w:sz w:val="22"/>
          <w:szCs w:val="22"/>
        </w:rPr>
        <w:t xml:space="preserve"> what you are meant to be discussing.)</w:t>
      </w:r>
    </w:p>
    <w:p w14:paraId="0117E2CA"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 xml:space="preserve">Select your works strategically to make sure they offer you the best opportunity to show off your relevant detail and knowledge. Make sure you name each work you are discussing so that it can be </w:t>
      </w:r>
      <w:proofErr w:type="spellStart"/>
      <w:r>
        <w:rPr>
          <w:rFonts w:ascii="Calibri" w:eastAsia="Calibri" w:hAnsi="Calibri" w:cs="Calibri"/>
          <w:sz w:val="22"/>
          <w:szCs w:val="22"/>
        </w:rPr>
        <w:t>recognised</w:t>
      </w:r>
      <w:proofErr w:type="spellEnd"/>
      <w:r>
        <w:rPr>
          <w:rFonts w:ascii="Calibri" w:eastAsia="Calibri" w:hAnsi="Calibri" w:cs="Calibri"/>
          <w:sz w:val="22"/>
          <w:szCs w:val="22"/>
        </w:rPr>
        <w:t>.</w:t>
      </w:r>
    </w:p>
    <w:p w14:paraId="0117E2CB"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 xml:space="preserve">It does not matter if you agree/disagree with the question in whole or in part. But each paragraph </w:t>
      </w:r>
      <w:r>
        <w:rPr>
          <w:rFonts w:ascii="Calibri" w:eastAsia="Calibri" w:hAnsi="Calibri" w:cs="Calibri"/>
          <w:b/>
          <w:bCs/>
          <w:sz w:val="22"/>
          <w:szCs w:val="22"/>
        </w:rPr>
        <w:t xml:space="preserve">must </w:t>
      </w:r>
      <w:r>
        <w:rPr>
          <w:rFonts w:ascii="Calibri" w:eastAsia="Calibri" w:hAnsi="Calibri" w:cs="Calibri"/>
          <w:sz w:val="22"/>
          <w:szCs w:val="22"/>
        </w:rPr>
        <w:t xml:space="preserve">contain a clear link to the question so that you are demonstrating relevance and </w:t>
      </w:r>
      <w:r>
        <w:rPr>
          <w:rFonts w:ascii="Calibri" w:eastAsia="Calibri" w:hAnsi="Calibri" w:cs="Calibri"/>
          <w:b/>
          <w:bCs/>
          <w:sz w:val="22"/>
          <w:szCs w:val="22"/>
        </w:rPr>
        <w:t>debate</w:t>
      </w:r>
      <w:r>
        <w:rPr>
          <w:rFonts w:ascii="Calibri" w:eastAsia="Calibri" w:hAnsi="Calibri" w:cs="Calibri"/>
          <w:sz w:val="22"/>
          <w:szCs w:val="22"/>
        </w:rPr>
        <w:t xml:space="preserve"> throughout. </w:t>
      </w:r>
    </w:p>
    <w:p w14:paraId="0117E2CC"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 xml:space="preserve">Discuss </w:t>
      </w:r>
      <w:r>
        <w:rPr>
          <w:rFonts w:ascii="Calibri" w:eastAsia="Calibri" w:hAnsi="Calibri" w:cs="Calibri"/>
          <w:b/>
          <w:bCs/>
          <w:sz w:val="22"/>
          <w:szCs w:val="22"/>
        </w:rPr>
        <w:t>at least 3 works</w:t>
      </w:r>
      <w:r>
        <w:rPr>
          <w:rFonts w:ascii="Calibri" w:eastAsia="Calibri" w:hAnsi="Calibri" w:cs="Calibri"/>
          <w:sz w:val="22"/>
          <w:szCs w:val="22"/>
        </w:rPr>
        <w:t xml:space="preserve"> in a </w:t>
      </w:r>
      <w:r>
        <w:rPr>
          <w:rFonts w:ascii="Calibri" w:eastAsia="Calibri" w:hAnsi="Calibri" w:cs="Calibri"/>
          <w:b/>
          <w:bCs/>
          <w:sz w:val="22"/>
          <w:szCs w:val="22"/>
        </w:rPr>
        <w:t>high level</w:t>
      </w:r>
      <w:r>
        <w:rPr>
          <w:rFonts w:ascii="Calibri" w:eastAsia="Calibri" w:hAnsi="Calibri" w:cs="Calibri"/>
          <w:sz w:val="22"/>
          <w:szCs w:val="22"/>
        </w:rPr>
        <w:t xml:space="preserve"> of detail (include composition, </w:t>
      </w:r>
      <w:proofErr w:type="spellStart"/>
      <w:r>
        <w:rPr>
          <w:rFonts w:ascii="Calibri" w:eastAsia="Calibri" w:hAnsi="Calibri" w:cs="Calibri"/>
          <w:sz w:val="22"/>
          <w:szCs w:val="22"/>
        </w:rPr>
        <w:t>colour</w:t>
      </w:r>
      <w:proofErr w:type="spellEnd"/>
      <w:r>
        <w:rPr>
          <w:rFonts w:ascii="Calibri" w:eastAsia="Calibri" w:hAnsi="Calibri" w:cs="Calibri"/>
          <w:sz w:val="22"/>
          <w:szCs w:val="22"/>
        </w:rPr>
        <w:t xml:space="preserve">, light &amp; tone, context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cite further works as influencers or further support of your position. </w:t>
      </w:r>
    </w:p>
    <w:p w14:paraId="0117E2CD"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 xml:space="preserve">Integrate critical texts. (Learn at least one for each work and some more general ones to cover the spirit of the age.) </w:t>
      </w:r>
    </w:p>
    <w:p w14:paraId="0117E2CE" w14:textId="77777777" w:rsidR="00A1296F" w:rsidRDefault="00A1296F" w:rsidP="00A1296F">
      <w:pPr>
        <w:pStyle w:val="Body"/>
        <w:numPr>
          <w:ilvl w:val="0"/>
          <w:numId w:val="49"/>
        </w:numPr>
        <w:spacing w:after="160" w:line="259" w:lineRule="auto"/>
        <w:rPr>
          <w:rFonts w:ascii="Calibri" w:eastAsia="Calibri" w:hAnsi="Calibri" w:cs="Calibri"/>
          <w:sz w:val="22"/>
          <w:szCs w:val="22"/>
        </w:rPr>
      </w:pPr>
      <w:r>
        <w:rPr>
          <w:rFonts w:ascii="Calibri" w:eastAsia="Calibri" w:hAnsi="Calibri" w:cs="Calibri"/>
          <w:sz w:val="22"/>
          <w:szCs w:val="22"/>
        </w:rPr>
        <w:t>You must leave time for a short conclusion, giving your final response to the question. This need only be one or two sentences – but think of it like the final judgement in a courtroom: guilty or not?</w:t>
      </w:r>
    </w:p>
    <w:p w14:paraId="0117E2CF" w14:textId="77777777" w:rsidR="00A1296F" w:rsidRDefault="00A1296F" w:rsidP="00A1296F">
      <w:pPr>
        <w:pStyle w:val="Body"/>
        <w:spacing w:after="160" w:line="259" w:lineRule="auto"/>
        <w:ind w:left="720"/>
        <w:rPr>
          <w:rFonts w:ascii="Calibri" w:eastAsia="Calibri" w:hAnsi="Calibri" w:cs="Calibri"/>
          <w:sz w:val="22"/>
          <w:szCs w:val="22"/>
        </w:rPr>
      </w:pPr>
    </w:p>
    <w:p w14:paraId="0117E2D0" w14:textId="77777777" w:rsidR="00A1296F" w:rsidRDefault="00A1296F" w:rsidP="00A1296F">
      <w:pPr>
        <w:pStyle w:val="Title"/>
        <w:rPr>
          <w:rFonts w:ascii="Calibri" w:eastAsia="Calibri" w:hAnsi="Calibri" w:cs="Calibri"/>
          <w:sz w:val="22"/>
          <w:szCs w:val="22"/>
        </w:rPr>
      </w:pPr>
      <w:r>
        <w:rPr>
          <w:rFonts w:ascii="Calibri" w:eastAsia="Calibri" w:hAnsi="Calibri" w:cs="Calibri"/>
          <w:sz w:val="22"/>
          <w:szCs w:val="22"/>
        </w:rPr>
        <w:lastRenderedPageBreak/>
        <w:t>The prompt questions are always the same across both ‘</w:t>
      </w:r>
      <w:r>
        <w:rPr>
          <w:rFonts w:ascii="Calibri" w:eastAsia="Calibri" w:hAnsi="Calibri" w:cs="Calibri"/>
          <w:i/>
          <w:iCs/>
          <w:sz w:val="22"/>
          <w:szCs w:val="22"/>
        </w:rPr>
        <w:t>Rebellion and Revival’</w:t>
      </w:r>
      <w:r>
        <w:rPr>
          <w:rFonts w:ascii="Calibri" w:eastAsia="Calibri" w:hAnsi="Calibri" w:cs="Calibri"/>
          <w:sz w:val="22"/>
          <w:szCs w:val="22"/>
        </w:rPr>
        <w:t xml:space="preserve"> and ‘</w:t>
      </w:r>
      <w:r>
        <w:rPr>
          <w:rFonts w:ascii="Calibri" w:eastAsia="Calibri" w:hAnsi="Calibri" w:cs="Calibri"/>
          <w:i/>
          <w:iCs/>
          <w:sz w:val="22"/>
          <w:szCs w:val="22"/>
        </w:rPr>
        <w:t>European Modernism’</w:t>
      </w:r>
      <w:r>
        <w:rPr>
          <w:rFonts w:ascii="Calibri" w:eastAsia="Calibri" w:hAnsi="Calibri" w:cs="Calibri"/>
          <w:sz w:val="22"/>
          <w:szCs w:val="22"/>
        </w:rPr>
        <w:t>:</w:t>
      </w:r>
    </w:p>
    <w:p w14:paraId="0117E2D1" w14:textId="77777777" w:rsidR="00A1296F" w:rsidRDefault="00A1296F" w:rsidP="00A1296F">
      <w:pPr>
        <w:pStyle w:val="Title"/>
        <w:spacing w:after="120"/>
        <w:rPr>
          <w:rFonts w:ascii="Calibri" w:eastAsia="Calibri" w:hAnsi="Calibri" w:cs="Calibri"/>
          <w:sz w:val="22"/>
          <w:szCs w:val="22"/>
        </w:rPr>
      </w:pPr>
      <w:r>
        <w:rPr>
          <w:rFonts w:ascii="Calibri" w:eastAsia="Calibri" w:hAnsi="Calibri" w:cs="Calibri"/>
          <w:sz w:val="22"/>
          <w:szCs w:val="22"/>
          <w:shd w:val="clear" w:color="auto" w:fill="FFFF00"/>
        </w:rPr>
        <w:t>Explain</w:t>
      </w:r>
      <w:r>
        <w:rPr>
          <w:rFonts w:ascii="Calibri" w:eastAsia="Calibri" w:hAnsi="Calibri" w:cs="Calibri"/>
          <w:sz w:val="22"/>
          <w:szCs w:val="22"/>
        </w:rPr>
        <w:t xml:space="preserve"> – tell how</w:t>
      </w:r>
    </w:p>
    <w:p w14:paraId="0117E2D2" w14:textId="77777777" w:rsidR="00A1296F" w:rsidRDefault="00A1296F" w:rsidP="00A1296F">
      <w:pPr>
        <w:pStyle w:val="Title"/>
        <w:spacing w:after="120"/>
        <w:rPr>
          <w:rFonts w:ascii="Calibri" w:eastAsia="Calibri" w:hAnsi="Calibri" w:cs="Calibri"/>
          <w:sz w:val="22"/>
          <w:szCs w:val="22"/>
        </w:rPr>
      </w:pPr>
      <w:r>
        <w:rPr>
          <w:rFonts w:ascii="Calibri" w:eastAsia="Calibri" w:hAnsi="Calibri" w:cs="Calibri"/>
          <w:sz w:val="22"/>
          <w:szCs w:val="22"/>
          <w:shd w:val="clear" w:color="auto" w:fill="FFFF00"/>
        </w:rPr>
        <w:t>Explore</w:t>
      </w:r>
      <w:r>
        <w:rPr>
          <w:rFonts w:ascii="Calibri" w:eastAsia="Calibri" w:hAnsi="Calibri" w:cs="Calibri"/>
          <w:sz w:val="22"/>
          <w:szCs w:val="22"/>
        </w:rPr>
        <w:t xml:space="preserve"> – how with more detail and reflection – include context</w:t>
      </w:r>
    </w:p>
    <w:p w14:paraId="0117E2D3" w14:textId="77777777" w:rsidR="00A1296F" w:rsidRDefault="00A1296F" w:rsidP="00A1296F">
      <w:pPr>
        <w:pStyle w:val="Title"/>
        <w:spacing w:after="120"/>
        <w:rPr>
          <w:rFonts w:ascii="Calibri" w:eastAsia="Calibri" w:hAnsi="Calibri" w:cs="Calibri"/>
          <w:sz w:val="22"/>
          <w:szCs w:val="22"/>
        </w:rPr>
      </w:pPr>
      <w:r>
        <w:rPr>
          <w:rFonts w:ascii="Calibri" w:eastAsia="Calibri" w:hAnsi="Calibri" w:cs="Calibri"/>
          <w:sz w:val="22"/>
          <w:szCs w:val="22"/>
          <w:shd w:val="clear" w:color="auto" w:fill="FFFF00"/>
        </w:rPr>
        <w:t>Evaluate</w:t>
      </w:r>
      <w:r>
        <w:rPr>
          <w:rFonts w:ascii="Calibri" w:eastAsia="Calibri" w:hAnsi="Calibri" w:cs="Calibri"/>
          <w:sz w:val="22"/>
          <w:szCs w:val="22"/>
        </w:rPr>
        <w:t xml:space="preserve"> – why is this important/significant – what does it achieve/effect?</w:t>
      </w:r>
    </w:p>
    <w:p w14:paraId="0117E2D4" w14:textId="77777777" w:rsidR="00A1296F" w:rsidRPr="00A1296F" w:rsidRDefault="00A1296F" w:rsidP="00A1296F">
      <w:pPr>
        <w:pStyle w:val="Title"/>
        <w:spacing w:after="120"/>
        <w:rPr>
          <w:rFonts w:ascii="Calibri" w:eastAsia="Calibri" w:hAnsi="Calibri" w:cs="Calibri"/>
          <w:sz w:val="22"/>
          <w:szCs w:val="22"/>
        </w:rPr>
      </w:pPr>
      <w:r>
        <w:rPr>
          <w:rFonts w:ascii="Calibri" w:eastAsia="Calibri" w:hAnsi="Calibri" w:cs="Calibri"/>
          <w:sz w:val="22"/>
          <w:szCs w:val="22"/>
          <w:shd w:val="clear" w:color="auto" w:fill="FFFF00"/>
        </w:rPr>
        <w:t>How far do you agree</w:t>
      </w:r>
      <w:r>
        <w:rPr>
          <w:rFonts w:ascii="Calibri" w:eastAsia="Calibri" w:hAnsi="Calibri" w:cs="Calibri"/>
          <w:sz w:val="22"/>
          <w:szCs w:val="22"/>
        </w:rPr>
        <w:t xml:space="preserve"> – a debate, question is how far (not do you disagree?) so pick works that fit and then test out in your argument how and why they fit – each selected work will do so in different ways as every artwork is unique and comes from a different artist/style/place/context/date. Use critical texts to reinforce your argument.</w:t>
      </w:r>
    </w:p>
    <w:p w14:paraId="0117E2D5" w14:textId="77777777" w:rsidR="00A1296F" w:rsidRDefault="00A1296F" w:rsidP="00A1296F">
      <w:pPr>
        <w:pStyle w:val="BodyA"/>
        <w:jc w:val="center"/>
        <w:rPr>
          <w:b/>
          <w:bCs/>
          <w:caps/>
          <w:color w:val="C00000"/>
          <w:sz w:val="36"/>
          <w:szCs w:val="36"/>
          <w:u w:val="single" w:color="C00000"/>
        </w:rPr>
      </w:pPr>
      <w:r>
        <w:rPr>
          <w:b/>
          <w:bCs/>
          <w:caps/>
          <w:color w:val="C00000"/>
          <w:sz w:val="36"/>
          <w:szCs w:val="36"/>
          <w:u w:val="single" w:color="C00000"/>
        </w:rPr>
        <w:t xml:space="preserve">Examples of previously marked exam scripts </w:t>
      </w:r>
    </w:p>
    <w:p w14:paraId="0117E2D6" w14:textId="77777777" w:rsidR="00A1296F" w:rsidRDefault="00A1296F" w:rsidP="00A1296F">
      <w:pPr>
        <w:pStyle w:val="Title"/>
        <w:rPr>
          <w:rFonts w:ascii="Calibri" w:eastAsia="Calibri" w:hAnsi="Calibri" w:cs="Calibri"/>
          <w:sz w:val="22"/>
          <w:szCs w:val="22"/>
        </w:rPr>
      </w:pPr>
      <w:r>
        <w:rPr>
          <w:rFonts w:ascii="Calibri" w:eastAsia="Calibri" w:hAnsi="Calibri" w:cs="Calibri"/>
          <w:sz w:val="22"/>
          <w:szCs w:val="22"/>
        </w:rPr>
        <w:t>These are included to give you an idea of how to structure and answer questions across both papers in the History of Art exam. Actual marks are included and these scripts were marked by examiners.</w:t>
      </w:r>
    </w:p>
    <w:p w14:paraId="0117E2D7" w14:textId="77777777" w:rsidR="00A1296F" w:rsidRDefault="00A1296F" w:rsidP="00A1296F">
      <w:pPr>
        <w:pStyle w:val="BodyA"/>
      </w:pPr>
    </w:p>
    <w:p w14:paraId="0117E2D8" w14:textId="77777777" w:rsidR="00A1296F" w:rsidRDefault="00A1296F" w:rsidP="00A1296F">
      <w:pPr>
        <w:pStyle w:val="BodyA"/>
        <w:jc w:val="center"/>
      </w:pPr>
      <w:r w:rsidRPr="00E52B8A">
        <w:rPr>
          <w:b/>
          <w:bCs/>
          <w:color w:val="FF2600"/>
          <w:highlight w:val="yellow"/>
        </w:rPr>
        <w:t>Paper 1 Visual Analysis (Sculpture</w:t>
      </w:r>
      <w:r>
        <w:rPr>
          <w:b/>
          <w:bCs/>
          <w:color w:val="FF2600"/>
        </w:rPr>
        <w:t>)</w:t>
      </w:r>
    </w:p>
    <w:p w14:paraId="0117E2D9" w14:textId="77777777" w:rsidR="00A1296F" w:rsidRDefault="00A1296F" w:rsidP="00A1296F">
      <w:pPr>
        <w:pStyle w:val="Body"/>
        <w:spacing w:after="160" w:line="259" w:lineRule="auto"/>
        <w:rPr>
          <w:rFonts w:ascii="Calibri" w:eastAsia="Calibri" w:hAnsi="Calibri" w:cs="Calibri"/>
          <w:sz w:val="22"/>
          <w:szCs w:val="22"/>
        </w:rPr>
      </w:pPr>
    </w:p>
    <w:p w14:paraId="0117E2DA" w14:textId="77777777" w:rsidR="00A1296F" w:rsidRDefault="00A1296F" w:rsidP="00A1296F">
      <w:pPr>
        <w:pStyle w:val="BodyA"/>
      </w:pPr>
      <w:r>
        <w:rPr>
          <w:noProof/>
          <w:lang w:val="en-GB"/>
        </w:rPr>
        <w:drawing>
          <wp:anchor distT="152400" distB="152400" distL="152400" distR="152400" simplePos="0" relativeHeight="251704320" behindDoc="0" locked="0" layoutInCell="1" allowOverlap="1" wp14:anchorId="0117E3A2" wp14:editId="0117E3A3">
            <wp:simplePos x="0" y="0"/>
            <wp:positionH relativeFrom="margin">
              <wp:posOffset>4724400</wp:posOffset>
            </wp:positionH>
            <wp:positionV relativeFrom="page">
              <wp:posOffset>4010025</wp:posOffset>
            </wp:positionV>
            <wp:extent cx="2247900" cy="2895600"/>
            <wp:effectExtent l="0" t="0" r="0" b="0"/>
            <wp:wrapSquare wrapText="bothSides"/>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21-09-06 at 10.54.42.png"/>
                    <pic:cNvPicPr>
                      <a:picLocks noChangeAspect="1"/>
                    </pic:cNvPicPr>
                  </pic:nvPicPr>
                  <pic:blipFill>
                    <a:blip r:embed="rId17"/>
                    <a:stretch>
                      <a:fillRect/>
                    </a:stretch>
                  </pic:blipFill>
                  <pic:spPr>
                    <a:xfrm>
                      <a:off x="0" y="0"/>
                      <a:ext cx="2247900" cy="2895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i/>
          <w:iCs/>
        </w:rPr>
        <w:t xml:space="preserve">Hercules and </w:t>
      </w:r>
      <w:proofErr w:type="spellStart"/>
      <w:r>
        <w:rPr>
          <w:i/>
          <w:iCs/>
        </w:rPr>
        <w:t>Antaeus</w:t>
      </w:r>
      <w:proofErr w:type="spellEnd"/>
      <w:r>
        <w:rPr>
          <w:i/>
          <w:iCs/>
        </w:rPr>
        <w:t xml:space="preserve"> Wrestling</w:t>
      </w:r>
      <w:r>
        <w:t>, Antico, c1500-1510, bronze with silver inlays, 40.8cm high</w:t>
      </w:r>
    </w:p>
    <w:p w14:paraId="0117E2DB" w14:textId="77777777" w:rsidR="00A1296F" w:rsidRDefault="00A1296F" w:rsidP="00A1296F">
      <w:pPr>
        <w:pStyle w:val="BodyA"/>
      </w:pPr>
      <w:r>
        <w:rPr>
          <w:b/>
          <w:bCs/>
        </w:rPr>
        <w:t xml:space="preserve">Q1: </w:t>
      </w:r>
      <w:proofErr w:type="spellStart"/>
      <w:r>
        <w:rPr>
          <w:b/>
          <w:bCs/>
        </w:rPr>
        <w:t>Analyse</w:t>
      </w:r>
      <w:proofErr w:type="spellEnd"/>
      <w:r>
        <w:rPr>
          <w:b/>
          <w:bCs/>
        </w:rPr>
        <w:t xml:space="preserve"> the artist’s representation of the figures in this sculpture and discuss how he has exploited the qualities of bronze in this work?</w:t>
      </w:r>
      <w:r>
        <w:t xml:space="preserve"> (12 marks)</w:t>
      </w:r>
    </w:p>
    <w:p w14:paraId="0117E2DC" w14:textId="77777777" w:rsidR="00A1296F" w:rsidRDefault="00A1296F" w:rsidP="00A1296F">
      <w:pPr>
        <w:pStyle w:val="BodyA"/>
      </w:pPr>
      <w:r>
        <w:t xml:space="preserve">A: This smaller than life-sized sculpture depicts two male figures wrestling. Both figures are nude, this nudity allows the artist to depict the muscles and physiques of both figures in this work. One man is shown lifting the other upwards and showing he is stronger. Hercules is possibly the one who is shown here as the stronger of the two, the heel of his right foot is raised from the ground, this is a contrapposto pose and breaks the symmetry of the figure, it also shows the power of his strength, he is forcing his own body upwards and using his strength to keep the body of </w:t>
      </w:r>
      <w:proofErr w:type="spellStart"/>
      <w:r>
        <w:t>Antaeus</w:t>
      </w:r>
      <w:proofErr w:type="spellEnd"/>
      <w:r>
        <w:t xml:space="preserve"> held aloft. </w:t>
      </w:r>
      <w:proofErr w:type="spellStart"/>
      <w:r>
        <w:t>Antaeus’s</w:t>
      </w:r>
      <w:proofErr w:type="spellEnd"/>
      <w:r>
        <w:t xml:space="preserve"> posture by comparison suggests defeat, his muscles are less tensed and appear less prominent than those of Hercules who appears more vigorous and energetic. </w:t>
      </w:r>
    </w:p>
    <w:p w14:paraId="0117E2DD" w14:textId="77777777" w:rsidR="00A1296F" w:rsidRDefault="00A1296F" w:rsidP="00A1296F">
      <w:pPr>
        <w:pStyle w:val="BodyA"/>
      </w:pPr>
      <w:r>
        <w:t xml:space="preserve">The incline of </w:t>
      </w:r>
      <w:proofErr w:type="spellStart"/>
      <w:r>
        <w:t>Antaeus</w:t>
      </w:r>
      <w:proofErr w:type="spellEnd"/>
      <w:r>
        <w:t xml:space="preserve">’ head suggests submission. The struggle has left him exhausted and it appears that his strength is slipping away. His eyes are closed and it looks as if he is almost sleeping or dying. This is also echoed in the hand gestures of and positions of </w:t>
      </w:r>
      <w:proofErr w:type="spellStart"/>
      <w:r>
        <w:t>Antaeus</w:t>
      </w:r>
      <w:proofErr w:type="spellEnd"/>
      <w:r>
        <w:t xml:space="preserve">, he is able to only grip Hercules’ hands, showing he is weaker. Physically Hercules is depicted as having stronger limbs and muscles, he appears more robust. His pose is rigid and more structured unlike </w:t>
      </w:r>
      <w:proofErr w:type="spellStart"/>
      <w:r>
        <w:t>Antaeus</w:t>
      </w:r>
      <w:proofErr w:type="spellEnd"/>
      <w:r>
        <w:t xml:space="preserve"> whose pose is softer and less powerful. </w:t>
      </w:r>
    </w:p>
    <w:p w14:paraId="0117E2DE" w14:textId="77777777" w:rsidR="00A1296F" w:rsidRDefault="00A1296F" w:rsidP="00A1296F">
      <w:pPr>
        <w:pStyle w:val="BodyA"/>
      </w:pPr>
      <w:r>
        <w:t xml:space="preserve">Hercules facial expression suggests determination and concentration, his eyes appear </w:t>
      </w:r>
      <w:proofErr w:type="spellStart"/>
      <w:r>
        <w:t>focussed</w:t>
      </w:r>
      <w:proofErr w:type="spellEnd"/>
      <w:r>
        <w:t xml:space="preserve"> whereas </w:t>
      </w:r>
      <w:proofErr w:type="spellStart"/>
      <w:r>
        <w:t>Antaeus</w:t>
      </w:r>
      <w:proofErr w:type="spellEnd"/>
      <w:r>
        <w:t xml:space="preserve"> eyes are closed and this removes him from the action or event. The facial hair of Hercules makes him appear more masculine and mature, </w:t>
      </w:r>
      <w:proofErr w:type="spellStart"/>
      <w:r>
        <w:t>Antaeus</w:t>
      </w:r>
      <w:proofErr w:type="spellEnd"/>
      <w:r>
        <w:t xml:space="preserve"> appears younger and more youthful which could suggest inexperience but also weakness, </w:t>
      </w:r>
      <w:proofErr w:type="spellStart"/>
      <w:r>
        <w:t>Antaeus</w:t>
      </w:r>
      <w:proofErr w:type="spellEnd"/>
      <w:r>
        <w:t xml:space="preserve"> also appears more feminine by comparison to Hercules. This again shows that Hercules is the stronger figure. The figures are classically proportioned, Hercules’ hairstyle appears as tight curls unlike </w:t>
      </w:r>
      <w:proofErr w:type="spellStart"/>
      <w:r>
        <w:t>Antaeus</w:t>
      </w:r>
      <w:proofErr w:type="spellEnd"/>
      <w:r>
        <w:t xml:space="preserve"> whose hair appears longer and again suggests femininity. </w:t>
      </w:r>
    </w:p>
    <w:p w14:paraId="0117E2DF" w14:textId="77777777" w:rsidR="00A1296F" w:rsidRDefault="00A1296F" w:rsidP="00A1296F">
      <w:pPr>
        <w:pStyle w:val="BodyA"/>
      </w:pPr>
      <w:r>
        <w:t xml:space="preserve">This sculpture would have been cast from a wax model which allows the figures here to be positioned in a way that would be difficult to recreate in a material such as marble due to marble’s lower tensile strength. The limbs of </w:t>
      </w:r>
      <w:proofErr w:type="spellStart"/>
      <w:r>
        <w:t>Antaeus</w:t>
      </w:r>
      <w:proofErr w:type="spellEnd"/>
      <w:r>
        <w:t xml:space="preserve"> stretch outwards without support, showing the high tensile strength of bronze. The legs of Hercules that essentially support the mass and weight of the sculpture are thin and spread far apart, they spread across the base of the sculpture. This negative space again shows the strength of bronze as a material for casting such top heavy forms. The patina of the sculpture is highly polished which successfully mimics the effect of the sweaty or oiled skin of the wrestling figures. Bronze can be </w:t>
      </w:r>
      <w:proofErr w:type="spellStart"/>
      <w:r>
        <w:t>coloured</w:t>
      </w:r>
      <w:proofErr w:type="spellEnd"/>
      <w:r>
        <w:t xml:space="preserve">, the figures shown here are in a natural bronze </w:t>
      </w:r>
      <w:proofErr w:type="spellStart"/>
      <w:r>
        <w:t>colouring</w:t>
      </w:r>
      <w:proofErr w:type="spellEnd"/>
      <w:r>
        <w:t xml:space="preserve"> and this </w:t>
      </w:r>
      <w:r>
        <w:lastRenderedPageBreak/>
        <w:t xml:space="preserve">might suggest their tanned skin. Silver has been set into the figures’ eyes to suggest the whites of the eyes and also to contrast with the dark bronzed </w:t>
      </w:r>
      <w:proofErr w:type="spellStart"/>
      <w:r>
        <w:t>colouring</w:t>
      </w:r>
      <w:proofErr w:type="spellEnd"/>
      <w:r>
        <w:t xml:space="preserve"> of the figures. Parts of the bronze sculpture appear lighter in tone, this allows us to see the shadows and forms of the figures more clearly and also add variety to the tone of the sculpture. The small scale of the work forces the viewer to look more closely at the subject and this allows us to see finely modelled details such as fingers, toes and facial features. The base of the sculpture is round and contains Hercules’ stance. It is the same </w:t>
      </w:r>
      <w:proofErr w:type="spellStart"/>
      <w:r>
        <w:t>colour</w:t>
      </w:r>
      <w:proofErr w:type="spellEnd"/>
      <w:r>
        <w:t xml:space="preserve"> as the figures and unifies the whole subject. </w:t>
      </w:r>
    </w:p>
    <w:p w14:paraId="0117E2E0" w14:textId="77777777" w:rsidR="00A1296F" w:rsidRDefault="00A1296F" w:rsidP="00A1296F">
      <w:pPr>
        <w:pStyle w:val="BodyA"/>
        <w:rPr>
          <w:b/>
          <w:bCs/>
          <w:color w:val="FF2600"/>
        </w:rPr>
      </w:pPr>
      <w:r>
        <w:rPr>
          <w:b/>
          <w:bCs/>
          <w:color w:val="FF2600"/>
        </w:rPr>
        <w:t>Student covers both parts of the question equally. (12/12)</w:t>
      </w:r>
    </w:p>
    <w:p w14:paraId="0117E2E1" w14:textId="77777777" w:rsidR="00A1296F" w:rsidRDefault="00A1296F" w:rsidP="00A1296F">
      <w:pPr>
        <w:pStyle w:val="BodyA"/>
        <w:rPr>
          <w:b/>
          <w:bCs/>
          <w:color w:val="FF2600"/>
        </w:rPr>
      </w:pPr>
    </w:p>
    <w:p w14:paraId="0117E2E2" w14:textId="77777777" w:rsidR="00A1296F" w:rsidRDefault="00A1296F" w:rsidP="00A1296F">
      <w:pPr>
        <w:pStyle w:val="BodyA"/>
        <w:jc w:val="center"/>
        <w:rPr>
          <w:b/>
          <w:bCs/>
          <w:color w:val="FF2600"/>
        </w:rPr>
      </w:pPr>
      <w:r w:rsidRPr="00BC1A77">
        <w:rPr>
          <w:b/>
          <w:bCs/>
          <w:color w:val="FF2600"/>
          <w:highlight w:val="yellow"/>
        </w:rPr>
        <w:t xml:space="preserve">Paper 1 </w:t>
      </w:r>
      <w:r w:rsidRPr="00BC1A77">
        <w:rPr>
          <w:b/>
          <w:bCs/>
          <w:i/>
          <w:iCs/>
          <w:color w:val="FF2600"/>
          <w:highlight w:val="yellow"/>
        </w:rPr>
        <w:t>War in Art and Architecture</w:t>
      </w:r>
    </w:p>
    <w:p w14:paraId="0117E2E3" w14:textId="77777777" w:rsidR="00A1296F" w:rsidRPr="00BC1A77" w:rsidRDefault="00A1296F" w:rsidP="00A1296F">
      <w:pPr>
        <w:pStyle w:val="BodyA"/>
        <w:rPr>
          <w:b/>
          <w:bCs/>
          <w:color w:val="auto"/>
        </w:rPr>
      </w:pPr>
      <w:proofErr w:type="spellStart"/>
      <w:r w:rsidRPr="00BC1A77">
        <w:rPr>
          <w:b/>
          <w:bCs/>
          <w:color w:val="auto"/>
        </w:rPr>
        <w:t>Qa</w:t>
      </w:r>
      <w:proofErr w:type="spellEnd"/>
      <w:r w:rsidRPr="00BC1A77">
        <w:rPr>
          <w:b/>
          <w:bCs/>
          <w:color w:val="auto"/>
        </w:rPr>
        <w:t>: Discuss the representation of military leaders in two works of art. (12 marks)</w:t>
      </w:r>
    </w:p>
    <w:p w14:paraId="0117E2E4" w14:textId="77777777" w:rsidR="00A1296F" w:rsidRDefault="00A1296F" w:rsidP="00A1296F">
      <w:pPr>
        <w:pStyle w:val="BodyA"/>
      </w:pPr>
      <w:r>
        <w:t xml:space="preserve">A: </w:t>
      </w:r>
      <w:r>
        <w:rPr>
          <w:i/>
          <w:iCs/>
        </w:rPr>
        <w:t xml:space="preserve">Napoleon Crossing the Alps </w:t>
      </w:r>
      <w:r>
        <w:t xml:space="preserve">by David, oil on canvas completed in 1801, is an equestrian portrait of the French leader crossing the Alps to defeat the Austrians and occupy Italy. Napoleon is dressed in the uniform of the First Consul, the government he now rules. He wears a red billowing cape which draws our eye directly to him and suggests power. Napoleon is </w:t>
      </w:r>
      <w:proofErr w:type="spellStart"/>
      <w:r>
        <w:t>idealised</w:t>
      </w:r>
      <w:proofErr w:type="spellEnd"/>
      <w:r>
        <w:t xml:space="preserve">, his muscular figure evident beneath his fitted uniform. His facial features are symmetrical and based on classical antiquity, linking him with classical leaders and making him appear more physically appealing. He appears bigger than the rearing white horse he sits on, suggesting authority and control. He and the horse fill the composition, giving him prominence and authority. Napoleon is posed with his arm and hand in an ad </w:t>
      </w:r>
      <w:proofErr w:type="spellStart"/>
      <w:r>
        <w:t>locutio</w:t>
      </w:r>
      <w:proofErr w:type="spellEnd"/>
      <w:r>
        <w:t xml:space="preserve"> gesture, linking again to classical antiquity and suggesting that he leads the way to victory. His army in the background also face in that direction, </w:t>
      </w:r>
      <w:proofErr w:type="spellStart"/>
      <w:r>
        <w:t>emphasising</w:t>
      </w:r>
      <w:proofErr w:type="spellEnd"/>
      <w:r>
        <w:t xml:space="preserve"> Napoleons power over them. Names carved in the stone, including Hannibal, Charlemagne and Napoleon’s compares him to these great classical leaders. The gaze of Napoleon is directly towards the viewer suggesting confidence and strength of a leader. The </w:t>
      </w:r>
      <w:proofErr w:type="spellStart"/>
      <w:r>
        <w:t>colours</w:t>
      </w:r>
      <w:proofErr w:type="spellEnd"/>
      <w:r>
        <w:t xml:space="preserve"> of the French flag appear throughout the painting, </w:t>
      </w:r>
      <w:proofErr w:type="spellStart"/>
      <w:r>
        <w:t>emphasising</w:t>
      </w:r>
      <w:proofErr w:type="spellEnd"/>
      <w:r>
        <w:t xml:space="preserve"> Napoleon’s nationality and the power of France at that time.</w:t>
      </w:r>
    </w:p>
    <w:p w14:paraId="0117E2E5" w14:textId="77777777" w:rsidR="00A1296F" w:rsidRDefault="00A1296F" w:rsidP="00A1296F">
      <w:pPr>
        <w:pStyle w:val="BodyA"/>
        <w:rPr>
          <w:b/>
          <w:bCs/>
          <w:color w:val="FF2600"/>
        </w:rPr>
      </w:pPr>
      <w:r>
        <w:t xml:space="preserve">Italian dictator Mussolini is depicted as an all-seeing, knowledgeable leader in </w:t>
      </w:r>
      <w:proofErr w:type="spellStart"/>
      <w:r>
        <w:t>Bertelli’s</w:t>
      </w:r>
      <w:proofErr w:type="spellEnd"/>
      <w:r>
        <w:t xml:space="preserve"> sculpture </w:t>
      </w:r>
      <w:r>
        <w:rPr>
          <w:i/>
          <w:iCs/>
        </w:rPr>
        <w:t>Continuous Mussolini</w:t>
      </w:r>
      <w:r>
        <w:t xml:space="preserve"> produced in 1933. The modelled head is life-sized, giving a sense of realism and convincing the viewer they are in the presence of the Italian leader. The </w:t>
      </w:r>
      <w:proofErr w:type="spellStart"/>
      <w:r>
        <w:t>stylised</w:t>
      </w:r>
      <w:proofErr w:type="spellEnd"/>
      <w:r>
        <w:t xml:space="preserve"> work shows a silhouette of Mussolini’s head with its strong masculine facial features constantly turning and looking. Mussolini is shown in profile, wearing a helmet, celebrating his role as a military leader. The 360 degrees effect of the work provides a sense of intimidation, suggesting a sense of constant observation from Mussolini. The form is solid and black, resembling a chess piece and therefore conjures ideas of games and military strategy whilst black is associated with the ‘Black Shirts’ who were the Italian fascist party loyal to Mussolini. The outline of the form also makes it look like a bullet or bomb, devices used by Mussolini to gain and maintain control. The sculpture is made from terracotta which is a natural material, from the earth which could be referencing the idea of the dictator’s ability to take land through military force and also making him integral to the land of Italy. Terracotta is sourced easily and is inexpensive meaning that this sculpture could be reproduced and distributed easily, becoming a piece of propaganda, the work used as promotion, exploited by the leader when he was in power. The Futurist style of the work embodies ideas of speed and power, Mussolini was determined to make Italy a progressive, modern country and used war to achieve this. </w:t>
      </w:r>
      <w:r>
        <w:rPr>
          <w:b/>
          <w:bCs/>
          <w:color w:val="FF2600"/>
        </w:rPr>
        <w:t>(12/12)</w:t>
      </w:r>
    </w:p>
    <w:p w14:paraId="0117E2E6" w14:textId="77777777" w:rsidR="00A1296F" w:rsidRDefault="00A1296F" w:rsidP="00A1296F">
      <w:pPr>
        <w:pStyle w:val="BodyA"/>
        <w:rPr>
          <w:b/>
          <w:bCs/>
          <w:color w:val="FF2600"/>
        </w:rPr>
      </w:pPr>
    </w:p>
    <w:p w14:paraId="0117E2E7" w14:textId="77777777" w:rsidR="00A1296F" w:rsidRDefault="00A1296F" w:rsidP="00A1296F">
      <w:pPr>
        <w:pStyle w:val="BodyA"/>
        <w:rPr>
          <w:b/>
          <w:bCs/>
          <w:color w:val="FF2600"/>
        </w:rPr>
      </w:pPr>
    </w:p>
    <w:p w14:paraId="0117E2E8" w14:textId="77777777" w:rsidR="00A1296F" w:rsidRDefault="00A1296F" w:rsidP="00A1296F">
      <w:pPr>
        <w:pStyle w:val="BodyA"/>
        <w:rPr>
          <w:b/>
          <w:bCs/>
          <w:color w:val="FF2600"/>
        </w:rPr>
      </w:pPr>
    </w:p>
    <w:p w14:paraId="0117E2E9" w14:textId="77777777" w:rsidR="00A1296F" w:rsidRDefault="00A1296F" w:rsidP="00A1296F">
      <w:pPr>
        <w:pStyle w:val="BodyA"/>
        <w:rPr>
          <w:b/>
          <w:bCs/>
          <w:color w:val="FF2600"/>
        </w:rPr>
      </w:pPr>
    </w:p>
    <w:p w14:paraId="0117E2EA" w14:textId="77777777" w:rsidR="00A1296F" w:rsidRDefault="00A1296F" w:rsidP="00A1296F">
      <w:pPr>
        <w:pStyle w:val="BodyA"/>
        <w:rPr>
          <w:b/>
          <w:bCs/>
          <w:color w:val="FF2600"/>
        </w:rPr>
      </w:pPr>
    </w:p>
    <w:p w14:paraId="0117E2EB" w14:textId="77777777" w:rsidR="00A1296F" w:rsidRDefault="00A1296F" w:rsidP="00A1296F">
      <w:pPr>
        <w:pStyle w:val="BodyA"/>
        <w:rPr>
          <w:b/>
          <w:bCs/>
          <w:color w:val="FF2600"/>
        </w:rPr>
      </w:pPr>
    </w:p>
    <w:p w14:paraId="0117E2EC" w14:textId="77777777" w:rsidR="00A1296F" w:rsidRDefault="00A1296F" w:rsidP="00A1296F">
      <w:pPr>
        <w:pStyle w:val="BodyA"/>
        <w:rPr>
          <w:b/>
          <w:bCs/>
          <w:color w:val="FF2600"/>
        </w:rPr>
      </w:pPr>
    </w:p>
    <w:p w14:paraId="0117E2ED" w14:textId="77777777" w:rsidR="00A1296F" w:rsidRDefault="00A1296F" w:rsidP="00A1296F">
      <w:pPr>
        <w:pStyle w:val="BodyA"/>
        <w:rPr>
          <w:b/>
          <w:bCs/>
          <w:color w:val="FF2600"/>
        </w:rPr>
      </w:pPr>
    </w:p>
    <w:p w14:paraId="0117E2EE" w14:textId="77777777" w:rsidR="00A1296F" w:rsidRDefault="00A1296F" w:rsidP="00A1296F">
      <w:pPr>
        <w:pStyle w:val="BodyA"/>
        <w:jc w:val="center"/>
        <w:rPr>
          <w:b/>
          <w:bCs/>
          <w:i/>
          <w:iCs/>
          <w:color w:val="FF2600"/>
        </w:rPr>
      </w:pPr>
      <w:r w:rsidRPr="00BC1A77">
        <w:rPr>
          <w:b/>
          <w:bCs/>
          <w:color w:val="FF2600"/>
          <w:highlight w:val="yellow"/>
        </w:rPr>
        <w:lastRenderedPageBreak/>
        <w:t xml:space="preserve">Paper 1 </w:t>
      </w:r>
      <w:r w:rsidRPr="00BC1A77">
        <w:rPr>
          <w:b/>
          <w:bCs/>
          <w:i/>
          <w:iCs/>
          <w:color w:val="FF2600"/>
          <w:highlight w:val="yellow"/>
        </w:rPr>
        <w:t>Identities in Art and Architecture</w:t>
      </w:r>
    </w:p>
    <w:p w14:paraId="0117E2EF" w14:textId="77777777" w:rsidR="00A1296F" w:rsidRPr="00BC1A77" w:rsidRDefault="00A1296F" w:rsidP="00A1296F">
      <w:pPr>
        <w:pStyle w:val="BodyA"/>
        <w:spacing w:after="0" w:line="240" w:lineRule="auto"/>
        <w:rPr>
          <w:rFonts w:eastAsia="Trebuchet MS"/>
          <w:sz w:val="24"/>
          <w:szCs w:val="24"/>
        </w:rPr>
      </w:pPr>
      <w:proofErr w:type="spellStart"/>
      <w:r w:rsidRPr="00BC1A77">
        <w:rPr>
          <w:sz w:val="24"/>
          <w:szCs w:val="24"/>
        </w:rPr>
        <w:t>Qb</w:t>
      </w:r>
      <w:proofErr w:type="spellEnd"/>
      <w:r w:rsidRPr="00BC1A77">
        <w:rPr>
          <w:sz w:val="24"/>
          <w:szCs w:val="24"/>
        </w:rPr>
        <w:t>: ’</w:t>
      </w:r>
      <w:r w:rsidRPr="00BC1A77">
        <w:rPr>
          <w:i/>
          <w:iCs/>
          <w:sz w:val="24"/>
          <w:szCs w:val="24"/>
        </w:rPr>
        <w:t>The understanding of identity in a work of architecture or art is always affected by its original location</w:t>
      </w:r>
      <w:r w:rsidRPr="00BC1A77">
        <w:rPr>
          <w:sz w:val="24"/>
          <w:szCs w:val="24"/>
        </w:rPr>
        <w:t>.’ (25 marks)</w:t>
      </w:r>
    </w:p>
    <w:p w14:paraId="0117E2F0" w14:textId="77777777" w:rsidR="00A1296F" w:rsidRPr="00BC1A77" w:rsidRDefault="00A1296F" w:rsidP="00A1296F">
      <w:pPr>
        <w:pStyle w:val="BodyA"/>
        <w:spacing w:after="0" w:line="240" w:lineRule="auto"/>
        <w:rPr>
          <w:rFonts w:eastAsia="Trebuchet MS"/>
          <w:sz w:val="24"/>
          <w:szCs w:val="24"/>
        </w:rPr>
      </w:pPr>
      <w:r w:rsidRPr="00BC1A77">
        <w:rPr>
          <w:sz w:val="24"/>
          <w:szCs w:val="24"/>
        </w:rPr>
        <w:t>How far do you agree with this statement? To support your answer you must refer to:</w:t>
      </w:r>
    </w:p>
    <w:p w14:paraId="0117E2F1" w14:textId="77777777" w:rsidR="00A1296F" w:rsidRPr="00BC1A77" w:rsidRDefault="00A1296F" w:rsidP="00A1296F">
      <w:pPr>
        <w:pStyle w:val="BodyA"/>
        <w:spacing w:after="0" w:line="240" w:lineRule="auto"/>
        <w:rPr>
          <w:rFonts w:eastAsia="Trebuchet MS"/>
          <w:sz w:val="24"/>
          <w:szCs w:val="24"/>
        </w:rPr>
      </w:pPr>
      <w:r w:rsidRPr="00BC1A77">
        <w:rPr>
          <w:rFonts w:ascii="Arial" w:eastAsia="Arial Unicode MS" w:hAnsi="Arial" w:cs="Arial"/>
          <w:color w:val="1F497D"/>
          <w:sz w:val="24"/>
          <w:szCs w:val="24"/>
          <w:u w:color="1F497D"/>
          <w:lang w:val="de-DE"/>
        </w:rPr>
        <w:t>■</w:t>
      </w:r>
      <w:r w:rsidRPr="00BC1A77">
        <w:rPr>
          <w:color w:val="1F497D"/>
          <w:sz w:val="24"/>
          <w:szCs w:val="24"/>
          <w:u w:color="1F497D"/>
          <w:lang w:val="de-DE"/>
        </w:rPr>
        <w:t xml:space="preserve"> </w:t>
      </w:r>
      <w:r w:rsidRPr="00BC1A77">
        <w:rPr>
          <w:sz w:val="24"/>
          <w:szCs w:val="24"/>
        </w:rPr>
        <w:t>named works of art from before and after 1850</w:t>
      </w:r>
    </w:p>
    <w:p w14:paraId="0117E2F2" w14:textId="77777777" w:rsidR="00A1296F" w:rsidRPr="00BC1A77" w:rsidRDefault="00A1296F" w:rsidP="00A1296F">
      <w:pPr>
        <w:numPr>
          <w:ilvl w:val="0"/>
          <w:numId w:val="51"/>
        </w:numPr>
        <w:rPr>
          <w:rFonts w:ascii="Calibri" w:hAnsi="Calibri" w:cs="Calibri"/>
          <w:color w:val="000000"/>
          <w:u w:color="000000"/>
        </w:rPr>
      </w:pPr>
      <w:r w:rsidRPr="00BC1A77">
        <w:rPr>
          <w:rFonts w:ascii="Calibri" w:hAnsi="Calibri" w:cs="Calibri"/>
          <w:color w:val="000000"/>
          <w:u w:color="000000"/>
        </w:rPr>
        <w:t>your critical text(s).</w:t>
      </w:r>
    </w:p>
    <w:p w14:paraId="0117E2F3" w14:textId="77777777" w:rsidR="00A1296F" w:rsidRPr="00BC1A77" w:rsidRDefault="00A1296F" w:rsidP="00A1296F">
      <w:pPr>
        <w:rPr>
          <w:rFonts w:ascii="Calibri" w:eastAsia="Trebuchet MS" w:hAnsi="Calibri" w:cs="Calibri"/>
          <w:color w:val="000000"/>
          <w:u w:color="000000"/>
        </w:rPr>
      </w:pPr>
    </w:p>
    <w:p w14:paraId="0117E2F4"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A: Social, cultural and geographical differences, to name but a few, can contribute to differing interpretations of art and architecture. The original location of a work may also contribute in varying degrees to its status, visibility, audience, reception and in this case identity.</w:t>
      </w:r>
      <w:r w:rsidRPr="00BC1A77">
        <w:rPr>
          <w:rFonts w:ascii="Calibri" w:hAnsi="Calibri" w:cs="Calibri"/>
          <w:color w:val="000000"/>
          <w:u w:color="000000"/>
        </w:rPr>
        <w:br/>
      </w:r>
      <w:r w:rsidRPr="00BC1A77">
        <w:rPr>
          <w:rFonts w:ascii="Calibri" w:hAnsi="Calibri" w:cs="Calibri"/>
          <w:color w:val="000000"/>
          <w:u w:color="000000"/>
        </w:rPr>
        <w:br/>
      </w:r>
      <w:r w:rsidRPr="00BC1A77">
        <w:rPr>
          <w:rFonts w:ascii="Calibri" w:hAnsi="Calibri" w:cs="Calibri"/>
          <w:i/>
          <w:iCs/>
          <w:color w:val="000000"/>
          <w:u w:color="000000"/>
        </w:rPr>
        <w:t xml:space="preserve">Alison Lapper Pregnant </w:t>
      </w:r>
      <w:r w:rsidRPr="00BC1A77">
        <w:rPr>
          <w:rFonts w:ascii="Calibri" w:hAnsi="Calibri" w:cs="Calibri"/>
          <w:color w:val="000000"/>
          <w:u w:color="000000"/>
        </w:rPr>
        <w:t xml:space="preserve">(2005) is a 3D portrait (full length) in marble by Mark Quinn. Alison Lapper MBE, the subject of this work was born without arms and with shortened legs. In 2005 Mark Quinn won the prestigious Fourth Plinth competition to display the first piece of work on the new fourth empty plinth in Trafalgar Square, he chose to display Alison Lapper pregnant. Alison Lapper is posed seated, nude and pregnant. The work is very large scale and produced in marble which is an expensive and long-lasting material traditionally associated with heroic male figures. Marble traditionally celebrated the perfection of the figure as seen in works like Prima Porta Augustus and Quinn uses it in this work to depict a disabled person in a style which traditionally </w:t>
      </w:r>
      <w:proofErr w:type="spellStart"/>
      <w:r w:rsidRPr="00BC1A77">
        <w:rPr>
          <w:rFonts w:ascii="Calibri" w:hAnsi="Calibri" w:cs="Calibri"/>
          <w:color w:val="000000"/>
          <w:u w:color="000000"/>
        </w:rPr>
        <w:t>idealised</w:t>
      </w:r>
      <w:proofErr w:type="spellEnd"/>
      <w:r w:rsidRPr="00BC1A77">
        <w:rPr>
          <w:rFonts w:ascii="Calibri" w:hAnsi="Calibri" w:cs="Calibri"/>
          <w:color w:val="000000"/>
          <w:u w:color="000000"/>
        </w:rPr>
        <w:t xml:space="preserve"> the human form. Her skin is smooth and unblemished and her face is </w:t>
      </w:r>
      <w:proofErr w:type="spellStart"/>
      <w:r w:rsidRPr="00BC1A77">
        <w:rPr>
          <w:rFonts w:ascii="Calibri" w:hAnsi="Calibri" w:cs="Calibri"/>
          <w:color w:val="000000"/>
          <w:u w:color="000000"/>
        </w:rPr>
        <w:t>idealised</w:t>
      </w:r>
      <w:proofErr w:type="spellEnd"/>
      <w:r w:rsidRPr="00BC1A77">
        <w:rPr>
          <w:rFonts w:ascii="Calibri" w:hAnsi="Calibri" w:cs="Calibri"/>
          <w:color w:val="000000"/>
          <w:u w:color="000000"/>
        </w:rPr>
        <w:t xml:space="preserve">. The work sat in a very public location and the monumental scale was one also associated with heroes. Her </w:t>
      </w:r>
      <w:proofErr w:type="spellStart"/>
      <w:r w:rsidRPr="00BC1A77">
        <w:rPr>
          <w:rFonts w:ascii="Calibri" w:hAnsi="Calibri" w:cs="Calibri"/>
          <w:color w:val="000000"/>
          <w:u w:color="000000"/>
        </w:rPr>
        <w:t>chiselled</w:t>
      </w:r>
      <w:proofErr w:type="spellEnd"/>
      <w:r w:rsidRPr="00BC1A77">
        <w:rPr>
          <w:rFonts w:ascii="Calibri" w:hAnsi="Calibri" w:cs="Calibri"/>
          <w:color w:val="000000"/>
          <w:u w:color="000000"/>
        </w:rPr>
        <w:t xml:space="preserve"> features are not those normally associated with the softer, traditional female stereotype. They are more in keeping with Michelangelo’s </w:t>
      </w:r>
      <w:r w:rsidRPr="00BC1A77">
        <w:rPr>
          <w:rFonts w:ascii="Calibri" w:hAnsi="Calibri" w:cs="Calibri"/>
          <w:i/>
          <w:iCs/>
          <w:color w:val="000000"/>
          <w:u w:color="000000"/>
        </w:rPr>
        <w:t>David</w:t>
      </w:r>
      <w:r w:rsidRPr="00BC1A77">
        <w:rPr>
          <w:rFonts w:ascii="Calibri" w:hAnsi="Calibri" w:cs="Calibri"/>
          <w:color w:val="000000"/>
          <w:u w:color="000000"/>
        </w:rPr>
        <w:t>. Quinn knew the work would sit on top of a plinth in the grand classical tradition and that the other plinths featured 3 historical military heroes alongside Nelson on his column. By placing Lapper in this context Quinn was reinforcing her identity as a hero.  By depicting a pregnant, disabled person with no arms and shortened legs in the style of the Greeks and Neo Classicists and alongside historically traditional heroes, Quinn is making sure our attention is drawn to preconceived ideas of beauty, disability, heroism and femininity.</w:t>
      </w:r>
      <w:r w:rsidRPr="00BC1A77">
        <w:rPr>
          <w:rFonts w:ascii="Calibri" w:hAnsi="Calibri" w:cs="Calibri"/>
          <w:color w:val="000000"/>
          <w:u w:color="000000"/>
        </w:rPr>
        <w:br/>
      </w:r>
    </w:p>
    <w:p w14:paraId="0117E2F5"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Many critics felt that Lapper was not a hero in the same sense as the other historical figures in Trafalgar Square and her right to be there was questioned.  Had this work been displayed elsewhere this connection with heroism may not have been so evident or so contested. I believe the location of this piece of work entirely reinforces Lapper’s identity as a heroic woman who has overcome the difficult circumstances of her birth and early life to become an artist and spokesperson for the disabled. Quinn celebrates her differences and Quinn himself describes the work as ‘</w:t>
      </w:r>
      <w:r w:rsidRPr="00BC1A77">
        <w:rPr>
          <w:rFonts w:ascii="Calibri" w:hAnsi="Calibri" w:cs="Calibri"/>
          <w:i/>
          <w:iCs/>
          <w:color w:val="000000"/>
          <w:u w:color="000000"/>
        </w:rPr>
        <w:t>a monument to the future</w:t>
      </w:r>
      <w:r w:rsidRPr="00BC1A77">
        <w:rPr>
          <w:rFonts w:ascii="Calibri" w:hAnsi="Calibri" w:cs="Calibri"/>
          <w:color w:val="000000"/>
          <w:u w:color="000000"/>
        </w:rPr>
        <w:t>’. He shows us that the disabled form is as beautiful and relevant as any other and the location of the work in the heart of establishment London gives the work’s meaning even more impact.</w:t>
      </w:r>
    </w:p>
    <w:p w14:paraId="0117E2F6" w14:textId="77777777" w:rsidR="00A1296F" w:rsidRPr="00BC1A77" w:rsidRDefault="00A1296F" w:rsidP="00A1296F">
      <w:pPr>
        <w:rPr>
          <w:rFonts w:ascii="Calibri" w:eastAsia="Trebuchet MS" w:hAnsi="Calibri" w:cs="Calibri"/>
          <w:color w:val="000000"/>
          <w:u w:color="000000"/>
        </w:rPr>
      </w:pPr>
    </w:p>
    <w:p w14:paraId="0117E2F7"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 xml:space="preserve">A selection of the Benin Plaques displayed in the British Museum are part of a much larger body of work which is spread throughout museums all around the world. The plaques are originally from the ancient African kingdom of Benin or Edo in Nigeria and would have been commissioned by the Oba (King) to decorate the pillars of his palace. I am going to concentrate on a high relief sculpted plaque showing the façade of the Royal Palace which dates from the sixteenth century by an unknown artist.  Without knowing the original location of this plaque, it would be impossible to gain a full understanding of the true identity of the </w:t>
      </w:r>
      <w:proofErr w:type="spellStart"/>
      <w:r w:rsidRPr="00BC1A77">
        <w:rPr>
          <w:rFonts w:ascii="Calibri" w:hAnsi="Calibri" w:cs="Calibri"/>
          <w:color w:val="000000"/>
          <w:u w:color="000000"/>
        </w:rPr>
        <w:t>work.The</w:t>
      </w:r>
      <w:proofErr w:type="spellEnd"/>
      <w:r w:rsidRPr="00BC1A77">
        <w:rPr>
          <w:rFonts w:ascii="Calibri" w:hAnsi="Calibri" w:cs="Calibri"/>
          <w:color w:val="000000"/>
          <w:u w:color="000000"/>
        </w:rPr>
        <w:t xml:space="preserve"> plaque is cast in brass which was highly prized by the Benin people for its </w:t>
      </w:r>
      <w:proofErr w:type="spellStart"/>
      <w:r w:rsidRPr="00BC1A77">
        <w:rPr>
          <w:rFonts w:ascii="Calibri" w:hAnsi="Calibri" w:cs="Calibri"/>
          <w:color w:val="000000"/>
          <w:u w:color="000000"/>
        </w:rPr>
        <w:t>colour</w:t>
      </w:r>
      <w:proofErr w:type="spellEnd"/>
      <w:r w:rsidRPr="00BC1A77">
        <w:rPr>
          <w:rFonts w:ascii="Calibri" w:hAnsi="Calibri" w:cs="Calibri"/>
          <w:color w:val="000000"/>
          <w:u w:color="000000"/>
        </w:rPr>
        <w:t xml:space="preserve"> and shine and the use of this material reflected the high status of the Oba. The brass was made from copper traded with the Portuguese and this was symbolic of the Oba’s power and control over trade and enhanced the identity he wanted to portray of himself through the plaque. Brass was not as desirable as bronze in the Western world at this time and its high status is very specific to this item’s original location. </w:t>
      </w:r>
    </w:p>
    <w:p w14:paraId="0117E2F8" w14:textId="77777777" w:rsidR="00A1296F" w:rsidRPr="00BC1A77" w:rsidRDefault="00A1296F" w:rsidP="00A1296F">
      <w:pPr>
        <w:rPr>
          <w:rFonts w:ascii="Calibri" w:eastAsia="Trebuchet MS" w:hAnsi="Calibri" w:cs="Calibri"/>
          <w:color w:val="000000"/>
          <w:u w:color="000000"/>
        </w:rPr>
      </w:pPr>
    </w:p>
    <w:p w14:paraId="0117E2F9"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 xml:space="preserve">The plaque depicts the façade of the Royal Palace which it would have itself decorated. Two leopards stand on either side of a doorway and reinforce the Oba’s position as King. A Python, the king of snakes sits on </w:t>
      </w:r>
      <w:r w:rsidRPr="00BC1A77">
        <w:rPr>
          <w:rFonts w:ascii="Calibri" w:hAnsi="Calibri" w:cs="Calibri"/>
          <w:color w:val="000000"/>
          <w:u w:color="000000"/>
        </w:rPr>
        <w:lastRenderedPageBreak/>
        <w:t xml:space="preserve">the roof and 2 birds’ feet at the top of the plaque refer to the story of how Oba </w:t>
      </w:r>
      <w:proofErr w:type="spellStart"/>
      <w:r w:rsidRPr="00BC1A77">
        <w:rPr>
          <w:rFonts w:ascii="Calibri" w:hAnsi="Calibri" w:cs="Calibri"/>
          <w:color w:val="000000"/>
          <w:u w:color="000000"/>
        </w:rPr>
        <w:t>Esigie</w:t>
      </w:r>
      <w:proofErr w:type="spellEnd"/>
      <w:r w:rsidRPr="00BC1A77">
        <w:rPr>
          <w:rFonts w:ascii="Calibri" w:hAnsi="Calibri" w:cs="Calibri"/>
          <w:color w:val="000000"/>
          <w:u w:color="000000"/>
        </w:rPr>
        <w:t xml:space="preserve"> who commissioned the plaques conquered his enemies. The Oba wants to be seen through this imagery as being more powerful and stronger than the snakes and the leopards. The symbolism here is very relevant to the original location. Four figures stand front on, symmetrically on either side of the entrance. Their facial features are simplified with distinctive noses and lips expressing ethnic Edo identity. The scarification above their eyes makes sense when we know the work was produced in Nigeria. Their coral headdresses are also associated with Benin royalty and wealth. The patterned background and fine detail throughout the work are designed to reinforce the status, prestige and achievements of the King.</w:t>
      </w:r>
    </w:p>
    <w:p w14:paraId="0117E2FA"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Like the Parthenon Marbles, the Benin Plaques were taken by British military forces who besieged and sacked Benin City in 1897 in an effort to control trade routes</w:t>
      </w:r>
      <w:r>
        <w:rPr>
          <w:rFonts w:ascii="Calibri" w:hAnsi="Calibri" w:cs="Calibri"/>
          <w:color w:val="000000"/>
          <w:u w:color="000000"/>
        </w:rPr>
        <w:t>,</w:t>
      </w:r>
      <w:r w:rsidRPr="00BC1A77">
        <w:rPr>
          <w:rFonts w:ascii="Calibri" w:hAnsi="Calibri" w:cs="Calibri"/>
          <w:color w:val="000000"/>
          <w:u w:color="000000"/>
        </w:rPr>
        <w:t xml:space="preserve"> in what was known as the ‘Scramble for Africa’. The plaques were removed from the Oba’s palace when it was destroyed. When the plaques were received back in Europe, Westerners couldn’t comprehend how works of such technical accomplishment and detail could have been made by Nigerian craftspeople. David </w:t>
      </w:r>
      <w:proofErr w:type="spellStart"/>
      <w:r w:rsidRPr="00BC1A77">
        <w:rPr>
          <w:rFonts w:ascii="Calibri" w:hAnsi="Calibri" w:cs="Calibri"/>
          <w:color w:val="000000"/>
          <w:u w:color="000000"/>
        </w:rPr>
        <w:t>Olusoga</w:t>
      </w:r>
      <w:proofErr w:type="spellEnd"/>
      <w:r w:rsidRPr="00BC1A77">
        <w:rPr>
          <w:rFonts w:ascii="Calibri" w:hAnsi="Calibri" w:cs="Calibri"/>
          <w:color w:val="000000"/>
          <w:u w:color="000000"/>
        </w:rPr>
        <w:t xml:space="preserve"> described how the Victorians came to </w:t>
      </w:r>
      <w:proofErr w:type="spellStart"/>
      <w:r w:rsidRPr="00BC1A77">
        <w:rPr>
          <w:rFonts w:ascii="Calibri" w:hAnsi="Calibri" w:cs="Calibri"/>
          <w:color w:val="000000"/>
          <w:u w:color="000000"/>
        </w:rPr>
        <w:t>realise</w:t>
      </w:r>
      <w:proofErr w:type="spellEnd"/>
      <w:r w:rsidRPr="00BC1A77">
        <w:rPr>
          <w:rFonts w:ascii="Calibri" w:hAnsi="Calibri" w:cs="Calibri"/>
          <w:color w:val="000000"/>
          <w:u w:color="000000"/>
        </w:rPr>
        <w:t xml:space="preserve"> that they were indeed ‘</w:t>
      </w:r>
      <w:r w:rsidRPr="00BC1A77">
        <w:rPr>
          <w:rFonts w:ascii="Calibri" w:hAnsi="Calibri" w:cs="Calibri"/>
          <w:i/>
          <w:iCs/>
          <w:color w:val="000000"/>
          <w:u w:color="000000"/>
        </w:rPr>
        <w:t xml:space="preserve">true hallmarks of </w:t>
      </w:r>
      <w:proofErr w:type="spellStart"/>
      <w:r w:rsidRPr="00BC1A77">
        <w:rPr>
          <w:rFonts w:ascii="Calibri" w:hAnsi="Calibri" w:cs="Calibri"/>
          <w:i/>
          <w:iCs/>
          <w:color w:val="000000"/>
          <w:u w:color="000000"/>
        </w:rPr>
        <w:t>civilisation</w:t>
      </w:r>
      <w:proofErr w:type="spellEnd"/>
      <w:r w:rsidRPr="00BC1A77">
        <w:rPr>
          <w:rFonts w:ascii="Calibri" w:hAnsi="Calibri" w:cs="Calibri"/>
          <w:color w:val="000000"/>
          <w:u w:color="000000"/>
        </w:rPr>
        <w:t>’. The plaques challenged western stereotypes about African racial inferiority and by becoming objects of imperial appropriation taken from their original location a whole new layer of identity is added to our understanding of them.</w:t>
      </w:r>
      <w:r w:rsidRPr="00BC1A77">
        <w:rPr>
          <w:rFonts w:ascii="Calibri" w:hAnsi="Calibri" w:cs="Calibri"/>
          <w:color w:val="000000"/>
          <w:u w:color="000000"/>
        </w:rPr>
        <w:br/>
      </w:r>
    </w:p>
    <w:p w14:paraId="0117E2FB"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i/>
          <w:iCs/>
          <w:color w:val="000000"/>
          <w:u w:color="000000"/>
        </w:rPr>
        <w:t>The Heydar Aliyev Centre</w:t>
      </w:r>
      <w:r w:rsidRPr="00BC1A77">
        <w:rPr>
          <w:rFonts w:ascii="Calibri" w:hAnsi="Calibri" w:cs="Calibri"/>
          <w:color w:val="000000"/>
          <w:u w:color="000000"/>
        </w:rPr>
        <w:t xml:space="preserve"> in Baku, Azerbaijan, by architect Zaha Hadid was completed in 2012. It was commissioned by President Ilham Aliyev as a cultural </w:t>
      </w:r>
      <w:proofErr w:type="spellStart"/>
      <w:r w:rsidRPr="00BC1A77">
        <w:rPr>
          <w:rFonts w:ascii="Calibri" w:hAnsi="Calibri" w:cs="Calibri"/>
          <w:color w:val="000000"/>
          <w:u w:color="000000"/>
        </w:rPr>
        <w:t>centre</w:t>
      </w:r>
      <w:proofErr w:type="spellEnd"/>
      <w:r>
        <w:rPr>
          <w:rFonts w:ascii="Calibri" w:hAnsi="Calibri" w:cs="Calibri"/>
          <w:color w:val="000000"/>
          <w:u w:color="000000"/>
        </w:rPr>
        <w:t>,</w:t>
      </w:r>
      <w:r w:rsidRPr="00BC1A77">
        <w:rPr>
          <w:rFonts w:ascii="Calibri" w:hAnsi="Calibri" w:cs="Calibri"/>
          <w:color w:val="000000"/>
          <w:u w:color="000000"/>
        </w:rPr>
        <w:t xml:space="preserve"> and named after his father. Baku had a very long and rich Islamic cultural history due to its location on The Silk Road which linked East to West. In 1813 Azerbaijan was divided between Russia and Iran.  Northern Azerbaijan including its capital Baku were annexed to Russia. In 1991 Azerbaijan declared its independence from Russia and set about promoting its new identity as an independent state. The geographical location of this building impacts hugely on its identity. The building is in the style known as </w:t>
      </w:r>
      <w:proofErr w:type="spellStart"/>
      <w:r w:rsidRPr="00BC1A77">
        <w:rPr>
          <w:rFonts w:ascii="Calibri" w:hAnsi="Calibri" w:cs="Calibri"/>
          <w:color w:val="000000"/>
          <w:u w:color="000000"/>
        </w:rPr>
        <w:t>Parametricism</w:t>
      </w:r>
      <w:proofErr w:type="spellEnd"/>
      <w:r w:rsidRPr="00BC1A77">
        <w:rPr>
          <w:rFonts w:ascii="Calibri" w:hAnsi="Calibri" w:cs="Calibri"/>
          <w:color w:val="000000"/>
          <w:u w:color="000000"/>
        </w:rPr>
        <w:t xml:space="preserve"> and uses curves and folds and sensual lines. The lines of the exterior are fluid, a large parabolic curve houses a window and the roof undulates and flows reminiscent of the country’s mountain ranges and mud volcanoes. </w:t>
      </w:r>
    </w:p>
    <w:p w14:paraId="0117E2FC" w14:textId="77777777" w:rsidR="00A1296F" w:rsidRPr="00BC1A77" w:rsidRDefault="00A1296F" w:rsidP="00A1296F">
      <w:pPr>
        <w:rPr>
          <w:rFonts w:ascii="Calibri" w:eastAsia="Trebuchet MS" w:hAnsi="Calibri" w:cs="Calibri"/>
          <w:color w:val="000000"/>
          <w:u w:color="000000"/>
        </w:rPr>
      </w:pPr>
    </w:p>
    <w:p w14:paraId="0117E2FD"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The country’s Islamic heritage and rich ethnic identity is expressed through the soft curves and undulating forms of its construction which connect it to Arabic calligraphy and Islamic architecture. The building could also be likened to a tent symbolic of the caravans of tents and people who travelled the Silk Road and influenced Azerbaijan’s ethnic and national identity. The dynamic plan of the building and use of new expensive materials like GFRC and curtain glazing reflect also Azerbaijan’s new identity as a wealthy and prosperous emerging state. The pure white exterior and asymmetry of form are a direct contrast to the Soviet style geometrical buildings constructed under the Russian era and an attempt to reinforce Azerbaijan’s new national identity and independence from the Soviet Union. Inside the building is open plan, welcoming and full of light reflecting the new democratic, emerging nation. ‘</w:t>
      </w:r>
      <w:r w:rsidRPr="00BC1A77">
        <w:rPr>
          <w:rFonts w:ascii="Calibri" w:hAnsi="Calibri" w:cs="Calibri"/>
          <w:i/>
          <w:iCs/>
          <w:color w:val="000000"/>
          <w:u w:color="000000"/>
        </w:rPr>
        <w:t>They wanted to have something unique, something which is looking at the future, somehow showing their soft, romantic side but at the same time their optimistic side</w:t>
      </w:r>
      <w:r w:rsidRPr="00BC1A77">
        <w:rPr>
          <w:rFonts w:ascii="Calibri" w:hAnsi="Calibri" w:cs="Calibri"/>
          <w:color w:val="000000"/>
          <w:u w:color="000000"/>
        </w:rPr>
        <w:t>’ (</w:t>
      </w:r>
      <w:proofErr w:type="spellStart"/>
      <w:r w:rsidRPr="00BC1A77">
        <w:rPr>
          <w:rFonts w:ascii="Calibri" w:hAnsi="Calibri" w:cs="Calibri"/>
          <w:color w:val="000000"/>
          <w:u w:color="000000"/>
        </w:rPr>
        <w:t>Saffet</w:t>
      </w:r>
      <w:proofErr w:type="spellEnd"/>
      <w:r w:rsidRPr="00BC1A77">
        <w:rPr>
          <w:rFonts w:ascii="Calibri" w:hAnsi="Calibri" w:cs="Calibri"/>
          <w:color w:val="000000"/>
          <w:u w:color="000000"/>
        </w:rPr>
        <w:t xml:space="preserve"> Kaya </w:t>
      </w:r>
      <w:proofErr w:type="spellStart"/>
      <w:r w:rsidRPr="00BC1A77">
        <w:rPr>
          <w:rFonts w:ascii="Calibri" w:hAnsi="Calibri" w:cs="Calibri"/>
          <w:color w:val="000000"/>
          <w:u w:color="000000"/>
        </w:rPr>
        <w:t>Bekiroglu</w:t>
      </w:r>
      <w:proofErr w:type="spellEnd"/>
      <w:r w:rsidRPr="00BC1A77">
        <w:rPr>
          <w:rFonts w:ascii="Calibri" w:hAnsi="Calibri" w:cs="Calibri"/>
          <w:color w:val="000000"/>
          <w:u w:color="000000"/>
        </w:rPr>
        <w:t>, project architect at Zaha Hadid Architects).The location of the Heydar Aliyev Centre is integral to the understanding of the building’s identity. The topography, history and culture of the location have all hugely influenced the identity this building was commissioned to reinforce.</w:t>
      </w:r>
    </w:p>
    <w:p w14:paraId="0117E2FE" w14:textId="77777777" w:rsidR="00A1296F" w:rsidRPr="00BC1A77" w:rsidRDefault="00A1296F" w:rsidP="00A1296F">
      <w:pPr>
        <w:rPr>
          <w:rFonts w:ascii="Calibri" w:eastAsia="Trebuchet MS" w:hAnsi="Calibri" w:cs="Calibri"/>
          <w:color w:val="000000"/>
          <w:u w:color="000000"/>
        </w:rPr>
      </w:pPr>
    </w:p>
    <w:p w14:paraId="0117E2FF" w14:textId="77777777" w:rsidR="00A1296F" w:rsidRPr="00BC1A77" w:rsidRDefault="00A1296F" w:rsidP="00A1296F">
      <w:pPr>
        <w:rPr>
          <w:rFonts w:ascii="Calibri" w:eastAsia="Trebuchet MS" w:hAnsi="Calibri" w:cs="Calibri"/>
          <w:color w:val="000000"/>
          <w:u w:color="000000"/>
        </w:rPr>
      </w:pPr>
      <w:r w:rsidRPr="00BC1A77">
        <w:rPr>
          <w:rFonts w:ascii="Calibri" w:hAnsi="Calibri" w:cs="Calibri"/>
          <w:color w:val="000000"/>
          <w:u w:color="000000"/>
        </w:rPr>
        <w:t xml:space="preserve">In my opinion the original location of a work will almost always be significant to its </w:t>
      </w:r>
      <w:proofErr w:type="spellStart"/>
      <w:r w:rsidRPr="00BC1A77">
        <w:rPr>
          <w:rFonts w:ascii="Calibri" w:hAnsi="Calibri" w:cs="Calibri"/>
          <w:color w:val="000000"/>
          <w:u w:color="000000"/>
        </w:rPr>
        <w:t>meaning.Quinn’s</w:t>
      </w:r>
      <w:proofErr w:type="spellEnd"/>
      <w:r w:rsidRPr="00BC1A77">
        <w:rPr>
          <w:rFonts w:ascii="Calibri" w:hAnsi="Calibri" w:cs="Calibri"/>
          <w:color w:val="000000"/>
          <w:u w:color="000000"/>
        </w:rPr>
        <w:t xml:space="preserve"> subject for the Fourth Plinth was specifically chosen, despite being a temporary display and Hadid’s design is integral to the location of the building. The Benin Plaques can still be understood even though they were removed from their place of origin and we have a better understanding now of their function and turbulent history and despite it being from a Western perspective. </w:t>
      </w:r>
    </w:p>
    <w:p w14:paraId="0117E300" w14:textId="77777777" w:rsidR="00A1296F" w:rsidRPr="00BC1A77" w:rsidRDefault="00A1296F" w:rsidP="00A1296F">
      <w:pPr>
        <w:rPr>
          <w:rFonts w:ascii="Calibri" w:eastAsia="Trebuchet MS" w:hAnsi="Calibri" w:cs="Calibri"/>
          <w:color w:val="000000"/>
          <w:u w:color="000000"/>
        </w:rPr>
      </w:pPr>
    </w:p>
    <w:p w14:paraId="0117E301" w14:textId="77777777" w:rsidR="00A1296F" w:rsidRPr="00BC1A77" w:rsidRDefault="00A1296F" w:rsidP="00A1296F">
      <w:pPr>
        <w:pStyle w:val="Default"/>
        <w:shd w:val="clear" w:color="auto" w:fill="FFFFFF"/>
        <w:rPr>
          <w:rFonts w:ascii="Calibri" w:eastAsia="Trebuchet MS" w:hAnsi="Calibri" w:cs="Calibri"/>
          <w:color w:val="FF2600"/>
          <w:u w:color="454545"/>
          <w:shd w:val="clear" w:color="auto" w:fill="FFFFFF"/>
        </w:rPr>
      </w:pPr>
      <w:r w:rsidRPr="00BC1A77">
        <w:rPr>
          <w:rFonts w:ascii="Calibri" w:hAnsi="Calibri" w:cs="Calibri"/>
          <w:color w:val="FF2600"/>
          <w:u w:color="454545"/>
          <w:shd w:val="clear" w:color="auto" w:fill="FFFFFF"/>
        </w:rPr>
        <w:t>Examiner’s comment: Mark 22/25 AO1 was consistently strong across the works discussed and all were more suitably linked to the question. AO2 good, but particularly so in the Zaha Hadid analysis. AO3 was strong across the whole essay. Regarding critical text, choose those which support an argument.</w:t>
      </w:r>
    </w:p>
    <w:p w14:paraId="0117E302" w14:textId="77777777" w:rsidR="00A1296F" w:rsidRDefault="00A1296F" w:rsidP="00A1296F">
      <w:pPr>
        <w:pStyle w:val="Default"/>
        <w:shd w:val="clear" w:color="auto" w:fill="FFFFFF"/>
        <w:rPr>
          <w:rFonts w:ascii="Times New Roman" w:eastAsia="Times New Roman" w:hAnsi="Times New Roman" w:cs="Times New Roman"/>
          <w:sz w:val="22"/>
          <w:szCs w:val="22"/>
        </w:rPr>
      </w:pPr>
    </w:p>
    <w:p w14:paraId="0117E303" w14:textId="77777777" w:rsidR="00A1296F" w:rsidRDefault="00A1296F" w:rsidP="00A1296F">
      <w:pPr>
        <w:pStyle w:val="BodyA"/>
        <w:jc w:val="center"/>
        <w:rPr>
          <w:b/>
          <w:bCs/>
          <w:color w:val="FF2600"/>
        </w:rPr>
      </w:pPr>
      <w:r w:rsidRPr="00BC1A77">
        <w:rPr>
          <w:b/>
          <w:bCs/>
          <w:color w:val="FF2600"/>
          <w:highlight w:val="yellow"/>
        </w:rPr>
        <w:lastRenderedPageBreak/>
        <w:t xml:space="preserve">Paper 2 </w:t>
      </w:r>
    </w:p>
    <w:p w14:paraId="0117E304" w14:textId="77777777" w:rsidR="00A1296F" w:rsidRPr="00BC1A77" w:rsidRDefault="00A1296F" w:rsidP="00A1296F">
      <w:pPr>
        <w:pStyle w:val="BodyA"/>
        <w:rPr>
          <w:b/>
          <w:bCs/>
          <w:color w:val="auto"/>
        </w:rPr>
      </w:pPr>
      <w:r w:rsidRPr="00BC1A77">
        <w:rPr>
          <w:b/>
          <w:bCs/>
          <w:color w:val="auto"/>
        </w:rPr>
        <w:t xml:space="preserve">Q3(a) Explain how </w:t>
      </w:r>
      <w:proofErr w:type="spellStart"/>
      <w:r w:rsidRPr="00BC1A77">
        <w:rPr>
          <w:b/>
          <w:bCs/>
          <w:color w:val="auto"/>
        </w:rPr>
        <w:t>colour</w:t>
      </w:r>
      <w:proofErr w:type="spellEnd"/>
      <w:r w:rsidRPr="00BC1A77">
        <w:rPr>
          <w:b/>
          <w:bCs/>
          <w:color w:val="auto"/>
        </w:rPr>
        <w:t xml:space="preserve"> has been used in one British painting of this period. (5)</w:t>
      </w:r>
    </w:p>
    <w:p w14:paraId="0117E305" w14:textId="77777777" w:rsidR="00A1296F" w:rsidRDefault="00A1296F" w:rsidP="00A1296F">
      <w:pPr>
        <w:pStyle w:val="BodyA"/>
      </w:pPr>
      <w:r>
        <w:t>A) Millais’s ‘</w:t>
      </w:r>
      <w:r>
        <w:rPr>
          <w:i/>
          <w:iCs/>
        </w:rPr>
        <w:t>Ophelia</w:t>
      </w:r>
      <w:r>
        <w:t xml:space="preserve">’ is a Pre-Raphaelite depiction of a scene from Shakespeare’s Hamlet. We see the figure of Ophelia sink beneath a river as she drowns having being rejected by Hamlet. Her pale white complexion contrasts with the dark brown of the river, making her the focal point. Likewise, her pale hands are shown rising above the dark water as she allows herself to drown. Around her flowers are full of Pre-Raphaelite symbolism. Red poppies indicate death, a pink rose </w:t>
      </w:r>
      <w:proofErr w:type="spellStart"/>
      <w:r>
        <w:t>symbolises</w:t>
      </w:r>
      <w:proofErr w:type="spellEnd"/>
      <w:r>
        <w:t xml:space="preserve"> beauty and white daisies represent innocence. These all link to Ophelia’s character. The surrounding landscape is a rich green </w:t>
      </w:r>
      <w:proofErr w:type="spellStart"/>
      <w:r>
        <w:t>colour</w:t>
      </w:r>
      <w:proofErr w:type="spellEnd"/>
      <w:r>
        <w:t xml:space="preserve"> and shows the Pre-Raphaelite’s interest in nature. A tall clump of dark green reeds are shown reflected in the river. Patches of white highlights are dotted across the river to show its surface, showing attention to detail in nature which the Pre-Raphaelites followed. Ophelia wears a silver </w:t>
      </w:r>
      <w:proofErr w:type="spellStart"/>
      <w:r>
        <w:t>coloured</w:t>
      </w:r>
      <w:proofErr w:type="spellEnd"/>
      <w:r>
        <w:t xml:space="preserve"> dress, this mimics the water as Ophelia becomes one with the stream. A red and brown robin which was mentioned in the play is shown singing on a tree above Ophelia. The Pre-Raphaelites achieved these intense details through a use of bright </w:t>
      </w:r>
      <w:proofErr w:type="spellStart"/>
      <w:r>
        <w:t>colours</w:t>
      </w:r>
      <w:proofErr w:type="spellEnd"/>
      <w:r>
        <w:t xml:space="preserve"> applied to a wet white ground. </w:t>
      </w:r>
    </w:p>
    <w:p w14:paraId="0117E306" w14:textId="77777777" w:rsidR="00A1296F" w:rsidRDefault="00A1296F" w:rsidP="00A1296F">
      <w:pPr>
        <w:pStyle w:val="BodyA"/>
        <w:rPr>
          <w:color w:val="FF2600"/>
        </w:rPr>
      </w:pPr>
      <w:r>
        <w:rPr>
          <w:color w:val="FF2600"/>
        </w:rPr>
        <w:t>Examiner’s comment: Mark 5/5</w:t>
      </w:r>
    </w:p>
    <w:p w14:paraId="0117E307" w14:textId="77777777" w:rsidR="00A1296F" w:rsidRDefault="00A1296F" w:rsidP="00A1296F">
      <w:pPr>
        <w:pStyle w:val="BodyA"/>
        <w:rPr>
          <w:color w:val="FF2600"/>
          <w:sz w:val="24"/>
          <w:szCs w:val="24"/>
        </w:rPr>
      </w:pPr>
      <w:r>
        <w:rPr>
          <w:color w:val="FF2600"/>
        </w:rPr>
        <w:t xml:space="preserve">An excellent, detailed and precise response which successfully draws out the relevant points about </w:t>
      </w:r>
      <w:proofErr w:type="spellStart"/>
      <w:r>
        <w:rPr>
          <w:color w:val="FF2600"/>
        </w:rPr>
        <w:t>colour</w:t>
      </w:r>
      <w:proofErr w:type="spellEnd"/>
      <w:r>
        <w:rPr>
          <w:color w:val="FF2600"/>
        </w:rPr>
        <w:t xml:space="preserve"> from the student’s wider body of knowledge on this work.</w:t>
      </w:r>
      <w:r>
        <w:rPr>
          <w:color w:val="FF2600"/>
          <w:sz w:val="24"/>
          <w:szCs w:val="24"/>
        </w:rPr>
        <w:t xml:space="preserve"> </w:t>
      </w:r>
    </w:p>
    <w:p w14:paraId="0117E308" w14:textId="77777777" w:rsidR="00A1296F" w:rsidRPr="00BC1A77" w:rsidRDefault="00A1296F" w:rsidP="00A1296F">
      <w:pPr>
        <w:pStyle w:val="BodyA"/>
        <w:rPr>
          <w:b/>
          <w:bCs/>
          <w:color w:val="auto"/>
        </w:rPr>
      </w:pPr>
      <w:r w:rsidRPr="00BC1A77">
        <w:rPr>
          <w:b/>
          <w:bCs/>
          <w:color w:val="auto"/>
        </w:rPr>
        <w:t xml:space="preserve">3(b) Explain the relationship between form and function in one building constructed during this period. </w:t>
      </w:r>
    </w:p>
    <w:p w14:paraId="0117E309" w14:textId="77777777" w:rsidR="00A1296F" w:rsidRDefault="00A1296F" w:rsidP="00A1296F">
      <w:pPr>
        <w:pStyle w:val="BodyA"/>
      </w:pPr>
      <w:r>
        <w:t xml:space="preserve">A) Oxford University Museum was built in the late 19th century and designed by Deane and Woodward. It was commissioned in order to have a location in keep all the natural science artefacts in one place instead of in all the different colleges of the university. This reflects society’s new and increasing desire for education. Deane and Woodward chose to reflect the use of the building in its appearance: the natural aspect is reflected in the façade’s irregularity – irregular fenestration and use of </w:t>
      </w:r>
      <w:proofErr w:type="spellStart"/>
      <w:r>
        <w:t>quintefoil</w:t>
      </w:r>
      <w:proofErr w:type="spellEnd"/>
      <w:r>
        <w:t xml:space="preserve"> and octofoils and its overall asymmetric appearance. John Ruskin was a great admirer of this. The use of a polychromatic Venetian Gothic Revival style in the entrance </w:t>
      </w:r>
      <w:proofErr w:type="spellStart"/>
      <w:r>
        <w:t>emphasises</w:t>
      </w:r>
      <w:proofErr w:type="spellEnd"/>
      <w:r>
        <w:t xml:space="preserve"> again the function of the doorway to welcome those interested in education and achievement. The cloister complex inside provides extensive display opportunities while the large glass roof provides natural light for illumination. Paired colonettes of different stones found in the British Isles serve both a structural function and also work as geological specimens. Decoration and iron pillars that support the roof integrate details of flora and fauna reflecting the museum’s primary purpose as the education about nature. </w:t>
      </w:r>
    </w:p>
    <w:p w14:paraId="0117E30A" w14:textId="77777777" w:rsidR="00A1296F" w:rsidRDefault="00A1296F" w:rsidP="00A1296F">
      <w:pPr>
        <w:pStyle w:val="BodyA"/>
        <w:rPr>
          <w:color w:val="FF2600"/>
        </w:rPr>
      </w:pPr>
      <w:r>
        <w:rPr>
          <w:color w:val="FF2600"/>
        </w:rPr>
        <w:t>Examiner’s comment: Mark 5/5</w:t>
      </w:r>
    </w:p>
    <w:p w14:paraId="0117E30B" w14:textId="77777777" w:rsidR="00A1296F" w:rsidRDefault="00A1296F" w:rsidP="00A1296F">
      <w:pPr>
        <w:pStyle w:val="BodyA"/>
        <w:rPr>
          <w:color w:val="FF2600"/>
        </w:rPr>
      </w:pPr>
      <w:r>
        <w:rPr>
          <w:color w:val="FF2600"/>
        </w:rPr>
        <w:t xml:space="preserve">Excellent, precise and detailed response which focuses entirely on the question posed. Confidently covers elements of both the façade and the interior </w:t>
      </w:r>
      <w:proofErr w:type="spellStart"/>
      <w:r>
        <w:rPr>
          <w:color w:val="FF2600"/>
        </w:rPr>
        <w:t>organisation</w:t>
      </w:r>
      <w:proofErr w:type="spellEnd"/>
      <w:r>
        <w:rPr>
          <w:color w:val="FF2600"/>
        </w:rPr>
        <w:t xml:space="preserve"> of the building. While this can never be comprehensive in such a short response, this answer sits confidently at the top of Level 3 and is given full marks, despite the unnecessary addition of the sentence about Ruskin. </w:t>
      </w:r>
    </w:p>
    <w:p w14:paraId="0117E30C" w14:textId="77777777" w:rsidR="00A1296F" w:rsidRPr="00BC1A77" w:rsidRDefault="00A1296F" w:rsidP="00A1296F">
      <w:pPr>
        <w:pStyle w:val="BodyA"/>
        <w:rPr>
          <w:b/>
          <w:bCs/>
          <w:color w:val="auto"/>
        </w:rPr>
      </w:pPr>
      <w:r w:rsidRPr="00BC1A77">
        <w:rPr>
          <w:b/>
          <w:bCs/>
          <w:color w:val="auto"/>
        </w:rPr>
        <w:t>3(c) Explore and evaluate the influence of Impressionism on Post-Impressionism. You must refer to named works of art and/or architecture in your response. (15)</w:t>
      </w:r>
    </w:p>
    <w:p w14:paraId="0117E30D" w14:textId="77777777" w:rsidR="00A1296F" w:rsidRDefault="00A1296F" w:rsidP="00A1296F">
      <w:pPr>
        <w:pStyle w:val="BodyA"/>
      </w:pPr>
      <w:r>
        <w:t xml:space="preserve">A) Post Impressionism was a reaction against Impressionism, but also relied upon some characteristics of the earlier style. Impressionism was an avant-garde movement which had a scientific approach to </w:t>
      </w:r>
      <w:proofErr w:type="spellStart"/>
      <w:r>
        <w:t>colour</w:t>
      </w:r>
      <w:proofErr w:type="spellEnd"/>
      <w:r>
        <w:t xml:space="preserve"> and light. Renoir’s ‘</w:t>
      </w:r>
      <w:r>
        <w:rPr>
          <w:i/>
          <w:iCs/>
        </w:rPr>
        <w:t>Bal du Moulin de la Galette</w:t>
      </w:r>
      <w:r>
        <w:t xml:space="preserve">’, (1876), was painted </w:t>
      </w:r>
      <w:proofErr w:type="spellStart"/>
      <w:r>
        <w:t>en</w:t>
      </w:r>
      <w:proofErr w:type="spellEnd"/>
      <w:r>
        <w:t xml:space="preserve"> plein air which was a new innovation at the time. This is an everyday scene, showing a large group of figures in an open-air dancehall. Such scenes had become popular with the Impressionists as a way of depicting contemporary life. Renoir focuses on natural sunlight, falling on the figures dancing and </w:t>
      </w:r>
      <w:proofErr w:type="spellStart"/>
      <w:r>
        <w:t>socialising</w:t>
      </w:r>
      <w:proofErr w:type="spellEnd"/>
      <w:r>
        <w:t xml:space="preserve">. Blue shadows are shown on the ground and on the white dress of a female figure in the </w:t>
      </w:r>
      <w:proofErr w:type="spellStart"/>
      <w:r>
        <w:t>centre</w:t>
      </w:r>
      <w:proofErr w:type="spellEnd"/>
      <w:r>
        <w:t xml:space="preserve">. Patches of light </w:t>
      </w:r>
      <w:proofErr w:type="spellStart"/>
      <w:r>
        <w:t>colour</w:t>
      </w:r>
      <w:proofErr w:type="spellEnd"/>
      <w:r>
        <w:t xml:space="preserve">, including pink, appear on the dark blue suits of the men in the foreground and represent the sunlight streaming through the leaves above. Renoir adds to the spontaneity of the scene by cropping foreground figures, particularly the seated boy and girl on the left. </w:t>
      </w:r>
    </w:p>
    <w:p w14:paraId="0117E30E" w14:textId="77777777" w:rsidR="00A1296F" w:rsidRDefault="00A1296F" w:rsidP="00A1296F">
      <w:pPr>
        <w:pStyle w:val="BodyA"/>
      </w:pPr>
      <w:r>
        <w:t>However, the French artists who followed, saw this approach as too scientific and lacking in individual artistic expression and also condemned the focus on a transitory or fleeting moment. Gauguin’s ‘</w:t>
      </w:r>
      <w:r>
        <w:rPr>
          <w:i/>
          <w:iCs/>
        </w:rPr>
        <w:t>Yellow Christ</w:t>
      </w:r>
      <w:r>
        <w:t xml:space="preserve">’ (1889) is a </w:t>
      </w:r>
      <w:r>
        <w:lastRenderedPageBreak/>
        <w:t xml:space="preserve">Post-Impressionist work showing three women kneeling at the foot of a wooden cross on which a figure of Christ is displayed. Gauguin travelled to Brittany, in an attempt to capture a more honest and simple way of life. The women shown are in Breton costume which makes them appear traditional and a contrast to the modern figures of Renoir’s painting. Gauguin uses </w:t>
      </w:r>
      <w:proofErr w:type="spellStart"/>
      <w:r>
        <w:t>colour</w:t>
      </w:r>
      <w:proofErr w:type="spellEnd"/>
      <w:r>
        <w:t xml:space="preserve"> more solidly than Renoir, making it expressive and symbolic rather than light and ephemeral. Thus, the figure of Christ is painted yellow, linking him with the landscape surrounding him. Figures and forms are heavily outlined in black, giving them a flat and simplistic appearance. This technique is known as </w:t>
      </w:r>
      <w:proofErr w:type="spellStart"/>
      <w:r>
        <w:t>Cloisonnism</w:t>
      </w:r>
      <w:proofErr w:type="spellEnd"/>
      <w:r>
        <w:t xml:space="preserve"> and gives the painting a decorative appearance. Orange appears in the trees in the background, the whole season appears autumnal and links to ideas of harvest time. </w:t>
      </w:r>
    </w:p>
    <w:p w14:paraId="0117E30F" w14:textId="77777777" w:rsidR="00A1296F" w:rsidRDefault="00A1296F" w:rsidP="00A1296F">
      <w:pPr>
        <w:pStyle w:val="BodyA"/>
      </w:pPr>
      <w:r>
        <w:t xml:space="preserve">However, Gauguin is also linking Christ and his resurrection with the yearly cycle and routines of these rural people which shares the Impressionist interest in ordinary people but takes a more symbolic than spontaneous standpoint. The foreground women have been cropped and Christ has been placed asymmetrically, similar to Renoir’s composition. However, in Gauguin’s work, the cropping allows the painting to appear more dynamic and avant-garde. Despite the radical appearance of this painting, Gauguin followed the Impressionists practice of painting outdoors, he did so to capture the essence of spiritual traditions in a Breton community whereas Renoir captures the liveliness and spontaneity of modern life in an </w:t>
      </w:r>
    </w:p>
    <w:p w14:paraId="0117E310" w14:textId="77777777" w:rsidR="00A1296F" w:rsidRDefault="00A1296F" w:rsidP="00A1296F">
      <w:pPr>
        <w:pStyle w:val="BodyA"/>
        <w:rPr>
          <w:color w:val="FF2600"/>
        </w:rPr>
      </w:pPr>
      <w:r>
        <w:rPr>
          <w:color w:val="FF2600"/>
        </w:rPr>
        <w:t>Examiner’s comment: Mark 11/15</w:t>
      </w:r>
    </w:p>
    <w:p w14:paraId="0117E311" w14:textId="77777777" w:rsidR="00A1296F" w:rsidRDefault="00A1296F" w:rsidP="00A1296F">
      <w:pPr>
        <w:pStyle w:val="BodyA"/>
        <w:rPr>
          <w:color w:val="FF2600"/>
        </w:rPr>
      </w:pPr>
      <w:r>
        <w:rPr>
          <w:color w:val="FF2600"/>
        </w:rPr>
        <w:t xml:space="preserve">This is a good response with a tight and controlled evaluation of the influence of Impressionism on Post-Impressionism. Knowledge of the cited works is good and there is coherent analysis on both, with a great range of points covered than in the previous example. Critical judgement is also clearer and more coherent. This merits a Level 4 mark, but not quite at the top of the level as the AO2 analysis is not entirely consistent. </w:t>
      </w:r>
    </w:p>
    <w:p w14:paraId="0117E312" w14:textId="77777777" w:rsidR="00A1296F" w:rsidRDefault="00A1296F" w:rsidP="00A1296F">
      <w:pPr>
        <w:pStyle w:val="BodyA"/>
        <w:rPr>
          <w:color w:val="FF2600"/>
        </w:rPr>
      </w:pPr>
    </w:p>
    <w:p w14:paraId="0117E313" w14:textId="77777777" w:rsidR="00A1296F" w:rsidRPr="00E52B8A" w:rsidRDefault="00A1296F" w:rsidP="00A1296F">
      <w:pPr>
        <w:pStyle w:val="BodyA"/>
        <w:rPr>
          <w:b/>
          <w:color w:val="auto"/>
        </w:rPr>
      </w:pPr>
      <w:r w:rsidRPr="00E52B8A">
        <w:rPr>
          <w:b/>
          <w:color w:val="auto"/>
        </w:rPr>
        <w:t>4(d) ‘</w:t>
      </w:r>
      <w:r w:rsidRPr="00E52B8A">
        <w:rPr>
          <w:b/>
          <w:i/>
          <w:iCs/>
          <w:color w:val="auto"/>
        </w:rPr>
        <w:t>Few, if any, external influences on the work of modern painters and sculptors have been more important than that of the tribal arts of Africa, Oceania and North America</w:t>
      </w:r>
      <w:r w:rsidRPr="00E52B8A">
        <w:rPr>
          <w:b/>
          <w:color w:val="auto"/>
        </w:rPr>
        <w:t xml:space="preserve">’. </w:t>
      </w:r>
    </w:p>
    <w:p w14:paraId="0117E314" w14:textId="77777777" w:rsidR="00A1296F" w:rsidRPr="00E52B8A" w:rsidRDefault="00A1296F" w:rsidP="00A1296F">
      <w:pPr>
        <w:pStyle w:val="BodyA"/>
        <w:rPr>
          <w:b/>
          <w:color w:val="auto"/>
        </w:rPr>
      </w:pPr>
      <w:r w:rsidRPr="00E52B8A">
        <w:rPr>
          <w:b/>
          <w:color w:val="auto"/>
        </w:rPr>
        <w:t>How far do you agree with this statement? To support your answer, you must refer to named works of art and your critical text(s). (30)</w:t>
      </w:r>
    </w:p>
    <w:p w14:paraId="0117E315" w14:textId="77777777" w:rsidR="00A1296F" w:rsidRDefault="00A1296F" w:rsidP="00A1296F">
      <w:pPr>
        <w:pStyle w:val="BodyA"/>
      </w:pPr>
      <w:r>
        <w:t>A) Early Modernism was the rejection of a traditional or academic style to create an anti-naturalistic language. Some modern artists, such as Matisse and Epstein and Matisse (in their respective works ‘</w:t>
      </w:r>
      <w:r>
        <w:rPr>
          <w:i/>
          <w:iCs/>
        </w:rPr>
        <w:t>Blue Nude</w:t>
      </w:r>
      <w:r>
        <w:t>’ and ‘</w:t>
      </w:r>
      <w:r>
        <w:rPr>
          <w:i/>
          <w:iCs/>
        </w:rPr>
        <w:t xml:space="preserve">Female Figure in </w:t>
      </w:r>
      <w:proofErr w:type="spellStart"/>
      <w:r>
        <w:rPr>
          <w:i/>
          <w:iCs/>
        </w:rPr>
        <w:t>flenite</w:t>
      </w:r>
      <w:proofErr w:type="spellEnd"/>
      <w:r>
        <w:t xml:space="preserve">’ were very much influenced by the tribal arts of Africa, Oceania and America, with their question for a new means of representation appropriate to the modern world. However, there were also external influences such as philosophical ideas and </w:t>
      </w:r>
      <w:proofErr w:type="spellStart"/>
      <w:r>
        <w:t>urbanisation</w:t>
      </w:r>
      <w:proofErr w:type="spellEnd"/>
      <w:r>
        <w:t xml:space="preserve"> which were influential to many modernist artworks. In Delaunay’s description of the ‘</w:t>
      </w:r>
      <w:r>
        <w:rPr>
          <w:i/>
          <w:iCs/>
        </w:rPr>
        <w:t>Red Eiffel Tower</w:t>
      </w:r>
      <w:r>
        <w:t>’ and Epstein’s ‘</w:t>
      </w:r>
      <w:r>
        <w:rPr>
          <w:i/>
          <w:iCs/>
        </w:rPr>
        <w:t>Torso in Metal from the rock drill’</w:t>
      </w:r>
      <w:r>
        <w:t xml:space="preserve"> ideas reflect the technology of the modern world and what evolved from it. </w:t>
      </w:r>
    </w:p>
    <w:p w14:paraId="0117E316" w14:textId="77777777" w:rsidR="00A1296F" w:rsidRDefault="00A1296F" w:rsidP="00A1296F">
      <w:pPr>
        <w:pStyle w:val="BodyA"/>
      </w:pPr>
      <w:r>
        <w:t>One work where the evidence that there is significant external influence is evident is ‘</w:t>
      </w:r>
      <w:r>
        <w:rPr>
          <w:i/>
          <w:iCs/>
        </w:rPr>
        <w:t>Blue Nude</w:t>
      </w:r>
      <w:r>
        <w:t>’ by Matisse, painted in oil in 1907. The image presents a reclining female nude depicted within an exotic landscape, which is shown through the flora depicted in the background. Gill Perry mentions that Matisse’s work was directly influenced by the primitive as the subject matter is “</w:t>
      </w:r>
      <w:r>
        <w:rPr>
          <w:i/>
          <w:iCs/>
        </w:rPr>
        <w:t>explicitly colonial</w:t>
      </w:r>
      <w:r>
        <w:t xml:space="preserve">” and is set in North Africa which he had visited the year before. Although the work is not symbolic, it could be seen as a reflection of his memories of the journey. The style is influenced by the tribal arts through the rejection of naturalism such as the illogical proportions of the figure and the simplified ‘realism’. Matisse subverts the traditional expectations of beauty by depicting the female form distorted rather than </w:t>
      </w:r>
      <w:proofErr w:type="spellStart"/>
      <w:r>
        <w:t>idealised</w:t>
      </w:r>
      <w:proofErr w:type="spellEnd"/>
      <w:r>
        <w:t xml:space="preserve">, which is </w:t>
      </w:r>
      <w:proofErr w:type="spellStart"/>
      <w:r>
        <w:t>emphasised</w:t>
      </w:r>
      <w:proofErr w:type="spellEnd"/>
      <w:r>
        <w:t xml:space="preserve"> through the use of anti-naturalistic </w:t>
      </w:r>
      <w:proofErr w:type="spellStart"/>
      <w:r>
        <w:t>colour</w:t>
      </w:r>
      <w:proofErr w:type="spellEnd"/>
      <w:r>
        <w:t xml:space="preserve"> seen through the blue shading across the form. William Ruben referred to the female figure as an ‘</w:t>
      </w:r>
      <w:r>
        <w:rPr>
          <w:i/>
          <w:iCs/>
        </w:rPr>
        <w:t>African Venus</w:t>
      </w:r>
      <w:r>
        <w:t xml:space="preserve">’, implying the impact of ‘primitive’ arts on this work and the rejection of traditional subject matter. This painting can also be seen as a form of escapism as Matisse presents a paradise removed from his own contemporary </w:t>
      </w:r>
      <w:proofErr w:type="spellStart"/>
      <w:r>
        <w:t>industrialised</w:t>
      </w:r>
      <w:proofErr w:type="spellEnd"/>
      <w:r>
        <w:t xml:space="preserve"> world which is also seen in earlier works such as ‘Open Window’ </w:t>
      </w:r>
    </w:p>
    <w:p w14:paraId="0117E317" w14:textId="77777777" w:rsidR="00A1296F" w:rsidRDefault="00A1296F" w:rsidP="00A1296F">
      <w:pPr>
        <w:pStyle w:val="BodyA"/>
      </w:pPr>
      <w:r>
        <w:t>Another modern work that features the importance of tribal art as an influence is Epstein’s small scale, 1913 work ‘</w:t>
      </w:r>
      <w:r>
        <w:rPr>
          <w:i/>
          <w:iCs/>
        </w:rPr>
        <w:t xml:space="preserve">Female Figure in </w:t>
      </w:r>
      <w:proofErr w:type="spellStart"/>
      <w:r>
        <w:rPr>
          <w:i/>
          <w:iCs/>
        </w:rPr>
        <w:t>Flenite</w:t>
      </w:r>
      <w:proofErr w:type="spellEnd"/>
      <w:r>
        <w:t xml:space="preserve">’, made of serpentine. Epstein was influenced by the modern and worldly ideas of avant-garde artists like Picasso, Brancusi and Modigliani, who were interested in overhauling European sculpture and were </w:t>
      </w:r>
      <w:r>
        <w:lastRenderedPageBreak/>
        <w:t>influenced by the sense of freedom they found in ‘primitive’ art. The subject matter of a pregnant woman is a primitivizing one, as it is not a traditional Western treatment of a woman. It has a feeling of prehistoric fertility suggesting that the figure “</w:t>
      </w:r>
      <w:r>
        <w:rPr>
          <w:i/>
          <w:iCs/>
        </w:rPr>
        <w:t>inhabits a primeval world</w:t>
      </w:r>
      <w:r>
        <w:t xml:space="preserve">” as suggested by art historian Richard Cork. The celebration of nudity also reflects Epstein’s love for the poet, Walt Whitman, who sought a freer approach to the body and uncorrupted sexuality. The work is incredibly anti-naturalistic and </w:t>
      </w:r>
      <w:proofErr w:type="spellStart"/>
      <w:r>
        <w:t>stylised</w:t>
      </w:r>
      <w:proofErr w:type="spellEnd"/>
      <w:r>
        <w:t xml:space="preserve">, which </w:t>
      </w:r>
      <w:proofErr w:type="spellStart"/>
      <w:r>
        <w:t>emphasises</w:t>
      </w:r>
      <w:proofErr w:type="spellEnd"/>
      <w:r>
        <w:t xml:space="preserve"> the influence of primitive art. Epstein has reduced the figure to basic elements making his approach a conceptual and </w:t>
      </w:r>
      <w:proofErr w:type="spellStart"/>
      <w:r>
        <w:t>dehumanised</w:t>
      </w:r>
      <w:proofErr w:type="spellEnd"/>
      <w:r>
        <w:t xml:space="preserve"> one. This non-mimetic approach and the abstracted, polished quality of the sculpture reflect the overarching Modernist style. </w:t>
      </w:r>
    </w:p>
    <w:p w14:paraId="0117E318" w14:textId="77777777" w:rsidR="00A1296F" w:rsidRDefault="00A1296F" w:rsidP="00A1296F">
      <w:pPr>
        <w:pStyle w:val="BodyA"/>
      </w:pPr>
      <w:r>
        <w:t xml:space="preserve">For example, there is a lack of any detailing or psychological realism, which refers to the raw quality of African and Oceanic masks. The huge eyes have an insect-like quality to them, furthering the sense of </w:t>
      </w:r>
      <w:proofErr w:type="spellStart"/>
      <w:r>
        <w:t>dehumanisation</w:t>
      </w:r>
      <w:proofErr w:type="spellEnd"/>
      <w:r>
        <w:t xml:space="preserve"> in the figure. The illogical proportions such as the massive head with small body, draw back to the disregarded naturalism of tribal art. The form has been simplified and reduced to a geometric, simple and compact composition. Direct carving was another approach which was influenced by tribal art and Epstein may have seen through the work of Brancusi. </w:t>
      </w:r>
    </w:p>
    <w:p w14:paraId="0117E319" w14:textId="77777777" w:rsidR="00A1296F" w:rsidRDefault="00A1296F" w:rsidP="00A1296F">
      <w:pPr>
        <w:pStyle w:val="BodyA"/>
      </w:pPr>
      <w:r>
        <w:t xml:space="preserve">Although many modernist artists were influenced by the tribal artists, there were other important external influences, such as </w:t>
      </w:r>
      <w:proofErr w:type="spellStart"/>
      <w:r>
        <w:t>modernisation</w:t>
      </w:r>
      <w:proofErr w:type="spellEnd"/>
      <w:r>
        <w:t xml:space="preserve"> and the rise of technology which has a profound impact on both Delaunay’s ‘</w:t>
      </w:r>
      <w:r>
        <w:rPr>
          <w:i/>
          <w:iCs/>
        </w:rPr>
        <w:t>Red Eiffel Tower</w:t>
      </w:r>
      <w:r>
        <w:t>’ and Epstein’s ‘</w:t>
      </w:r>
      <w:r>
        <w:rPr>
          <w:i/>
          <w:iCs/>
        </w:rPr>
        <w:t>Rock Drill’</w:t>
      </w:r>
      <w:r>
        <w:t xml:space="preserve">. In the latter work, finished in 1913, Epstein was clearly influenced by the machine aesthetic. It was completed prior to the outbreak of the first world war and the figure was originally cast in plaster and mounted on top of a ready-made drill. The body is severely simplified, distorted and </w:t>
      </w:r>
      <w:proofErr w:type="spellStart"/>
      <w:r>
        <w:t>dehumanised</w:t>
      </w:r>
      <w:proofErr w:type="spellEnd"/>
      <w:r>
        <w:t xml:space="preserve">, becoming part of the machine with the rock drill acting as an extension and the use of geometric planes for limbs suggesting the cogs of machines. The sculpture was almost three </w:t>
      </w:r>
      <w:proofErr w:type="spellStart"/>
      <w:r>
        <w:t>metres</w:t>
      </w:r>
      <w:proofErr w:type="spellEnd"/>
      <w:r>
        <w:t xml:space="preserve"> high and experimental through its use of a </w:t>
      </w:r>
      <w:proofErr w:type="spellStart"/>
      <w:r>
        <w:t>ready made</w:t>
      </w:r>
      <w:proofErr w:type="spellEnd"/>
      <w:r>
        <w:t xml:space="preserve"> or found object in the drill. After the outbreak of war, Epstein’s views changed as he understood the horrific and threatening capability of the machine, causing him to break up the work. By removing the legs and the arm that had once been operating the machine, Epstein transformed his sculpture into a victim rather than a destroyer. Therefore, although the primitive was a driving influence, other influences must be considered too: a position backed up by Cork who argues that the “</w:t>
      </w:r>
      <w:r>
        <w:rPr>
          <w:i/>
          <w:iCs/>
        </w:rPr>
        <w:t>move of influence of tribal art towards a formal language [is] more directly redolent of technological prowess</w:t>
      </w:r>
      <w:r>
        <w:t xml:space="preserve">”, which is seen through the technology of the new machine aesthetic. </w:t>
      </w:r>
    </w:p>
    <w:p w14:paraId="0117E31A" w14:textId="77777777" w:rsidR="00A1296F" w:rsidRDefault="00A1296F" w:rsidP="00A1296F">
      <w:pPr>
        <w:pStyle w:val="BodyA"/>
      </w:pPr>
      <w:r>
        <w:t>Other significant external influences include Bergson’s idea of the “</w:t>
      </w:r>
      <w:r>
        <w:rPr>
          <w:i/>
          <w:iCs/>
        </w:rPr>
        <w:t>world in a constant state of flux</w:t>
      </w:r>
      <w:r>
        <w:t xml:space="preserve">” and the growing sense of a rapidly changing and </w:t>
      </w:r>
      <w:proofErr w:type="spellStart"/>
      <w:r>
        <w:t>urbanising</w:t>
      </w:r>
      <w:proofErr w:type="spellEnd"/>
      <w:r>
        <w:t xml:space="preserve"> world. In Delaunay’s ‘</w:t>
      </w:r>
      <w:r>
        <w:rPr>
          <w:i/>
          <w:iCs/>
        </w:rPr>
        <w:t>Red Eiffel Tower</w:t>
      </w:r>
      <w:r>
        <w:t>’ (1911-12), depicting the modern symbol of Paris towering over the Parisian skyline, with the abstracted city booming below. The painting celebrates French innovation, progress and nationalism and is a “</w:t>
      </w:r>
      <w:r>
        <w:rPr>
          <w:i/>
          <w:iCs/>
        </w:rPr>
        <w:t>prophet of the future</w:t>
      </w:r>
      <w:r>
        <w:t>” and “</w:t>
      </w:r>
      <w:r>
        <w:rPr>
          <w:i/>
          <w:iCs/>
        </w:rPr>
        <w:t>a fundamental image of modernity</w:t>
      </w:r>
      <w:r>
        <w:t xml:space="preserve">” (Robert Hughes). The Cubist fragmentation across the picture plane creates movement which refers to Bergson’s ideas of the world in flux and the temporality of vision. The anti-naturalistic depiction of the tower and the visible brushstrokes create a sense of vitality and dynamism. Delaunay was influenced by the Cubist idea of simultaneity and multiple viewpoints. The viewer is looking from both above and below the architecture, providing the process of our experience of looking and creating a subjective experience of the modern world. The simultaneity in the painting evokes the modern innovations of media as well as the rapid change in other technologies. Blaise </w:t>
      </w:r>
      <w:proofErr w:type="spellStart"/>
      <w:r>
        <w:t>Cendrars</w:t>
      </w:r>
      <w:proofErr w:type="spellEnd"/>
      <w:r>
        <w:t xml:space="preserve"> said “</w:t>
      </w:r>
      <w:r>
        <w:rPr>
          <w:i/>
          <w:iCs/>
        </w:rPr>
        <w:t>Delaunay wanted to show Paris simultaneously, to incorporate the tower into its surroundings.</w:t>
      </w:r>
      <w:r>
        <w:t xml:space="preserve">” The work is part of the </w:t>
      </w:r>
      <w:proofErr w:type="spellStart"/>
      <w:r>
        <w:t>Unanisme</w:t>
      </w:r>
      <w:proofErr w:type="spellEnd"/>
      <w:r>
        <w:t xml:space="preserve"> movement and reflects, primarily, on the modern progress of the new century in Paris. </w:t>
      </w:r>
    </w:p>
    <w:p w14:paraId="0117E31B" w14:textId="77777777" w:rsidR="00A1296F" w:rsidRDefault="00A1296F" w:rsidP="00A1296F">
      <w:pPr>
        <w:pStyle w:val="BodyA"/>
      </w:pPr>
      <w:r>
        <w:t xml:space="preserve">Ultimately, I could argue that tribal art is a significance in some modernist painters but there is also a clear sense of influence from the contemporary society of the machine aesthetic, </w:t>
      </w:r>
      <w:proofErr w:type="spellStart"/>
      <w:r>
        <w:t>urbanisation</w:t>
      </w:r>
      <w:proofErr w:type="spellEnd"/>
      <w:r>
        <w:t xml:space="preserve"> and </w:t>
      </w:r>
      <w:proofErr w:type="spellStart"/>
      <w:r>
        <w:t>industrialisation</w:t>
      </w:r>
      <w:proofErr w:type="spellEnd"/>
      <w:r>
        <w:t xml:space="preserve">. </w:t>
      </w:r>
    </w:p>
    <w:p w14:paraId="0117E31C" w14:textId="77777777" w:rsidR="00A1296F" w:rsidRDefault="00A1296F" w:rsidP="00A1296F">
      <w:pPr>
        <w:pStyle w:val="BodyA"/>
        <w:rPr>
          <w:color w:val="FF2600"/>
        </w:rPr>
      </w:pPr>
      <w:r>
        <w:rPr>
          <w:color w:val="FF2600"/>
        </w:rPr>
        <w:t>Examiner’s comment: Mark 25/30</w:t>
      </w:r>
    </w:p>
    <w:p w14:paraId="0117E31D" w14:textId="77777777" w:rsidR="00A1296F" w:rsidRDefault="00A1296F" w:rsidP="00A1296F">
      <w:pPr>
        <w:pStyle w:val="BodyA"/>
        <w:rPr>
          <w:color w:val="FF2600"/>
          <w:sz w:val="24"/>
          <w:szCs w:val="24"/>
        </w:rPr>
      </w:pPr>
      <w:r>
        <w:rPr>
          <w:color w:val="FF2600"/>
        </w:rPr>
        <w:t xml:space="preserve">This is a strong response with some detailed and in-depth discussion of selected works. The debate is effectively supported by visual analysis which is perceptive at moments. The critical argument is sustained throughout (even when the student is making the opposing case) and references to relevant critical texts have been </w:t>
      </w:r>
      <w:proofErr w:type="spellStart"/>
      <w:r>
        <w:rPr>
          <w:color w:val="FF2600"/>
        </w:rPr>
        <w:t>skilfully</w:t>
      </w:r>
      <w:proofErr w:type="spellEnd"/>
      <w:r>
        <w:rPr>
          <w:color w:val="FF2600"/>
        </w:rPr>
        <w:t xml:space="preserve"> integrated, although perhaps not directly used to develop the candidate’s own position. This is a Level 5 response.</w:t>
      </w:r>
    </w:p>
    <w:p w14:paraId="0117E31E" w14:textId="77777777" w:rsidR="00A1296F" w:rsidRDefault="00A1296F">
      <w:pPr>
        <w:pStyle w:val="BodyA"/>
        <w:spacing w:line="240" w:lineRule="auto"/>
        <w:rPr>
          <w:b/>
          <w:bCs/>
          <w:sz w:val="24"/>
          <w:szCs w:val="24"/>
          <w:u w:val="single"/>
        </w:rPr>
      </w:pPr>
    </w:p>
    <w:p w14:paraId="0117E31F" w14:textId="77777777" w:rsidR="00AB0950" w:rsidRDefault="00AB0950">
      <w:pPr>
        <w:pStyle w:val="BodyA"/>
        <w:spacing w:line="240" w:lineRule="auto"/>
        <w:rPr>
          <w:b/>
          <w:bCs/>
          <w:sz w:val="24"/>
          <w:szCs w:val="24"/>
          <w:u w:val="single"/>
        </w:rPr>
      </w:pPr>
    </w:p>
    <w:p w14:paraId="0117E320" w14:textId="77777777" w:rsidR="00A1296F" w:rsidRDefault="00A1296F" w:rsidP="00A1296F">
      <w:pPr>
        <w:pStyle w:val="BodyA"/>
        <w:jc w:val="center"/>
        <w:rPr>
          <w:b/>
          <w:bCs/>
          <w:sz w:val="24"/>
          <w:szCs w:val="24"/>
          <w:u w:val="single"/>
        </w:rPr>
      </w:pPr>
      <w:r>
        <w:rPr>
          <w:noProof/>
          <w:lang w:val="en-GB"/>
        </w:rPr>
        <w:lastRenderedPageBreak/>
        <w:drawing>
          <wp:anchor distT="57150" distB="57150" distL="57150" distR="57150" simplePos="0" relativeHeight="251706368" behindDoc="0" locked="0" layoutInCell="1" allowOverlap="1" wp14:anchorId="0117E3A4" wp14:editId="0117E3A5">
            <wp:simplePos x="0" y="0"/>
            <wp:positionH relativeFrom="column">
              <wp:posOffset>5824220</wp:posOffset>
            </wp:positionH>
            <wp:positionV relativeFrom="line">
              <wp:posOffset>24</wp:posOffset>
            </wp:positionV>
            <wp:extent cx="1115695" cy="1101090"/>
            <wp:effectExtent l="0" t="0" r="0" b="0"/>
            <wp:wrapThrough wrapText="bothSides" distL="57150" distR="57150">
              <wp:wrapPolygon edited="1">
                <wp:start x="0" y="0"/>
                <wp:lineTo x="21600" y="0"/>
                <wp:lineTo x="21600" y="21600"/>
                <wp:lineTo x="0" y="21600"/>
                <wp:lineTo x="0" y="0"/>
              </wp:wrapPolygon>
            </wp:wrapThrough>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18"/>
                    <a:stretch>
                      <a:fillRect/>
                    </a:stretch>
                  </pic:blipFill>
                  <pic:spPr>
                    <a:xfrm>
                      <a:off x="0" y="0"/>
                      <a:ext cx="1115695" cy="1101090"/>
                    </a:xfrm>
                    <a:prstGeom prst="rect">
                      <a:avLst/>
                    </a:prstGeom>
                    <a:ln w="12700" cap="flat">
                      <a:noFill/>
                      <a:miter lim="400000"/>
                    </a:ln>
                    <a:effectLst/>
                  </pic:spPr>
                </pic:pic>
              </a:graphicData>
            </a:graphic>
          </wp:anchor>
        </w:drawing>
      </w:r>
      <w:proofErr w:type="spellStart"/>
      <w:r>
        <w:rPr>
          <w:b/>
          <w:bCs/>
          <w:sz w:val="24"/>
          <w:szCs w:val="24"/>
          <w:u w:val="single"/>
        </w:rPr>
        <w:t>Godalming</w:t>
      </w:r>
      <w:proofErr w:type="spellEnd"/>
      <w:r>
        <w:rPr>
          <w:b/>
          <w:bCs/>
          <w:sz w:val="24"/>
          <w:szCs w:val="24"/>
          <w:u w:val="single"/>
        </w:rPr>
        <w:t xml:space="preserve"> College, History and Politics Department</w:t>
      </w:r>
    </w:p>
    <w:p w14:paraId="0117E321" w14:textId="77777777" w:rsidR="00A1296F" w:rsidRDefault="00A1296F" w:rsidP="00A1296F">
      <w:pPr>
        <w:pStyle w:val="BodyA"/>
        <w:tabs>
          <w:tab w:val="left" w:pos="1330"/>
        </w:tabs>
        <w:jc w:val="center"/>
        <w:rPr>
          <w:b/>
          <w:bCs/>
          <w:sz w:val="24"/>
          <w:szCs w:val="24"/>
          <w:u w:val="single"/>
        </w:rPr>
      </w:pPr>
      <w:r>
        <w:rPr>
          <w:b/>
          <w:bCs/>
          <w:sz w:val="24"/>
          <w:szCs w:val="24"/>
          <w:u w:val="single"/>
        </w:rPr>
        <w:t>Assessment and Predicted Grade Policy</w:t>
      </w:r>
    </w:p>
    <w:p w14:paraId="0117E322" w14:textId="77777777" w:rsidR="00A1296F" w:rsidRDefault="00A1296F" w:rsidP="00A1296F">
      <w:pPr>
        <w:pStyle w:val="BodyA"/>
        <w:jc w:val="center"/>
        <w:rPr>
          <w:b/>
          <w:bCs/>
          <w:i/>
          <w:iCs/>
          <w:sz w:val="24"/>
          <w:szCs w:val="24"/>
        </w:rPr>
      </w:pPr>
      <w:r>
        <w:rPr>
          <w:b/>
          <w:bCs/>
          <w:i/>
          <w:iCs/>
          <w:color w:val="C00000"/>
          <w:sz w:val="24"/>
          <w:szCs w:val="24"/>
          <w:u w:color="C00000"/>
        </w:rPr>
        <w:t xml:space="preserve">(This is an abridged version of the assessment policy – see </w:t>
      </w:r>
      <w:proofErr w:type="spellStart"/>
      <w:r>
        <w:rPr>
          <w:b/>
          <w:bCs/>
          <w:i/>
          <w:iCs/>
          <w:color w:val="C00000"/>
          <w:sz w:val="24"/>
          <w:szCs w:val="24"/>
          <w:u w:color="C00000"/>
        </w:rPr>
        <w:t>Godalming</w:t>
      </w:r>
      <w:proofErr w:type="spellEnd"/>
      <w:r>
        <w:rPr>
          <w:b/>
          <w:bCs/>
          <w:i/>
          <w:iCs/>
          <w:color w:val="C00000"/>
          <w:sz w:val="24"/>
          <w:szCs w:val="24"/>
          <w:u w:color="C00000"/>
        </w:rPr>
        <w:t xml:space="preserve"> online for the full version covering History, Politics, Ancient History and History of Art)</w:t>
      </w:r>
    </w:p>
    <w:p w14:paraId="0117E323" w14:textId="77777777" w:rsidR="00A1296F" w:rsidRDefault="00A1296F" w:rsidP="00A1296F">
      <w:pPr>
        <w:pStyle w:val="BodyA"/>
        <w:spacing w:after="0"/>
        <w:rPr>
          <w:caps/>
          <w:sz w:val="24"/>
          <w:szCs w:val="24"/>
          <w:u w:val="single"/>
        </w:rPr>
      </w:pPr>
      <w:r>
        <w:rPr>
          <w:b/>
          <w:bCs/>
          <w:caps/>
          <w:sz w:val="24"/>
          <w:szCs w:val="24"/>
          <w:u w:val="single"/>
          <w:shd w:val="clear" w:color="auto" w:fill="FFFF00"/>
        </w:rPr>
        <w:t>The Importance of Feedback</w:t>
      </w:r>
      <w:r>
        <w:rPr>
          <w:caps/>
          <w:sz w:val="24"/>
          <w:szCs w:val="24"/>
          <w:u w:val="single"/>
        </w:rPr>
        <w:t xml:space="preserve"> </w:t>
      </w:r>
    </w:p>
    <w:p w14:paraId="0117E324" w14:textId="77777777" w:rsidR="00A1296F" w:rsidRDefault="00A1296F" w:rsidP="00A1296F">
      <w:pPr>
        <w:pStyle w:val="BodyA"/>
        <w:rPr>
          <w:sz w:val="24"/>
          <w:szCs w:val="24"/>
        </w:rPr>
      </w:pPr>
      <w:r>
        <w:rPr>
          <w:sz w:val="24"/>
          <w:szCs w:val="24"/>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14:paraId="0117E325" w14:textId="77777777" w:rsidR="00A1296F" w:rsidRDefault="00A1296F" w:rsidP="00A1296F">
      <w:pPr>
        <w:pStyle w:val="BodyA"/>
        <w:spacing w:after="0"/>
        <w:rPr>
          <w:b/>
          <w:bCs/>
          <w:caps/>
          <w:sz w:val="24"/>
          <w:szCs w:val="24"/>
          <w:u w:val="single"/>
        </w:rPr>
      </w:pPr>
      <w:r>
        <w:rPr>
          <w:b/>
          <w:bCs/>
          <w:caps/>
          <w:sz w:val="24"/>
          <w:szCs w:val="24"/>
          <w:u w:val="single"/>
          <w:shd w:val="clear" w:color="auto" w:fill="FFFF00"/>
        </w:rPr>
        <w:t>Weekly Independent Tasks (Homework)</w:t>
      </w:r>
    </w:p>
    <w:p w14:paraId="0117E326" w14:textId="77777777" w:rsidR="00A1296F" w:rsidRDefault="00A1296F" w:rsidP="00A1296F">
      <w:pPr>
        <w:pStyle w:val="BodyA"/>
        <w:rPr>
          <w:sz w:val="24"/>
          <w:szCs w:val="24"/>
        </w:rPr>
      </w:pPr>
      <w:r>
        <w:rPr>
          <w:sz w:val="24"/>
          <w:szCs w:val="24"/>
        </w:rPr>
        <w:t xml:space="preserve">Homework does not necessarily need to be completed at home.  You should use free periods during the day to complete these tasks outside of lessons.  To keep a good work/life balance, you might like to treat College as an 0845 to 1615 day and use your free periods in the library completing tasks.  This will </w:t>
      </w:r>
      <w:proofErr w:type="spellStart"/>
      <w:r>
        <w:rPr>
          <w:sz w:val="24"/>
          <w:szCs w:val="24"/>
        </w:rPr>
        <w:t>minimise</w:t>
      </w:r>
      <w:proofErr w:type="spellEnd"/>
      <w:r>
        <w:rPr>
          <w:sz w:val="24"/>
          <w:szCs w:val="24"/>
        </w:rPr>
        <w:t xml:space="preserve"> the work you need to complete at home and might make you more productive.  </w:t>
      </w:r>
    </w:p>
    <w:p w14:paraId="0117E327" w14:textId="77777777" w:rsidR="00A1296F" w:rsidRDefault="00A1296F" w:rsidP="00A1296F">
      <w:pPr>
        <w:pStyle w:val="BodyA"/>
        <w:rPr>
          <w:sz w:val="24"/>
          <w:szCs w:val="24"/>
        </w:rPr>
      </w:pPr>
      <w:r>
        <w:rPr>
          <w:sz w:val="24"/>
          <w:szCs w:val="24"/>
        </w:rPr>
        <w:t>Each week, homework will be set and could take up to 5 hours in total. If the homework only takes you 1 hour for a week, then you will have a further 1 ½ hours to conduct further reading and consolidate learning. Each week, therefore, you should be completing between 4.5 to 6 hours of independent study in History of Art. This will consist of:</w:t>
      </w:r>
    </w:p>
    <w:p w14:paraId="0117E328" w14:textId="77777777" w:rsidR="00A1296F" w:rsidRDefault="00A1296F" w:rsidP="00A1296F">
      <w:pPr>
        <w:pStyle w:val="ListParagraph"/>
        <w:numPr>
          <w:ilvl w:val="0"/>
          <w:numId w:val="23"/>
        </w:numPr>
        <w:spacing w:after="200" w:line="276" w:lineRule="auto"/>
        <w:rPr>
          <w:sz w:val="24"/>
          <w:szCs w:val="24"/>
        </w:rPr>
      </w:pPr>
      <w:r>
        <w:rPr>
          <w:b/>
          <w:bCs/>
          <w:sz w:val="24"/>
          <w:szCs w:val="24"/>
        </w:rPr>
        <w:t xml:space="preserve">Structured homework </w:t>
      </w:r>
      <w:r>
        <w:rPr>
          <w:sz w:val="24"/>
          <w:szCs w:val="24"/>
        </w:rPr>
        <w:t>- tasks set by your teacher to help consolidate work done in class or prepare for future lessons</w:t>
      </w:r>
    </w:p>
    <w:p w14:paraId="0117E329" w14:textId="77777777" w:rsidR="00A1296F" w:rsidRDefault="00A1296F" w:rsidP="00A1296F">
      <w:pPr>
        <w:pStyle w:val="ListParagraph"/>
        <w:numPr>
          <w:ilvl w:val="0"/>
          <w:numId w:val="23"/>
        </w:numPr>
        <w:spacing w:after="200" w:line="276" w:lineRule="auto"/>
        <w:rPr>
          <w:b/>
          <w:bCs/>
          <w:sz w:val="24"/>
          <w:szCs w:val="24"/>
        </w:rPr>
      </w:pPr>
      <w:r>
        <w:rPr>
          <w:b/>
          <w:bCs/>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‘50/50 Support Sheet’ displayed around the department and available on </w:t>
      </w:r>
      <w:proofErr w:type="spellStart"/>
      <w:r>
        <w:rPr>
          <w:sz w:val="24"/>
          <w:szCs w:val="24"/>
        </w:rPr>
        <w:t>Godalming</w:t>
      </w:r>
      <w:proofErr w:type="spellEnd"/>
      <w:r>
        <w:rPr>
          <w:sz w:val="24"/>
          <w:szCs w:val="24"/>
        </w:rPr>
        <w:t xml:space="preserve"> online for more ideas.</w:t>
      </w:r>
    </w:p>
    <w:p w14:paraId="0117E32A" w14:textId="77777777" w:rsidR="00A1296F" w:rsidRDefault="00A1296F" w:rsidP="00A1296F">
      <w:pPr>
        <w:pStyle w:val="BodyA"/>
        <w:rPr>
          <w:sz w:val="24"/>
          <w:szCs w:val="24"/>
        </w:rPr>
      </w:pPr>
      <w:r>
        <w:rPr>
          <w:sz w:val="24"/>
          <w:szCs w:val="24"/>
        </w:rPr>
        <w:t>When work is taken in to be assessed (practice essays, revision sheets, consolidation tasks etc.) it will be returned to students within 10 working days. If work receives a formal mark then it will be accompanied by a departmental feedback sheet outlining the different levels of the appropriate mark scheme.</w:t>
      </w:r>
    </w:p>
    <w:p w14:paraId="0117E32B" w14:textId="77777777" w:rsidR="00A1296F" w:rsidRDefault="00A1296F" w:rsidP="00A1296F">
      <w:pPr>
        <w:pStyle w:val="BodyA"/>
        <w:rPr>
          <w:sz w:val="24"/>
          <w:szCs w:val="24"/>
        </w:rPr>
      </w:pPr>
      <w:r>
        <w:rPr>
          <w:sz w:val="24"/>
          <w:szCs w:val="24"/>
        </w:rPr>
        <w:t xml:space="preserve">Students can expect their work to be returned within an appropriate timeframe and with clear developmental targets. In return it is expected that students will meet the deadlines set by teachers and remain up to date. To help students do this they need to record homework carefully in a diary or planner, and </w:t>
      </w:r>
      <w:proofErr w:type="spellStart"/>
      <w:r>
        <w:rPr>
          <w:sz w:val="24"/>
          <w:szCs w:val="24"/>
        </w:rPr>
        <w:t>organise</w:t>
      </w:r>
      <w:proofErr w:type="spellEnd"/>
      <w:r>
        <w:rPr>
          <w:sz w:val="24"/>
          <w:szCs w:val="24"/>
        </w:rPr>
        <w:t xml:space="preserve"> their study periods each week to spread their workloads out evenly. The department also offers a range of weekly workshops to provide extra support to students. See the posters displayed around the department for more information. </w:t>
      </w:r>
    </w:p>
    <w:p w14:paraId="0117E32C" w14:textId="77777777" w:rsidR="00A1296F" w:rsidRDefault="00A1296F" w:rsidP="00A1296F">
      <w:pPr>
        <w:pStyle w:val="BodyA"/>
        <w:rPr>
          <w:sz w:val="24"/>
          <w:szCs w:val="24"/>
        </w:rPr>
      </w:pPr>
      <w:r>
        <w:rPr>
          <w:sz w:val="24"/>
          <w:szCs w:val="24"/>
        </w:rPr>
        <w:t>If work is not submitted on time then the student will be spoken to by their subject teacher to find out the reason for this. If appropriate, the student will then be given a warning and a revised deadline set. The department may also place a student on an action plan to give them a 3-5 week window to improve their performance, after which, if they have failed to do so, they will enter the college’s disciplinary system.</w:t>
      </w:r>
    </w:p>
    <w:p w14:paraId="0117E32D" w14:textId="77777777" w:rsidR="00A1296F" w:rsidRDefault="00A1296F" w:rsidP="00A1296F">
      <w:pPr>
        <w:pStyle w:val="BodyA"/>
        <w:rPr>
          <w:sz w:val="24"/>
          <w:szCs w:val="24"/>
        </w:rPr>
      </w:pPr>
      <w:r>
        <w:rPr>
          <w:sz w:val="24"/>
          <w:szCs w:val="24"/>
        </w:rPr>
        <w:t>The department also reserves the right to not mark any work which is handed in after the set deadline.</w:t>
      </w:r>
    </w:p>
    <w:p w14:paraId="0117E32E" w14:textId="77777777" w:rsidR="00A1296F" w:rsidRDefault="00A1296F">
      <w:pPr>
        <w:pStyle w:val="BodyA"/>
        <w:spacing w:after="0"/>
        <w:rPr>
          <w:b/>
          <w:bCs/>
          <w:caps/>
          <w:sz w:val="24"/>
          <w:szCs w:val="24"/>
          <w:u w:val="single"/>
          <w:shd w:val="clear" w:color="auto" w:fill="FFFF00"/>
          <w:lang w:val="de-DE"/>
        </w:rPr>
      </w:pPr>
    </w:p>
    <w:p w14:paraId="0117E32F" w14:textId="77777777" w:rsidR="00AB0950" w:rsidRDefault="009D20E0">
      <w:pPr>
        <w:pStyle w:val="BodyA"/>
        <w:spacing w:after="0"/>
        <w:rPr>
          <w:b/>
          <w:bCs/>
          <w:caps/>
          <w:sz w:val="24"/>
          <w:szCs w:val="24"/>
          <w:u w:val="single"/>
          <w:lang w:val="de-DE"/>
        </w:rPr>
      </w:pPr>
      <w:r>
        <w:rPr>
          <w:b/>
          <w:bCs/>
          <w:caps/>
          <w:sz w:val="24"/>
          <w:szCs w:val="24"/>
          <w:u w:val="single"/>
          <w:shd w:val="clear" w:color="auto" w:fill="FFFF00"/>
          <w:lang w:val="de-DE"/>
        </w:rPr>
        <w:lastRenderedPageBreak/>
        <w:t>Benchmark Assessments</w:t>
      </w:r>
    </w:p>
    <w:p w14:paraId="0117E330" w14:textId="77777777" w:rsidR="00AB0950" w:rsidRDefault="009D20E0">
      <w:pPr>
        <w:pStyle w:val="BodyA"/>
        <w:rPr>
          <w:sz w:val="24"/>
          <w:szCs w:val="24"/>
        </w:rPr>
      </w:pPr>
      <w:r>
        <w:rPr>
          <w:sz w:val="24"/>
          <w:szCs w:val="24"/>
        </w:rPr>
        <w:t>Benchmark assessments are substantial, exam-style questions that are set, completed, and assessed during a two-year A level course. The History and Politics department gives students four benchmarks in their first year and three benchmarks in their second.</w:t>
      </w:r>
    </w:p>
    <w:p w14:paraId="0117E331" w14:textId="77777777" w:rsidR="00AB0950" w:rsidRDefault="009D20E0">
      <w:pPr>
        <w:pStyle w:val="BodyA"/>
        <w:rPr>
          <w:sz w:val="24"/>
          <w:szCs w:val="24"/>
        </w:rPr>
      </w:pPr>
      <w:r>
        <w:rPr>
          <w:sz w:val="24"/>
          <w:szCs w:val="24"/>
        </w:rPr>
        <w:t xml:space="preserve">Benchmark assessments are marked consistently across the department using Edexcel mark schemes and feedback is given on </w:t>
      </w:r>
      <w:proofErr w:type="spellStart"/>
      <w:r>
        <w:rPr>
          <w:sz w:val="24"/>
          <w:szCs w:val="24"/>
        </w:rPr>
        <w:t>standardised</w:t>
      </w:r>
      <w:proofErr w:type="spellEnd"/>
      <w:r>
        <w:rPr>
          <w:sz w:val="24"/>
          <w:szCs w:val="24"/>
        </w:rPr>
        <w:t xml:space="preserve"> feedback sheets. Results on these assessments are then recorded centrally using the college mark book. The size of each benchmark is set in advance but the specific question may differ depending on what individual teachers think is most appropriate.</w:t>
      </w:r>
    </w:p>
    <w:tbl>
      <w:tblPr>
        <w:tblW w:w="1037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05"/>
        <w:gridCol w:w="1417"/>
        <w:gridCol w:w="1134"/>
        <w:gridCol w:w="6521"/>
      </w:tblGrid>
      <w:tr w:rsidR="00AB0950" w14:paraId="0117E336" w14:textId="77777777">
        <w:trPr>
          <w:trHeight w:val="570"/>
        </w:trPr>
        <w:tc>
          <w:tcPr>
            <w:tcW w:w="1305" w:type="dxa"/>
            <w:tcBorders>
              <w:top w:val="single" w:sz="4" w:space="0" w:color="000000"/>
              <w:left w:val="single" w:sz="4" w:space="0" w:color="000000"/>
              <w:bottom w:val="single" w:sz="4" w:space="0" w:color="000000"/>
              <w:right w:val="single" w:sz="4" w:space="0" w:color="000000"/>
            </w:tcBorders>
            <w:shd w:val="clear" w:color="auto" w:fill="ACB9CA"/>
            <w:tcMar>
              <w:top w:w="80" w:type="dxa"/>
              <w:left w:w="80" w:type="dxa"/>
              <w:bottom w:w="80" w:type="dxa"/>
              <w:right w:w="80" w:type="dxa"/>
            </w:tcMar>
          </w:tcPr>
          <w:p w14:paraId="0117E332"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CB9CA"/>
            <w:tcMar>
              <w:top w:w="80" w:type="dxa"/>
              <w:left w:w="80" w:type="dxa"/>
              <w:bottom w:w="80" w:type="dxa"/>
              <w:right w:w="80" w:type="dxa"/>
            </w:tcMar>
            <w:vAlign w:val="center"/>
          </w:tcPr>
          <w:p w14:paraId="0117E333" w14:textId="77777777" w:rsidR="00AB0950" w:rsidRDefault="009D20E0">
            <w:pPr>
              <w:pStyle w:val="BodyA"/>
              <w:tabs>
                <w:tab w:val="left" w:pos="1330"/>
              </w:tabs>
              <w:spacing w:after="0" w:line="240" w:lineRule="auto"/>
              <w:jc w:val="center"/>
            </w:pPr>
            <w:r>
              <w:rPr>
                <w:b/>
                <w:bCs/>
                <w:sz w:val="24"/>
                <w:szCs w:val="24"/>
              </w:rPr>
              <w:t>Benchmark</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80" w:type="dxa"/>
              <w:left w:w="80" w:type="dxa"/>
              <w:bottom w:w="80" w:type="dxa"/>
              <w:right w:w="80" w:type="dxa"/>
            </w:tcMar>
            <w:vAlign w:val="center"/>
          </w:tcPr>
          <w:p w14:paraId="0117E334" w14:textId="77777777" w:rsidR="00AB0950" w:rsidRDefault="009D20E0">
            <w:pPr>
              <w:pStyle w:val="BodyA"/>
              <w:tabs>
                <w:tab w:val="left" w:pos="1330"/>
              </w:tabs>
              <w:spacing w:after="0" w:line="240" w:lineRule="auto"/>
              <w:jc w:val="center"/>
            </w:pPr>
            <w:r>
              <w:rPr>
                <w:b/>
                <w:bCs/>
                <w:sz w:val="24"/>
                <w:szCs w:val="24"/>
              </w:rPr>
              <w:t>Date</w:t>
            </w:r>
          </w:p>
        </w:tc>
        <w:tc>
          <w:tcPr>
            <w:tcW w:w="6521" w:type="dxa"/>
            <w:tcBorders>
              <w:top w:val="single" w:sz="4" w:space="0" w:color="000000"/>
              <w:left w:val="single" w:sz="4" w:space="0" w:color="000000"/>
              <w:bottom w:val="single" w:sz="4" w:space="0" w:color="000000"/>
              <w:right w:val="single" w:sz="4" w:space="0" w:color="000000"/>
            </w:tcBorders>
            <w:shd w:val="clear" w:color="auto" w:fill="CC99FF"/>
            <w:tcMar>
              <w:top w:w="80" w:type="dxa"/>
              <w:left w:w="80" w:type="dxa"/>
              <w:bottom w:w="80" w:type="dxa"/>
              <w:right w:w="80" w:type="dxa"/>
            </w:tcMar>
            <w:vAlign w:val="center"/>
          </w:tcPr>
          <w:p w14:paraId="0117E335" w14:textId="77777777" w:rsidR="00AB0950" w:rsidRDefault="009D20E0">
            <w:pPr>
              <w:pStyle w:val="BodyA"/>
              <w:tabs>
                <w:tab w:val="left" w:pos="1330"/>
              </w:tabs>
              <w:spacing w:after="0" w:line="240" w:lineRule="auto"/>
              <w:jc w:val="center"/>
            </w:pPr>
            <w:r>
              <w:rPr>
                <w:b/>
                <w:bCs/>
                <w:sz w:val="24"/>
                <w:szCs w:val="24"/>
              </w:rPr>
              <w:t>History of Art</w:t>
            </w:r>
          </w:p>
        </w:tc>
      </w:tr>
      <w:tr w:rsidR="00AB0950" w14:paraId="0117E33C" w14:textId="77777777">
        <w:trPr>
          <w:trHeight w:val="86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14:paraId="0117E337" w14:textId="77777777" w:rsidR="00AB0950" w:rsidRDefault="009D20E0">
            <w:pPr>
              <w:pStyle w:val="BodyA"/>
              <w:tabs>
                <w:tab w:val="left" w:pos="1330"/>
              </w:tabs>
              <w:spacing w:after="0" w:line="240" w:lineRule="auto"/>
              <w:ind w:left="113" w:right="113"/>
              <w:jc w:val="center"/>
            </w:pPr>
            <w:r>
              <w:rPr>
                <w:b/>
                <w:bCs/>
                <w:i/>
                <w:iCs/>
              </w:rPr>
              <w:t>Lower Sixth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38" w14:textId="77777777" w:rsidR="00AB0950" w:rsidRDefault="009D20E0">
            <w:pPr>
              <w:pStyle w:val="BodyA"/>
              <w:tabs>
                <w:tab w:val="left" w:pos="1330"/>
              </w:tabs>
              <w:spacing w:after="0" w:line="240" w:lineRule="auto"/>
              <w:jc w:val="center"/>
            </w:pPr>
            <w:r>
              <w:rPr>
                <w:b/>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39" w14:textId="77777777" w:rsidR="00AB0950" w:rsidRDefault="00AB0950">
            <w:pPr>
              <w:pStyle w:val="BodyA"/>
              <w:spacing w:after="0" w:line="240" w:lineRule="auto"/>
              <w:jc w:val="center"/>
              <w:rPr>
                <w:b/>
                <w:bCs/>
              </w:rPr>
            </w:pPr>
          </w:p>
          <w:p w14:paraId="0117E33A" w14:textId="77777777" w:rsidR="00AB0950" w:rsidRDefault="009D20E0">
            <w:pPr>
              <w:pStyle w:val="BodyA"/>
              <w:spacing w:after="0" w:line="240" w:lineRule="auto"/>
              <w:jc w:val="center"/>
            </w:pPr>
            <w:r>
              <w:rPr>
                <w:b/>
                <w:bCs/>
              </w:rPr>
              <w:t>08.11.21</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3B" w14:textId="77777777" w:rsidR="00AB0950" w:rsidRDefault="009D20E0">
            <w:pPr>
              <w:pStyle w:val="BodyA"/>
              <w:spacing w:after="0" w:line="240" w:lineRule="auto"/>
              <w:jc w:val="center"/>
            </w:pPr>
            <w:r>
              <w:t>Visual Analysis question on Painting &amp; Architecture (12 marks each)</w:t>
            </w:r>
          </w:p>
        </w:tc>
      </w:tr>
      <w:tr w:rsidR="00AB0950" w14:paraId="0117E343" w14:textId="77777777">
        <w:trPr>
          <w:trHeight w:val="814"/>
        </w:trPr>
        <w:tc>
          <w:tcPr>
            <w:tcW w:w="1305" w:type="dxa"/>
            <w:vMerge/>
            <w:tcBorders>
              <w:top w:val="single" w:sz="4" w:space="0" w:color="000000"/>
              <w:left w:val="single" w:sz="4" w:space="0" w:color="000000"/>
              <w:bottom w:val="single" w:sz="4" w:space="0" w:color="000000"/>
              <w:right w:val="single" w:sz="4" w:space="0" w:color="000000"/>
            </w:tcBorders>
            <w:shd w:val="clear" w:color="auto" w:fill="auto"/>
          </w:tcPr>
          <w:p w14:paraId="0117E33D"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3E" w14:textId="77777777" w:rsidR="00AB0950" w:rsidRDefault="009D20E0">
            <w:pPr>
              <w:pStyle w:val="BodyA"/>
              <w:tabs>
                <w:tab w:val="left" w:pos="1330"/>
              </w:tabs>
              <w:spacing w:after="0" w:line="240" w:lineRule="auto"/>
              <w:jc w:val="center"/>
            </w:pPr>
            <w:r>
              <w:rPr>
                <w:b/>
                <w:bC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3F" w14:textId="77777777" w:rsidR="00AB0950" w:rsidRDefault="00AB0950">
            <w:pPr>
              <w:pStyle w:val="BodyA"/>
              <w:spacing w:after="0" w:line="240" w:lineRule="auto"/>
              <w:jc w:val="center"/>
              <w:rPr>
                <w:b/>
                <w:bCs/>
              </w:rPr>
            </w:pPr>
          </w:p>
          <w:p w14:paraId="0117E340" w14:textId="77777777" w:rsidR="00AB0950" w:rsidRDefault="009D20E0">
            <w:pPr>
              <w:pStyle w:val="BodyA"/>
              <w:spacing w:after="0" w:line="240" w:lineRule="auto"/>
              <w:jc w:val="center"/>
            </w:pPr>
            <w:r>
              <w:rPr>
                <w:b/>
                <w:bCs/>
              </w:rPr>
              <w:t>13.01.22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41" w14:textId="77777777" w:rsidR="00AB0950" w:rsidRDefault="009D20E0">
            <w:pPr>
              <w:pStyle w:val="BodyA"/>
              <w:tabs>
                <w:tab w:val="left" w:pos="1330"/>
              </w:tabs>
              <w:spacing w:after="0" w:line="240" w:lineRule="auto"/>
              <w:jc w:val="center"/>
            </w:pPr>
            <w:r>
              <w:t>Part A Question on Identities in Art and Architecture (12 marks)</w:t>
            </w:r>
          </w:p>
          <w:p w14:paraId="0117E342" w14:textId="77777777" w:rsidR="00AB0950" w:rsidRDefault="009D20E0">
            <w:pPr>
              <w:pStyle w:val="BodyA"/>
              <w:tabs>
                <w:tab w:val="left" w:pos="1330"/>
              </w:tabs>
              <w:spacing w:after="0" w:line="240" w:lineRule="auto"/>
              <w:jc w:val="center"/>
            </w:pPr>
            <w:r>
              <w:t>Part A Question on War in Art and Architecture (12 marks)</w:t>
            </w:r>
          </w:p>
        </w:tc>
      </w:tr>
      <w:tr w:rsidR="00AB0950" w14:paraId="0117E34A" w14:textId="77777777">
        <w:trPr>
          <w:trHeight w:val="814"/>
        </w:trPr>
        <w:tc>
          <w:tcPr>
            <w:tcW w:w="1305" w:type="dxa"/>
            <w:vMerge/>
            <w:tcBorders>
              <w:top w:val="single" w:sz="4" w:space="0" w:color="000000"/>
              <w:left w:val="single" w:sz="4" w:space="0" w:color="000000"/>
              <w:bottom w:val="single" w:sz="4" w:space="0" w:color="000000"/>
              <w:right w:val="single" w:sz="4" w:space="0" w:color="000000"/>
            </w:tcBorders>
            <w:shd w:val="clear" w:color="auto" w:fill="auto"/>
          </w:tcPr>
          <w:p w14:paraId="0117E344"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45" w14:textId="77777777" w:rsidR="00AB0950" w:rsidRDefault="009D20E0">
            <w:pPr>
              <w:pStyle w:val="BodyA"/>
              <w:tabs>
                <w:tab w:val="left" w:pos="1330"/>
              </w:tabs>
              <w:spacing w:after="0" w:line="240" w:lineRule="auto"/>
              <w:jc w:val="center"/>
            </w:pPr>
            <w:r>
              <w:rPr>
                <w:b/>
                <w:bC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46" w14:textId="77777777" w:rsidR="00AB0950" w:rsidRDefault="00AB0950">
            <w:pPr>
              <w:pStyle w:val="BodyA"/>
              <w:spacing w:after="0" w:line="240" w:lineRule="auto"/>
              <w:jc w:val="center"/>
              <w:rPr>
                <w:b/>
                <w:bCs/>
              </w:rPr>
            </w:pPr>
          </w:p>
          <w:p w14:paraId="0117E347" w14:textId="77777777" w:rsidR="00AB0950" w:rsidRDefault="009D20E0">
            <w:pPr>
              <w:pStyle w:val="BodyA"/>
              <w:spacing w:after="0" w:line="240" w:lineRule="auto"/>
              <w:jc w:val="center"/>
            </w:pPr>
            <w:r>
              <w:rPr>
                <w:b/>
                <w:bCs/>
              </w:rPr>
              <w:t>21.03.22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48" w14:textId="77777777" w:rsidR="00AB0950" w:rsidRDefault="009D20E0">
            <w:pPr>
              <w:pStyle w:val="BodyA"/>
              <w:tabs>
                <w:tab w:val="left" w:pos="1330"/>
              </w:tabs>
              <w:spacing w:after="0" w:line="240" w:lineRule="auto"/>
              <w:jc w:val="center"/>
            </w:pPr>
            <w:r>
              <w:t>Part B Question on Identities in Art and Architecture (25 marks)</w:t>
            </w:r>
          </w:p>
          <w:p w14:paraId="0117E349" w14:textId="77777777" w:rsidR="00AB0950" w:rsidRDefault="009D20E0">
            <w:pPr>
              <w:pStyle w:val="BodyA"/>
              <w:tabs>
                <w:tab w:val="left" w:pos="1330"/>
              </w:tabs>
              <w:spacing w:after="0" w:line="240" w:lineRule="auto"/>
              <w:jc w:val="center"/>
            </w:pPr>
            <w:r>
              <w:t>Part B Question on War in Art and Architecture (25 marks)</w:t>
            </w:r>
          </w:p>
        </w:tc>
      </w:tr>
      <w:tr w:rsidR="00AB0950" w14:paraId="0117E353" w14:textId="77777777">
        <w:trPr>
          <w:trHeight w:val="970"/>
        </w:trPr>
        <w:tc>
          <w:tcPr>
            <w:tcW w:w="1305" w:type="dxa"/>
            <w:vMerge/>
            <w:tcBorders>
              <w:top w:val="single" w:sz="4" w:space="0" w:color="000000"/>
              <w:left w:val="single" w:sz="4" w:space="0" w:color="000000"/>
              <w:bottom w:val="single" w:sz="4" w:space="0" w:color="000000"/>
              <w:right w:val="single" w:sz="4" w:space="0" w:color="000000"/>
            </w:tcBorders>
            <w:shd w:val="clear" w:color="auto" w:fill="auto"/>
          </w:tcPr>
          <w:p w14:paraId="0117E34B"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4C" w14:textId="77777777" w:rsidR="00AB0950" w:rsidRDefault="009D20E0">
            <w:pPr>
              <w:pStyle w:val="BodyA"/>
              <w:tabs>
                <w:tab w:val="left" w:pos="1330"/>
              </w:tabs>
              <w:spacing w:after="0" w:line="240" w:lineRule="auto"/>
              <w:jc w:val="center"/>
            </w:pPr>
            <w:r>
              <w:rPr>
                <w:b/>
                <w:bC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4D" w14:textId="77777777" w:rsidR="00AB0950" w:rsidRDefault="00AB0950">
            <w:pPr>
              <w:pStyle w:val="BodyA"/>
              <w:spacing w:after="0" w:line="240" w:lineRule="auto"/>
              <w:jc w:val="center"/>
              <w:rPr>
                <w:b/>
                <w:bCs/>
              </w:rPr>
            </w:pPr>
          </w:p>
          <w:p w14:paraId="0117E34E" w14:textId="77777777" w:rsidR="00AB0950" w:rsidRDefault="009D20E0">
            <w:pPr>
              <w:pStyle w:val="BodyA"/>
              <w:spacing w:after="0" w:line="240" w:lineRule="auto"/>
              <w:jc w:val="center"/>
            </w:pPr>
            <w:r>
              <w:rPr>
                <w:b/>
                <w:bCs/>
              </w:rPr>
              <w:t>23.06.22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4F" w14:textId="77777777" w:rsidR="00AB0950" w:rsidRDefault="009D20E0">
            <w:pPr>
              <w:pStyle w:val="BodyA"/>
              <w:tabs>
                <w:tab w:val="left" w:pos="1330"/>
              </w:tabs>
              <w:spacing w:after="0" w:line="240" w:lineRule="auto"/>
              <w:jc w:val="center"/>
            </w:pPr>
            <w:r>
              <w:t>Part A Question on 19</w:t>
            </w:r>
            <w:r>
              <w:rPr>
                <w:vertAlign w:val="superscript"/>
              </w:rPr>
              <w:t>th</w:t>
            </w:r>
            <w:r>
              <w:t xml:space="preserve"> Century British and French Art (5 marks)</w:t>
            </w:r>
          </w:p>
          <w:p w14:paraId="0117E350" w14:textId="77777777" w:rsidR="00AB0950" w:rsidRDefault="009D20E0">
            <w:pPr>
              <w:pStyle w:val="BodyA"/>
              <w:tabs>
                <w:tab w:val="left" w:pos="1330"/>
              </w:tabs>
              <w:spacing w:after="0" w:line="240" w:lineRule="auto"/>
              <w:jc w:val="center"/>
            </w:pPr>
            <w:r>
              <w:t>Part B Question on 19</w:t>
            </w:r>
            <w:r>
              <w:rPr>
                <w:vertAlign w:val="superscript"/>
              </w:rPr>
              <w:t>th</w:t>
            </w:r>
            <w:r>
              <w:t xml:space="preserve"> Century British and French Art (5 marks)</w:t>
            </w:r>
          </w:p>
          <w:p w14:paraId="0117E351" w14:textId="77777777" w:rsidR="00AB0950" w:rsidRDefault="009D20E0">
            <w:pPr>
              <w:pStyle w:val="BodyA"/>
              <w:tabs>
                <w:tab w:val="left" w:pos="1330"/>
              </w:tabs>
              <w:spacing w:after="0" w:line="240" w:lineRule="auto"/>
              <w:jc w:val="center"/>
            </w:pPr>
            <w:r>
              <w:t>Part A Question on 20</w:t>
            </w:r>
            <w:r>
              <w:rPr>
                <w:vertAlign w:val="superscript"/>
              </w:rPr>
              <w:t>th</w:t>
            </w:r>
            <w:r>
              <w:t xml:space="preserve"> Century Modernism (5 marks)</w:t>
            </w:r>
          </w:p>
          <w:p w14:paraId="0117E352" w14:textId="77777777" w:rsidR="00AB0950" w:rsidRDefault="009D20E0">
            <w:pPr>
              <w:pStyle w:val="BodyA"/>
              <w:tabs>
                <w:tab w:val="left" w:pos="1330"/>
              </w:tabs>
              <w:spacing w:after="0" w:line="240" w:lineRule="auto"/>
              <w:jc w:val="center"/>
            </w:pPr>
            <w:r>
              <w:t>Part B Question on 20</w:t>
            </w:r>
            <w:r>
              <w:rPr>
                <w:vertAlign w:val="superscript"/>
              </w:rPr>
              <w:t>th</w:t>
            </w:r>
            <w:r>
              <w:t xml:space="preserve"> Century Modernism (5 marks)</w:t>
            </w:r>
          </w:p>
        </w:tc>
      </w:tr>
      <w:tr w:rsidR="00AB0950" w14:paraId="0117E35B" w14:textId="77777777">
        <w:trPr>
          <w:trHeight w:val="2322"/>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14:paraId="0117E354" w14:textId="77777777" w:rsidR="00AB0950" w:rsidRDefault="009D20E0">
            <w:pPr>
              <w:pStyle w:val="BodyA"/>
              <w:tabs>
                <w:tab w:val="left" w:pos="1330"/>
              </w:tabs>
              <w:spacing w:after="0" w:line="240" w:lineRule="auto"/>
              <w:ind w:left="113" w:right="113"/>
              <w:jc w:val="center"/>
            </w:pPr>
            <w:r>
              <w:rPr>
                <w:b/>
                <w:bCs/>
                <w:i/>
                <w:iCs/>
              </w:rPr>
              <w:t>Upper Sixth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55" w14:textId="77777777" w:rsidR="00AB0950" w:rsidRDefault="009D20E0">
            <w:pPr>
              <w:pStyle w:val="BodyA"/>
              <w:tabs>
                <w:tab w:val="left" w:pos="1330"/>
              </w:tabs>
              <w:spacing w:after="0" w:line="240" w:lineRule="auto"/>
              <w:jc w:val="center"/>
            </w:pPr>
            <w:r>
              <w:rPr>
                <w:b/>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56" w14:textId="77777777" w:rsidR="00AB0950" w:rsidRDefault="00AB0950">
            <w:pPr>
              <w:pStyle w:val="BodyA"/>
              <w:spacing w:after="0" w:line="240" w:lineRule="auto"/>
              <w:jc w:val="center"/>
              <w:rPr>
                <w:b/>
                <w:bCs/>
              </w:rPr>
            </w:pPr>
          </w:p>
          <w:p w14:paraId="0117E357" w14:textId="77777777" w:rsidR="00AB0950" w:rsidRDefault="00AB0950">
            <w:pPr>
              <w:pStyle w:val="BodyA"/>
              <w:spacing w:after="0" w:line="240" w:lineRule="auto"/>
              <w:jc w:val="center"/>
              <w:rPr>
                <w:b/>
                <w:bCs/>
              </w:rPr>
            </w:pPr>
          </w:p>
          <w:p w14:paraId="0117E358" w14:textId="77777777" w:rsidR="00AB0950" w:rsidRDefault="00AB0950">
            <w:pPr>
              <w:pStyle w:val="BodyA"/>
              <w:spacing w:after="0" w:line="240" w:lineRule="auto"/>
              <w:jc w:val="center"/>
              <w:rPr>
                <w:b/>
                <w:bCs/>
              </w:rPr>
            </w:pPr>
          </w:p>
          <w:p w14:paraId="0117E359" w14:textId="77777777" w:rsidR="00AB0950" w:rsidRDefault="009D20E0">
            <w:pPr>
              <w:pStyle w:val="BodyA"/>
              <w:spacing w:after="0" w:line="240" w:lineRule="auto"/>
              <w:jc w:val="center"/>
            </w:pPr>
            <w:r>
              <w:rPr>
                <w:b/>
                <w:bCs/>
              </w:rPr>
              <w:t>11.10.22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5A" w14:textId="77777777" w:rsidR="00AB0950" w:rsidRDefault="009D20E0">
            <w:pPr>
              <w:pStyle w:val="BodyA"/>
              <w:tabs>
                <w:tab w:val="left" w:pos="1330"/>
              </w:tabs>
              <w:jc w:val="center"/>
            </w:pPr>
            <w:r>
              <w:t>Part A Question on 19th Century British and French Art (5 marks)</w:t>
            </w:r>
            <w:r>
              <w:br/>
              <w:t>Part B Question on 19th Century British and French Art (5 marks)</w:t>
            </w:r>
            <w:r>
              <w:br/>
              <w:t>Part C Question on 19</w:t>
            </w:r>
            <w:r>
              <w:rPr>
                <w:vertAlign w:val="superscript"/>
              </w:rPr>
              <w:t>th</w:t>
            </w:r>
            <w:r>
              <w:t xml:space="preserve"> Century British and French Art (15 marks)</w:t>
            </w:r>
            <w:r>
              <w:br/>
              <w:t>Part A Question on 20</w:t>
            </w:r>
            <w:r>
              <w:rPr>
                <w:vertAlign w:val="superscript"/>
              </w:rPr>
              <w:t>th</w:t>
            </w:r>
            <w:r>
              <w:t xml:space="preserve"> Century Modernism (5 marks)</w:t>
            </w:r>
            <w:r>
              <w:br/>
              <w:t>Part B Question on 20</w:t>
            </w:r>
            <w:r>
              <w:rPr>
                <w:vertAlign w:val="superscript"/>
              </w:rPr>
              <w:t>th</w:t>
            </w:r>
            <w:r>
              <w:t xml:space="preserve"> Century Modernism (5 marks)</w:t>
            </w:r>
            <w:r>
              <w:br/>
              <w:t>Part C Question on 20</w:t>
            </w:r>
            <w:r>
              <w:rPr>
                <w:vertAlign w:val="superscript"/>
              </w:rPr>
              <w:t>th</w:t>
            </w:r>
            <w:r>
              <w:t xml:space="preserve"> Century Modernism (15 marks)</w:t>
            </w:r>
          </w:p>
        </w:tc>
      </w:tr>
      <w:tr w:rsidR="00AB0950" w14:paraId="0117E362" w14:textId="77777777">
        <w:trPr>
          <w:trHeight w:val="814"/>
        </w:trPr>
        <w:tc>
          <w:tcPr>
            <w:tcW w:w="1305" w:type="dxa"/>
            <w:vMerge/>
            <w:tcBorders>
              <w:top w:val="single" w:sz="4" w:space="0" w:color="000000"/>
              <w:left w:val="single" w:sz="4" w:space="0" w:color="000000"/>
              <w:bottom w:val="single" w:sz="4" w:space="0" w:color="000000"/>
              <w:right w:val="single" w:sz="4" w:space="0" w:color="000000"/>
            </w:tcBorders>
            <w:shd w:val="clear" w:color="auto" w:fill="auto"/>
          </w:tcPr>
          <w:p w14:paraId="0117E35C"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5D" w14:textId="77777777" w:rsidR="00AB0950" w:rsidRDefault="009D20E0">
            <w:pPr>
              <w:pStyle w:val="BodyA"/>
              <w:tabs>
                <w:tab w:val="left" w:pos="1330"/>
              </w:tabs>
              <w:spacing w:after="0" w:line="240" w:lineRule="auto"/>
              <w:jc w:val="center"/>
            </w:pPr>
            <w:r>
              <w:rPr>
                <w:b/>
                <w:bCs/>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5E" w14:textId="77777777" w:rsidR="00AB0950" w:rsidRDefault="00AB0950">
            <w:pPr>
              <w:pStyle w:val="BodyA"/>
              <w:spacing w:after="0" w:line="240" w:lineRule="auto"/>
              <w:jc w:val="center"/>
              <w:rPr>
                <w:b/>
                <w:bCs/>
              </w:rPr>
            </w:pPr>
          </w:p>
          <w:p w14:paraId="0117E35F" w14:textId="77777777" w:rsidR="00AB0950" w:rsidRDefault="009D20E0">
            <w:pPr>
              <w:pStyle w:val="BodyA"/>
              <w:spacing w:after="0" w:line="240" w:lineRule="auto"/>
              <w:jc w:val="center"/>
            </w:pPr>
            <w:r>
              <w:rPr>
                <w:b/>
                <w:bCs/>
              </w:rPr>
              <w:t>9.12.22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60" w14:textId="77777777" w:rsidR="00AB0950" w:rsidRDefault="009D20E0">
            <w:pPr>
              <w:pStyle w:val="BodyA"/>
              <w:tabs>
                <w:tab w:val="left" w:pos="1330"/>
              </w:tabs>
              <w:spacing w:after="0" w:line="240" w:lineRule="auto"/>
              <w:jc w:val="center"/>
            </w:pPr>
            <w:r>
              <w:t>Full paper on 19th Century British and French Art (30 marks)</w:t>
            </w:r>
          </w:p>
          <w:p w14:paraId="0117E361" w14:textId="77777777" w:rsidR="00AB0950" w:rsidRDefault="009D20E0">
            <w:pPr>
              <w:pStyle w:val="BodyA"/>
              <w:tabs>
                <w:tab w:val="left" w:pos="1330"/>
              </w:tabs>
              <w:spacing w:after="0" w:line="240" w:lineRule="auto"/>
              <w:jc w:val="center"/>
            </w:pPr>
            <w:r>
              <w:t>Full paper on 20</w:t>
            </w:r>
            <w:r>
              <w:rPr>
                <w:vertAlign w:val="superscript"/>
              </w:rPr>
              <w:t>th</w:t>
            </w:r>
            <w:r>
              <w:t xml:space="preserve"> Century Modernism (30 marks)</w:t>
            </w:r>
          </w:p>
        </w:tc>
      </w:tr>
      <w:tr w:rsidR="00AB0950" w14:paraId="0117E368" w14:textId="77777777">
        <w:trPr>
          <w:trHeight w:val="814"/>
        </w:trPr>
        <w:tc>
          <w:tcPr>
            <w:tcW w:w="1305" w:type="dxa"/>
            <w:vMerge/>
            <w:tcBorders>
              <w:top w:val="single" w:sz="4" w:space="0" w:color="000000"/>
              <w:left w:val="single" w:sz="4" w:space="0" w:color="000000"/>
              <w:bottom w:val="single" w:sz="4" w:space="0" w:color="000000"/>
              <w:right w:val="single" w:sz="4" w:space="0" w:color="000000"/>
            </w:tcBorders>
            <w:shd w:val="clear" w:color="auto" w:fill="auto"/>
          </w:tcPr>
          <w:p w14:paraId="0117E363" w14:textId="77777777" w:rsidR="00AB0950" w:rsidRDefault="00AB0950"/>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64" w14:textId="77777777" w:rsidR="00AB0950" w:rsidRDefault="009D20E0">
            <w:pPr>
              <w:pStyle w:val="BodyA"/>
              <w:tabs>
                <w:tab w:val="left" w:pos="1330"/>
              </w:tabs>
              <w:spacing w:after="0" w:line="240" w:lineRule="auto"/>
              <w:jc w:val="center"/>
            </w:pPr>
            <w:r>
              <w:rPr>
                <w:b/>
                <w:bCs/>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E365" w14:textId="77777777" w:rsidR="00AB0950" w:rsidRDefault="00AB0950">
            <w:pPr>
              <w:pStyle w:val="BodyA"/>
              <w:spacing w:after="0" w:line="240" w:lineRule="auto"/>
              <w:jc w:val="center"/>
              <w:rPr>
                <w:b/>
                <w:bCs/>
              </w:rPr>
            </w:pPr>
          </w:p>
          <w:p w14:paraId="0117E366" w14:textId="77777777" w:rsidR="00AB0950" w:rsidRDefault="009D20E0">
            <w:pPr>
              <w:pStyle w:val="BodyA"/>
              <w:spacing w:after="0" w:line="240" w:lineRule="auto"/>
              <w:jc w:val="center"/>
            </w:pPr>
            <w:r>
              <w:rPr>
                <w:b/>
                <w:bCs/>
              </w:rPr>
              <w:t>17.03.23</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7E367" w14:textId="77777777" w:rsidR="00AB0950" w:rsidRDefault="009D20E0">
            <w:pPr>
              <w:pStyle w:val="BodyA"/>
              <w:tabs>
                <w:tab w:val="left" w:pos="1330"/>
              </w:tabs>
              <w:spacing w:after="0" w:line="240" w:lineRule="auto"/>
              <w:jc w:val="center"/>
            </w:pPr>
            <w:r>
              <w:t>Mock Exams</w:t>
            </w:r>
          </w:p>
        </w:tc>
      </w:tr>
    </w:tbl>
    <w:p w14:paraId="0117E369" w14:textId="77777777" w:rsidR="00AB0950" w:rsidRDefault="00AB0950" w:rsidP="00BC1A77">
      <w:pPr>
        <w:pStyle w:val="BodyA"/>
        <w:widowControl w:val="0"/>
        <w:spacing w:line="240" w:lineRule="auto"/>
        <w:rPr>
          <w:sz w:val="24"/>
          <w:szCs w:val="24"/>
        </w:rPr>
      </w:pPr>
    </w:p>
    <w:p w14:paraId="0117E36A" w14:textId="77777777" w:rsidR="00AB0950" w:rsidRDefault="009D20E0">
      <w:pPr>
        <w:pStyle w:val="BodyA"/>
      </w:pPr>
      <w:r>
        <w:t>Benchmarks are extremely important and should be treated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 some or all of the following:</w:t>
      </w:r>
    </w:p>
    <w:p w14:paraId="0117E36B" w14:textId="77777777" w:rsidR="00AB0950" w:rsidRDefault="009D20E0">
      <w:pPr>
        <w:pStyle w:val="ListParagraph"/>
        <w:numPr>
          <w:ilvl w:val="0"/>
          <w:numId w:val="25"/>
        </w:numPr>
        <w:spacing w:after="0" w:line="276" w:lineRule="auto"/>
      </w:pPr>
      <w:r>
        <w:t>WRITTEN FEEDBACK: Each benchmark assessment will receive substantial written feedback in the form of comments on a cover sheet that relate directly to the assessment criteria of the exam board.  Alongside this, symbols (representing comments) and questions will be posed about how to improve).</w:t>
      </w:r>
    </w:p>
    <w:p w14:paraId="0117E36C" w14:textId="77777777" w:rsidR="00AB0950" w:rsidRDefault="009D20E0">
      <w:pPr>
        <w:pStyle w:val="ListParagraph"/>
        <w:numPr>
          <w:ilvl w:val="0"/>
          <w:numId w:val="25"/>
        </w:numPr>
        <w:spacing w:after="0" w:line="276" w:lineRule="auto"/>
      </w:pPr>
      <w:r>
        <w:lastRenderedPageBreak/>
        <w:t>VERBAL FEEDBACK: 1-2-1’s with your teachers will be held throughout the year. These may take the form of brief discussions following the return of benchmarks, or more general discussions in the build-up to student reviews and following end of year exams</w:t>
      </w:r>
    </w:p>
    <w:p w14:paraId="0117E36D" w14:textId="77777777" w:rsidR="00AB0950" w:rsidRDefault="009D20E0">
      <w:pPr>
        <w:pStyle w:val="ListParagraph"/>
        <w:numPr>
          <w:ilvl w:val="0"/>
          <w:numId w:val="25"/>
        </w:numPr>
        <w:spacing w:after="0" w:line="276" w:lineRule="auto"/>
      </w:pPr>
      <w:r>
        <w:t xml:space="preserve">These benchmark assessments will feed directly into the student reviews (‘reports’) which get sent home to your parents.  </w:t>
      </w:r>
    </w:p>
    <w:p w14:paraId="0117E36E" w14:textId="77777777" w:rsidR="00AB0950" w:rsidRDefault="009D20E0">
      <w:pPr>
        <w:pStyle w:val="ListParagraph"/>
        <w:numPr>
          <w:ilvl w:val="0"/>
          <w:numId w:val="25"/>
        </w:numPr>
        <w:spacing w:after="0" w:line="276" w:lineRule="auto"/>
      </w:pPr>
      <w:r>
        <w:t xml:space="preserve">REFLECTION AND TARGET SETTING: After each assessment, students will be expected to reflect on the written feedback from their teacher and set themselves targets for improvement in the period in question.  </w:t>
      </w:r>
    </w:p>
    <w:p w14:paraId="0117E36F" w14:textId="77777777" w:rsidR="00AB0950" w:rsidRDefault="009D20E0">
      <w:pPr>
        <w:pStyle w:val="ListParagraph"/>
        <w:numPr>
          <w:ilvl w:val="0"/>
          <w:numId w:val="25"/>
        </w:numPr>
        <w:spacing w:after="0" w:line="276" w:lineRule="auto"/>
      </w:pPr>
      <w:r>
        <w:t>FOLLOW UP WORK: After each benchmark, work will be set to consolidate students’ understanding such as revision sheets. The idea is to learn from the mistakes in your written work.  Students who perform particularly badly are encouraged to rewrite the assessment and submit to the teacher for another grade.</w:t>
      </w:r>
    </w:p>
    <w:p w14:paraId="0117E370" w14:textId="77777777" w:rsidR="00AB0950" w:rsidRDefault="00AB0950">
      <w:pPr>
        <w:pStyle w:val="ListParagraph"/>
        <w:spacing w:after="0" w:line="276" w:lineRule="auto"/>
      </w:pPr>
    </w:p>
    <w:p w14:paraId="0117E371" w14:textId="77777777" w:rsidR="00AB0950" w:rsidRDefault="009D20E0">
      <w:pPr>
        <w:pStyle w:val="BodyA"/>
        <w:spacing w:after="0" w:line="276" w:lineRule="auto"/>
      </w:pPr>
      <w:r>
        <w:rPr>
          <w:b/>
          <w:bCs/>
          <w:caps/>
          <w:u w:val="single"/>
          <w:shd w:val="clear" w:color="auto" w:fill="FFFF00"/>
        </w:rPr>
        <w:t>Predicted Grades</w:t>
      </w:r>
    </w:p>
    <w:p w14:paraId="0117E372" w14:textId="77777777" w:rsidR="00AB0950" w:rsidRDefault="009D20E0">
      <w:pPr>
        <w:pStyle w:val="ListParagraph"/>
        <w:numPr>
          <w:ilvl w:val="0"/>
          <w:numId w:val="27"/>
        </w:numPr>
        <w:spacing w:after="200" w:line="276" w:lineRule="auto"/>
      </w:pPr>
      <w:r>
        <w:t>The predicted grade for full A-level students moving from their first to their second year, will be based on the combined result of their two mock exams. These exams are used to produce an Annual Review Grade (ARG) for students.</w:t>
      </w:r>
    </w:p>
    <w:p w14:paraId="0117E373" w14:textId="77777777" w:rsidR="00AB0950" w:rsidRDefault="009D20E0">
      <w:pPr>
        <w:pStyle w:val="ListParagraph"/>
        <w:numPr>
          <w:ilvl w:val="0"/>
          <w:numId w:val="27"/>
        </w:numPr>
        <w:spacing w:after="200" w:line="276" w:lineRule="auto"/>
      </w:pPr>
      <w:r>
        <w:t xml:space="preserve">Students will have a full mock exam in both their Unit 1 and Unit 2 courses once the content of these courses has been completed. </w:t>
      </w:r>
    </w:p>
    <w:p w14:paraId="0117E374" w14:textId="77777777" w:rsidR="00AB0950" w:rsidRDefault="009D20E0">
      <w:pPr>
        <w:pStyle w:val="ListParagraph"/>
        <w:numPr>
          <w:ilvl w:val="0"/>
          <w:numId w:val="27"/>
        </w:numPr>
        <w:spacing w:after="200" w:line="276" w:lineRule="auto"/>
      </w:pPr>
      <w:r>
        <w:t>It is essential therefore that students approach these mock exams as significant assessments and revise accordingly. Failure to do so will not be seen as a reason to change the predicted grade.</w:t>
      </w:r>
    </w:p>
    <w:p w14:paraId="0117E375" w14:textId="77777777" w:rsidR="00AB0950" w:rsidRDefault="009D20E0">
      <w:pPr>
        <w:pStyle w:val="ListParagraph"/>
        <w:numPr>
          <w:ilvl w:val="0"/>
          <w:numId w:val="27"/>
        </w:numPr>
        <w:spacing w:after="200" w:line="276" w:lineRule="auto"/>
      </w:pPr>
      <w:r>
        <w:t>If a student has underperformed substantially in the mock exams then their benchmark results will be taken into account when deciding on their predicted grade.</w:t>
      </w:r>
    </w:p>
    <w:p w14:paraId="0117E376" w14:textId="77777777" w:rsidR="00AB0950" w:rsidRDefault="009D20E0">
      <w:pPr>
        <w:pStyle w:val="BodyA"/>
        <w:rPr>
          <w:b/>
          <w:bCs/>
          <w:u w:val="single"/>
        </w:rPr>
      </w:pPr>
      <w:r>
        <w:t>Students will have a 1-1 in the summer term of their first year to discuss their predicted grade. It is essential that these grades are accurate reflections of a student’s performance and are based on the evidence of achieved results. It is the college’s policy that a predicted grade can only be one level higher than an ARG.</w:t>
      </w:r>
    </w:p>
    <w:p w14:paraId="0117E377" w14:textId="77777777" w:rsidR="00AB0950" w:rsidRDefault="009D20E0">
      <w:pPr>
        <w:pStyle w:val="BodyA"/>
        <w:spacing w:after="0"/>
        <w:rPr>
          <w:b/>
          <w:bCs/>
          <w:caps/>
          <w:u w:val="single"/>
        </w:rPr>
      </w:pPr>
      <w:r>
        <w:rPr>
          <w:b/>
          <w:bCs/>
          <w:caps/>
          <w:u w:val="single"/>
          <w:shd w:val="clear" w:color="auto" w:fill="FFFF00"/>
        </w:rPr>
        <w:t>Mock Exams</w:t>
      </w:r>
      <w:r>
        <w:rPr>
          <w:b/>
          <w:bCs/>
          <w:caps/>
          <w:u w:val="single"/>
        </w:rPr>
        <w:t xml:space="preserve"> </w:t>
      </w:r>
    </w:p>
    <w:p w14:paraId="0117E378" w14:textId="77777777" w:rsidR="00AB0950" w:rsidRDefault="009D20E0">
      <w:pPr>
        <w:pStyle w:val="BodyA"/>
      </w:pPr>
      <w:r>
        <w:t>A level students will sit a full mock exam in each of the units studied in the first year:</w:t>
      </w:r>
    </w:p>
    <w:p w14:paraId="0117E379" w14:textId="77777777" w:rsidR="00AB0950" w:rsidRDefault="009D20E0">
      <w:pPr>
        <w:pStyle w:val="BodyA"/>
      </w:pPr>
      <w:r>
        <w:t>These exams will be sat in formal timed conditions and any students entitled to extra time or to word-process will be able to do so. Students will be expected to conduct substantial revision to prepare for these exams and will be supported with revision materials and revision sessions (either during lunchtimes or after college).</w:t>
      </w:r>
    </w:p>
    <w:p w14:paraId="0117E37A" w14:textId="77777777" w:rsidR="00AB0950" w:rsidRDefault="009D20E0">
      <w:pPr>
        <w:pStyle w:val="BodyA"/>
      </w:pPr>
      <w:r>
        <w:t xml:space="preserve">Completed mock exams will be marked using the full OCR/Edexcel mark schemes and feedback will be given using </w:t>
      </w:r>
      <w:proofErr w:type="spellStart"/>
      <w:r>
        <w:t>standardised</w:t>
      </w:r>
      <w:proofErr w:type="spellEnd"/>
      <w:r>
        <w:t xml:space="preserve"> feedback sheets.</w:t>
      </w:r>
    </w:p>
    <w:p w14:paraId="0117E37B" w14:textId="77777777" w:rsidR="00AB0950" w:rsidRDefault="009D20E0">
      <w:pPr>
        <w:pStyle w:val="BodyA"/>
        <w:spacing w:after="0"/>
        <w:rPr>
          <w:b/>
          <w:bCs/>
          <w:caps/>
          <w:u w:val="single"/>
          <w:lang w:val="it-IT"/>
        </w:rPr>
      </w:pPr>
      <w:r>
        <w:rPr>
          <w:b/>
          <w:bCs/>
          <w:caps/>
          <w:u w:val="single"/>
          <w:shd w:val="clear" w:color="auto" w:fill="FFFF00"/>
          <w:lang w:val="it-IT"/>
        </w:rPr>
        <w:t>Plagiarism</w:t>
      </w:r>
    </w:p>
    <w:p w14:paraId="0117E37C" w14:textId="77777777" w:rsidR="00AB0950" w:rsidRDefault="009D20E0">
      <w:pPr>
        <w:pStyle w:val="BodyA"/>
        <w:spacing w:after="0"/>
      </w:pPr>
      <w:r>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p>
    <w:p w14:paraId="0117E37D" w14:textId="77777777" w:rsidR="00A1296F" w:rsidRDefault="00A1296F">
      <w:pPr>
        <w:pStyle w:val="BodyA"/>
        <w:spacing w:after="0"/>
      </w:pPr>
    </w:p>
    <w:p w14:paraId="0117E37E" w14:textId="77777777" w:rsidR="00A1296F" w:rsidRDefault="00A1296F">
      <w:pPr>
        <w:pStyle w:val="BodyA"/>
        <w:spacing w:after="0"/>
      </w:pPr>
    </w:p>
    <w:p w14:paraId="0117E37F" w14:textId="77777777" w:rsidR="00A1296F" w:rsidRDefault="00A1296F">
      <w:pPr>
        <w:pStyle w:val="BodyA"/>
        <w:spacing w:after="0"/>
      </w:pPr>
    </w:p>
    <w:p w14:paraId="0117E380" w14:textId="77777777" w:rsidR="00A1296F" w:rsidRDefault="00A1296F">
      <w:pPr>
        <w:pStyle w:val="BodyA"/>
        <w:spacing w:after="0"/>
      </w:pPr>
    </w:p>
    <w:p w14:paraId="0117E381" w14:textId="77777777" w:rsidR="00A1296F" w:rsidRDefault="00A1296F">
      <w:pPr>
        <w:pStyle w:val="BodyA"/>
        <w:spacing w:after="0"/>
      </w:pPr>
    </w:p>
    <w:p w14:paraId="0117E382" w14:textId="77777777" w:rsidR="00A1296F" w:rsidRDefault="00A1296F">
      <w:pPr>
        <w:pStyle w:val="BodyA"/>
        <w:spacing w:after="0"/>
      </w:pPr>
    </w:p>
    <w:p w14:paraId="0117E383" w14:textId="77777777" w:rsidR="00A1296F" w:rsidRDefault="00A1296F" w:rsidP="00A1296F">
      <w:pPr>
        <w:pStyle w:val="BodyA"/>
        <w:spacing w:after="0"/>
        <w:rPr>
          <w:b/>
          <w:bCs/>
          <w:caps/>
          <w:sz w:val="24"/>
          <w:szCs w:val="24"/>
          <w:u w:val="single"/>
          <w:shd w:val="clear" w:color="auto" w:fill="FFFF00"/>
        </w:rPr>
      </w:pPr>
    </w:p>
    <w:p w14:paraId="0117E384" w14:textId="77777777" w:rsidR="00AB0950" w:rsidRDefault="009D20E0" w:rsidP="00A1296F">
      <w:pPr>
        <w:pStyle w:val="Title"/>
        <w:jc w:val="center"/>
        <w:rPr>
          <w:rFonts w:ascii="Helvetica" w:eastAsia="Helvetica" w:hAnsi="Helvetica" w:cs="Helvetica"/>
          <w:b/>
          <w:bCs/>
          <w:sz w:val="40"/>
          <w:szCs w:val="40"/>
        </w:rPr>
      </w:pPr>
      <w:r>
        <w:rPr>
          <w:noProof/>
          <w:sz w:val="8"/>
          <w:szCs w:val="8"/>
          <w:lang w:val="en-GB"/>
        </w:rPr>
        <w:lastRenderedPageBreak/>
        <w:drawing>
          <wp:anchor distT="18096" distB="18096" distL="18096" distR="18096" simplePos="0" relativeHeight="251661312" behindDoc="0" locked="0" layoutInCell="1" allowOverlap="1" wp14:anchorId="0117E3A6" wp14:editId="0117E3A7">
            <wp:simplePos x="0" y="0"/>
            <wp:positionH relativeFrom="page">
              <wp:posOffset>6363762</wp:posOffset>
            </wp:positionH>
            <wp:positionV relativeFrom="line">
              <wp:posOffset>383</wp:posOffset>
            </wp:positionV>
            <wp:extent cx="998856" cy="1017906"/>
            <wp:effectExtent l="0" t="0" r="0" b="0"/>
            <wp:wrapThrough wrapText="bothSides" distL="18096" distR="18096">
              <wp:wrapPolygon edited="1">
                <wp:start x="0" y="0"/>
                <wp:lineTo x="0" y="21602"/>
                <wp:lineTo x="21602" y="21602"/>
                <wp:lineTo x="21602" y="0"/>
                <wp:lineTo x="0" y="0"/>
              </wp:wrapPolygon>
            </wp:wrapThrough>
            <wp:docPr id="1073741840" name="officeArt object" descr="Picture 1"/>
            <wp:cNvGraphicFramePr/>
            <a:graphic xmlns:a="http://schemas.openxmlformats.org/drawingml/2006/main">
              <a:graphicData uri="http://schemas.openxmlformats.org/drawingml/2006/picture">
                <pic:pic xmlns:pic="http://schemas.openxmlformats.org/drawingml/2006/picture">
                  <pic:nvPicPr>
                    <pic:cNvPr id="1073741840" name="Picture 1" descr="Picture 1"/>
                    <pic:cNvPicPr>
                      <a:picLocks noChangeAspect="1"/>
                    </pic:cNvPicPr>
                  </pic:nvPicPr>
                  <pic:blipFill>
                    <a:blip r:embed="rId18"/>
                    <a:srcRect r="3320"/>
                    <a:stretch>
                      <a:fillRect/>
                    </a:stretch>
                  </pic:blipFill>
                  <pic:spPr>
                    <a:xfrm>
                      <a:off x="0" y="0"/>
                      <a:ext cx="998856" cy="1017906"/>
                    </a:xfrm>
                    <a:prstGeom prst="rect">
                      <a:avLst/>
                    </a:prstGeom>
                    <a:ln w="12700" cap="flat">
                      <a:noFill/>
                      <a:miter lim="400000"/>
                    </a:ln>
                    <a:effectLst/>
                  </pic:spPr>
                </pic:pic>
              </a:graphicData>
            </a:graphic>
          </wp:anchor>
        </w:drawing>
      </w:r>
      <w:r>
        <w:rPr>
          <w:rFonts w:ascii="Helvetica" w:hAnsi="Helvetica"/>
          <w:b/>
          <w:bCs/>
          <w:sz w:val="40"/>
          <w:szCs w:val="40"/>
        </w:rPr>
        <w:t>History and Politics Department</w:t>
      </w:r>
    </w:p>
    <w:p w14:paraId="0117E385" w14:textId="77777777" w:rsidR="00AB0950" w:rsidRDefault="009D20E0">
      <w:pPr>
        <w:pStyle w:val="Title"/>
        <w:jc w:val="center"/>
        <w:rPr>
          <w:rFonts w:ascii="Helvetica" w:eastAsia="Helvetica" w:hAnsi="Helvetica" w:cs="Helvetica"/>
          <w:b/>
          <w:bCs/>
        </w:rPr>
      </w:pPr>
      <w:r>
        <w:rPr>
          <w:noProof/>
          <w:lang w:val="en-GB"/>
        </w:rPr>
        <mc:AlternateContent>
          <mc:Choice Requires="wps">
            <w:drawing>
              <wp:anchor distT="80010" distB="80010" distL="80010" distR="80010" simplePos="0" relativeHeight="251662336" behindDoc="0" locked="0" layoutInCell="1" allowOverlap="1" wp14:anchorId="0117E3A8" wp14:editId="0117E3A9">
                <wp:simplePos x="0" y="0"/>
                <wp:positionH relativeFrom="page">
                  <wp:posOffset>72388</wp:posOffset>
                </wp:positionH>
                <wp:positionV relativeFrom="line">
                  <wp:posOffset>412115</wp:posOffset>
                </wp:positionV>
                <wp:extent cx="6410962" cy="1069338"/>
                <wp:effectExtent l="0" t="0" r="0" b="0"/>
                <wp:wrapThrough wrapText="bothSides" distL="80010" distR="80010">
                  <wp:wrapPolygon edited="1">
                    <wp:start x="0" y="0"/>
                    <wp:lineTo x="21600" y="0"/>
                    <wp:lineTo x="21600" y="21472"/>
                    <wp:lineTo x="0" y="21472"/>
                    <wp:lineTo x="0" y="0"/>
                  </wp:wrapPolygon>
                </wp:wrapThrough>
                <wp:docPr id="1073741841" name="officeArt object" descr="Text Box 2"/>
                <wp:cNvGraphicFramePr/>
                <a:graphic xmlns:a="http://schemas.openxmlformats.org/drawingml/2006/main">
                  <a:graphicData uri="http://schemas.microsoft.com/office/word/2010/wordprocessingShape">
                    <wps:wsp>
                      <wps:cNvSpPr txBox="1"/>
                      <wps:spPr>
                        <a:xfrm>
                          <a:off x="0" y="0"/>
                          <a:ext cx="6410962" cy="1069338"/>
                        </a:xfrm>
                        <a:prstGeom prst="rect">
                          <a:avLst/>
                        </a:prstGeom>
                        <a:noFill/>
                        <a:ln w="12700" cap="flat">
                          <a:noFill/>
                          <a:miter lim="400000"/>
                        </a:ln>
                        <a:effectLst/>
                      </wps:spPr>
                      <wps:txbx>
                        <w:txbxContent>
                          <w:p w14:paraId="0117E3CF" w14:textId="77777777" w:rsidR="00A1296F" w:rsidRDefault="00A1296F">
                            <w:pPr>
                              <w:pStyle w:val="BodyA"/>
                            </w:pPr>
                            <w:r>
                              <w:t xml:space="preserve">Key to your success whilst studying in the History and Politics Department is the level of effort and work you put into your subjects outside of lessons. The college’s expectation is that you match every hour of class time with an hour of independent study – </w:t>
                            </w:r>
                            <w:r>
                              <w:rPr>
                                <w:b/>
                                <w:bCs/>
                                <w:lang w:val="de-DE"/>
                              </w:rPr>
                              <w:t>50:50</w:t>
                            </w:r>
                            <w:r>
                              <w:t xml:space="preserve">. This will include completing </w:t>
                            </w:r>
                            <w:r>
                              <w:rPr>
                                <w:b/>
                                <w:bCs/>
                              </w:rPr>
                              <w:t>structured homework</w:t>
                            </w:r>
                            <w:r>
                              <w:t xml:space="preserve"> tasks set by your teachers but will also require you to </w:t>
                            </w:r>
                            <w:r>
                              <w:rPr>
                                <w:b/>
                                <w:bCs/>
                              </w:rPr>
                              <w:t>work independently</w:t>
                            </w:r>
                            <w:r>
                              <w:t xml:space="preserve">; finding ways to consolidate and extend your understanding. To help you to do this, the list below gives some ideas or activities to consider each week. </w:t>
                            </w:r>
                          </w:p>
                        </w:txbxContent>
                      </wps:txbx>
                      <wps:bodyPr wrap="square" lIns="45718" tIns="45718" rIns="45718" bIns="45718" numCol="1" anchor="t">
                        <a:noAutofit/>
                      </wps:bodyPr>
                    </wps:wsp>
                  </a:graphicData>
                </a:graphic>
              </wp:anchor>
            </w:drawing>
          </mc:Choice>
          <mc:Fallback>
            <w:pict>
              <v:shape w14:anchorId="0117E3A8" id="_x0000_s1029" type="#_x0000_t202" alt="Text Box 2" style="position:absolute;left:0;text-align:left;margin-left:5.7pt;margin-top:32.45pt;width:504.8pt;height:84.2pt;z-index:251662336;visibility:visible;mso-wrap-style:square;mso-wrap-distance-left:6.3pt;mso-wrap-distance-top:6.3pt;mso-wrap-distance-right:6.3pt;mso-wrap-distance-bottom:6.3pt;mso-position-horizontal:absolute;mso-position-horizontal-relative:page;mso-position-vertical:absolute;mso-position-vertical-relative:line;v-text-anchor:top" wrapcoords="-2 0 21598 0 21598 21459 -2 21459 -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" filled="f" stroked="f" strokeweight="1pt">
                <v:stroke miterlimit="4"/>
                <v:textbox inset="1.2699mm,1.2699mm,1.2699mm,1.2699mm">
                  <w:txbxContent>
                    <w:p w14:paraId="0117E3CF" w14:textId="77777777" w:rsidR="00A1296F" w:rsidRDefault="00A1296F">
                      <w:pPr>
                        <w:pStyle w:val="BodyA"/>
                      </w:pPr>
                      <w:r>
                        <w:t xml:space="preserve">Key to your success whilst studying in the History and Politics Department is the level of effort and work you put into your subjects outside of lessons. The college’s expectation is that you match every hour of class time with an hour of independent study – </w:t>
                      </w:r>
                      <w:r>
                        <w:rPr>
                          <w:b/>
                          <w:bCs/>
                          <w:lang w:val="de-DE"/>
                        </w:rPr>
                        <w:t>50:50</w:t>
                      </w:r>
                      <w:r>
                        <w:t xml:space="preserve">. This will include completing </w:t>
                      </w:r>
                      <w:r>
                        <w:rPr>
                          <w:b/>
                          <w:bCs/>
                        </w:rPr>
                        <w:t>structured homework</w:t>
                      </w:r>
                      <w:r>
                        <w:t xml:space="preserve"> tasks set by your teachers but will also require you to </w:t>
                      </w:r>
                      <w:r>
                        <w:rPr>
                          <w:b/>
                          <w:bCs/>
                        </w:rPr>
                        <w:t>work independently</w:t>
                      </w:r>
                      <w:r>
                        <w:t xml:space="preserve">; finding ways to consolidate and extend your understanding. To help you to do this, the list below gives some ideas or activities to consider each week. </w:t>
                      </w:r>
                    </w:p>
                  </w:txbxContent>
                </v:textbox>
                <w10:wrap type="through" anchorx="page" anchory="line"/>
              </v:shape>
            </w:pict>
          </mc:Fallback>
        </mc:AlternateContent>
      </w:r>
      <w:r>
        <w:rPr>
          <w:rFonts w:ascii="Helvetica" w:hAnsi="Helvetica"/>
          <w:b/>
          <w:bCs/>
          <w:sz w:val="40"/>
          <w:szCs w:val="40"/>
        </w:rPr>
        <w:t>50:50 Help and Advice</w:t>
      </w:r>
    </w:p>
    <w:p w14:paraId="0117E386" w14:textId="77777777" w:rsidR="00AB0950" w:rsidRDefault="00AB0950">
      <w:pPr>
        <w:pStyle w:val="BodyA"/>
        <w:spacing w:after="0"/>
        <w:rPr>
          <w:sz w:val="18"/>
          <w:szCs w:val="18"/>
        </w:rPr>
      </w:pPr>
    </w:p>
    <w:p w14:paraId="0117E387" w14:textId="77777777" w:rsidR="00AB0950" w:rsidRDefault="00AB0950">
      <w:pPr>
        <w:pStyle w:val="BodyA"/>
      </w:pPr>
    </w:p>
    <w:p w14:paraId="0117E388" w14:textId="77777777" w:rsidR="00AB0950" w:rsidRDefault="00E52B8A">
      <w:pPr>
        <w:pStyle w:val="BodyA"/>
      </w:pPr>
      <w:r>
        <w:rPr>
          <w:noProof/>
          <w:lang w:val="en-GB"/>
        </w:rPr>
        <mc:AlternateContent>
          <mc:Choice Requires="wps">
            <w:drawing>
              <wp:anchor distT="45720" distB="45720" distL="114300" distR="114300" simplePos="0" relativeHeight="251677696" behindDoc="0" locked="0" layoutInCell="1" allowOverlap="1" wp14:anchorId="0117E3AA" wp14:editId="0117E3AB">
                <wp:simplePos x="0" y="0"/>
                <wp:positionH relativeFrom="column">
                  <wp:posOffset>-252730</wp:posOffset>
                </wp:positionH>
                <wp:positionV relativeFrom="paragraph">
                  <wp:posOffset>224155</wp:posOffset>
                </wp:positionV>
                <wp:extent cx="5281295" cy="1228090"/>
                <wp:effectExtent l="0" t="0" r="146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228090"/>
                        </a:xfrm>
                        <a:prstGeom prst="rect">
                          <a:avLst/>
                        </a:prstGeom>
                        <a:solidFill>
                          <a:srgbClr val="FFFFFF"/>
                        </a:solidFill>
                        <a:ln w="9525">
                          <a:solidFill>
                            <a:srgbClr val="000000"/>
                          </a:solidFill>
                          <a:miter lim="800000"/>
                          <a:headEnd/>
                          <a:tailEnd/>
                        </a:ln>
                      </wps:spPr>
                      <wps:txbx>
                        <w:txbxContent>
                          <w:p w14:paraId="0117E3D0" w14:textId="77777777" w:rsidR="00A1296F" w:rsidRDefault="00A1296F" w:rsidP="00E52B8A">
                            <w:pPr>
                              <w:pStyle w:val="BodyA"/>
                              <w:spacing w:after="0"/>
                              <w:rPr>
                                <w:b/>
                                <w:bCs/>
                                <w:i/>
                                <w:iCs/>
                                <w:sz w:val="24"/>
                                <w:szCs w:val="24"/>
                              </w:rPr>
                            </w:pPr>
                            <w:r>
                              <w:rPr>
                                <w:b/>
                                <w:bCs/>
                                <w:caps/>
                                <w:color w:val="002060"/>
                                <w:sz w:val="24"/>
                                <w:szCs w:val="24"/>
                                <w:u w:val="single" w:color="002060"/>
                              </w:rPr>
                              <w:t>Consolidate your weekly work</w:t>
                            </w:r>
                            <w:r>
                              <w:rPr>
                                <w:b/>
                                <w:bCs/>
                                <w:color w:val="002060"/>
                                <w:sz w:val="24"/>
                                <w:szCs w:val="24"/>
                                <w:u w:color="002060"/>
                              </w:rPr>
                              <w:t xml:space="preserve"> </w:t>
                            </w:r>
                            <w:r>
                              <w:rPr>
                                <w:b/>
                                <w:bCs/>
                                <w:i/>
                                <w:iCs/>
                                <w:color w:val="C00000"/>
                                <w:sz w:val="24"/>
                                <w:szCs w:val="24"/>
                                <w:u w:color="C00000"/>
                              </w:rPr>
                              <w:t>(Suggested time = 1.5 hours per week)</w:t>
                            </w:r>
                          </w:p>
                          <w:p w14:paraId="0117E3D1" w14:textId="77777777" w:rsidR="00A1296F" w:rsidRDefault="00A1296F" w:rsidP="00E52B8A">
                            <w:pPr>
                              <w:pStyle w:val="BodyA"/>
                            </w:pPr>
                            <w:r>
                              <w:t xml:space="preserve">Go over your lesson materials and booklets/handouts from that week, making sure that all activities have been finished in detail. If you have been reading articles or sources, go over these highlighting key points and adding annotations to the margins. When you have looked at a new style, artistic development or movement, produce a simple mind-map to </w:t>
                            </w:r>
                            <w:proofErr w:type="spellStart"/>
                            <w:r>
                              <w:t>summarise</w:t>
                            </w:r>
                            <w:proofErr w:type="spellEnd"/>
                            <w:r>
                              <w:t xml:space="preserve"> the key information ready for future revision.</w:t>
                            </w:r>
                          </w:p>
                          <w:p w14:paraId="0117E3D2" w14:textId="77777777" w:rsidR="00A1296F" w:rsidRDefault="00A12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AA" id="Text Box 2" o:spid="_x0000_s1030" type="#_x0000_t202" style="position:absolute;margin-left:-19.9pt;margin-top:17.65pt;width:415.85pt;height:9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">
                <v:textbox>
                  <w:txbxContent>
                    <w:p w14:paraId="0117E3D0" w14:textId="77777777" w:rsidR="00A1296F" w:rsidRDefault="00A1296F" w:rsidP="00E52B8A">
                      <w:pPr>
                        <w:pStyle w:val="BodyA"/>
                        <w:spacing w:after="0"/>
                        <w:rPr>
                          <w:b/>
                          <w:bCs/>
                          <w:i/>
                          <w:iCs/>
                          <w:sz w:val="24"/>
                          <w:szCs w:val="24"/>
                        </w:rPr>
                      </w:pPr>
                      <w:r>
                        <w:rPr>
                          <w:b/>
                          <w:bCs/>
                          <w:caps/>
                          <w:color w:val="002060"/>
                          <w:sz w:val="24"/>
                          <w:szCs w:val="24"/>
                          <w:u w:val="single" w:color="002060"/>
                        </w:rPr>
                        <w:t>Consolidate your weekly work</w:t>
                      </w:r>
                      <w:r>
                        <w:rPr>
                          <w:b/>
                          <w:bCs/>
                          <w:color w:val="002060"/>
                          <w:sz w:val="24"/>
                          <w:szCs w:val="24"/>
                          <w:u w:color="002060"/>
                        </w:rPr>
                        <w:t xml:space="preserve"> </w:t>
                      </w:r>
                      <w:r>
                        <w:rPr>
                          <w:b/>
                          <w:bCs/>
                          <w:i/>
                          <w:iCs/>
                          <w:color w:val="C00000"/>
                          <w:sz w:val="24"/>
                          <w:szCs w:val="24"/>
                          <w:u w:color="C00000"/>
                        </w:rPr>
                        <w:t>(Suggested time = 1.5 hours per week)</w:t>
                      </w:r>
                    </w:p>
                    <w:p w14:paraId="0117E3D1" w14:textId="77777777" w:rsidR="00A1296F" w:rsidRDefault="00A1296F" w:rsidP="00E52B8A">
                      <w:pPr>
                        <w:pStyle w:val="BodyA"/>
                      </w:pPr>
                      <w:r>
                        <w:t xml:space="preserve">Go over your lesson materials and booklets/handouts from that week, making sure that all activities have been finished in detail. If you have been reading articles or sources, go over these highlighting key points and adding annotations to the margins. When you have looked at a new style, artistic development or movement, produce a simple mind-map to </w:t>
                      </w:r>
                      <w:proofErr w:type="spellStart"/>
                      <w:r>
                        <w:t>summarise</w:t>
                      </w:r>
                      <w:proofErr w:type="spellEnd"/>
                      <w:r>
                        <w:t xml:space="preserve"> the key information ready for future revision.</w:t>
                      </w:r>
                    </w:p>
                    <w:p w14:paraId="0117E3D2" w14:textId="77777777" w:rsidR="00A1296F" w:rsidRDefault="00A1296F"/>
                  </w:txbxContent>
                </v:textbox>
                <w10:wrap type="square"/>
              </v:shape>
            </w:pict>
          </mc:Fallback>
        </mc:AlternateContent>
      </w:r>
    </w:p>
    <w:p w14:paraId="0117E389" w14:textId="77777777" w:rsidR="00AB0950" w:rsidRDefault="005B61DD">
      <w:pPr>
        <w:pStyle w:val="BodyA"/>
      </w:pPr>
      <w:r>
        <w:rPr>
          <w:noProof/>
          <w:lang w:val="en-GB"/>
        </w:rPr>
        <w:drawing>
          <wp:anchor distT="0" distB="0" distL="114300" distR="114300" simplePos="0" relativeHeight="251700224" behindDoc="0" locked="0" layoutInCell="1" allowOverlap="1" wp14:anchorId="0117E3AC" wp14:editId="0117E3AD">
            <wp:simplePos x="0" y="0"/>
            <wp:positionH relativeFrom="column">
              <wp:posOffset>5233045</wp:posOffset>
            </wp:positionH>
            <wp:positionV relativeFrom="paragraph">
              <wp:posOffset>6461210</wp:posOffset>
            </wp:positionV>
            <wp:extent cx="1283808" cy="923177"/>
            <wp:effectExtent l="0" t="0" r="0" b="0"/>
            <wp:wrapNone/>
            <wp:docPr id="1073741861" name="Picture 27" descr="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Picture 27" descr="Picture 27"/>
                    <pic:cNvPicPr>
                      <a:picLocks noChangeAspect="1"/>
                    </pic:cNvPicPr>
                  </pic:nvPicPr>
                  <pic:blipFill>
                    <a:blip r:embed="rId19"/>
                    <a:srcRect t="13546" b="14542"/>
                    <a:stretch>
                      <a:fillRect/>
                    </a:stretch>
                  </pic:blipFill>
                  <pic:spPr>
                    <a:xfrm>
                      <a:off x="0" y="0"/>
                      <a:ext cx="1283808" cy="923177"/>
                    </a:xfrm>
                    <a:prstGeom prst="rect">
                      <a:avLst/>
                    </a:prstGeom>
                    <a:ln w="12700" cap="flat">
                      <a:noFill/>
                      <a:miter lim="400000"/>
                    </a:ln>
                    <a:effectLst/>
                  </pic:spPr>
                </pic:pic>
              </a:graphicData>
            </a:graphic>
          </wp:anchor>
        </w:drawing>
      </w:r>
      <w:r>
        <w:rPr>
          <w:noProof/>
          <w:lang w:val="en-GB"/>
        </w:rPr>
        <w:drawing>
          <wp:anchor distT="0" distB="0" distL="114300" distR="114300" simplePos="0" relativeHeight="251696128" behindDoc="0" locked="0" layoutInCell="1" allowOverlap="1" wp14:anchorId="0117E3AE" wp14:editId="0117E3AF">
            <wp:simplePos x="0" y="0"/>
            <wp:positionH relativeFrom="column">
              <wp:posOffset>5465416</wp:posOffset>
            </wp:positionH>
            <wp:positionV relativeFrom="paragraph">
              <wp:posOffset>5083497</wp:posOffset>
            </wp:positionV>
            <wp:extent cx="906883" cy="1173707"/>
            <wp:effectExtent l="0" t="0" r="7620" b="7620"/>
            <wp:wrapNone/>
            <wp:docPr id="1073741864" name="paste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pasted-image.jpeg"/>
                    <pic:cNvPicPr>
                      <a:picLocks noChangeAspect="1"/>
                    </pic:cNvPicPr>
                  </pic:nvPicPr>
                  <pic:blipFill>
                    <a:blip r:embed="rId20"/>
                    <a:stretch>
                      <a:fillRect/>
                    </a:stretch>
                  </pic:blipFill>
                  <pic:spPr>
                    <a:xfrm>
                      <a:off x="0" y="0"/>
                      <a:ext cx="906883" cy="117370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B61DD">
        <w:rPr>
          <w:rFonts w:ascii="Times New Roman" w:eastAsia="Arial Unicode MS" w:hAnsi="Times New Roman" w:cs="Times New Roman"/>
          <w:noProof/>
          <w:color w:val="auto"/>
          <w:sz w:val="24"/>
          <w:szCs w:val="24"/>
          <w:lang w:val="en-GB"/>
        </w:rPr>
        <mc:AlternateContent>
          <mc:Choice Requires="wps">
            <w:drawing>
              <wp:anchor distT="45720" distB="45720" distL="114300" distR="114300" simplePos="0" relativeHeight="251698176" behindDoc="0" locked="0" layoutInCell="1" allowOverlap="1" wp14:anchorId="0117E3B0" wp14:editId="0117E3B1">
                <wp:simplePos x="0" y="0"/>
                <wp:positionH relativeFrom="column">
                  <wp:posOffset>-233946</wp:posOffset>
                </wp:positionH>
                <wp:positionV relativeFrom="paragraph">
                  <wp:posOffset>6286775</wp:posOffset>
                </wp:positionV>
                <wp:extent cx="5281295" cy="1077595"/>
                <wp:effectExtent l="0" t="0" r="14605"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077595"/>
                        </a:xfrm>
                        <a:prstGeom prst="rect">
                          <a:avLst/>
                        </a:prstGeom>
                        <a:solidFill>
                          <a:srgbClr val="FFFFFF"/>
                        </a:solidFill>
                        <a:ln w="9525">
                          <a:solidFill>
                            <a:srgbClr val="000000"/>
                          </a:solidFill>
                          <a:miter lim="800000"/>
                          <a:headEnd/>
                          <a:tailEnd/>
                        </a:ln>
                      </wps:spPr>
                      <wps:txbx>
                        <w:txbxContent>
                          <w:p w14:paraId="0117E3D3" w14:textId="77777777" w:rsidR="00A1296F" w:rsidRDefault="00A1296F" w:rsidP="005B61DD">
                            <w:pPr>
                              <w:pStyle w:val="BodyA"/>
                              <w:spacing w:after="0"/>
                              <w:rPr>
                                <w:b/>
                                <w:bCs/>
                                <w:i/>
                                <w:iCs/>
                                <w:sz w:val="24"/>
                                <w:szCs w:val="24"/>
                              </w:rPr>
                            </w:pPr>
                            <w:r>
                              <w:rPr>
                                <w:b/>
                                <w:bCs/>
                                <w:caps/>
                                <w:color w:val="002060"/>
                                <w:sz w:val="24"/>
                                <w:szCs w:val="24"/>
                                <w:u w:val="single" w:color="002060"/>
                              </w:rPr>
                              <w:t>Revision</w:t>
                            </w:r>
                            <w:r>
                              <w:rPr>
                                <w:b/>
                                <w:bCs/>
                                <w:caps/>
                                <w:color w:val="002060"/>
                                <w:sz w:val="24"/>
                                <w:szCs w:val="24"/>
                                <w:u w:color="002060"/>
                              </w:rPr>
                              <w:t xml:space="preserve"> </w:t>
                            </w:r>
                            <w:r>
                              <w:rPr>
                                <w:b/>
                                <w:bCs/>
                                <w:i/>
                                <w:iCs/>
                                <w:color w:val="C00000"/>
                                <w:sz w:val="24"/>
                                <w:szCs w:val="24"/>
                                <w:u w:color="C00000"/>
                              </w:rPr>
                              <w:t>(Suggested time = 1 hour per week)</w:t>
                            </w:r>
                          </w:p>
                          <w:p w14:paraId="0117E3D4" w14:textId="77777777" w:rsidR="00A1296F" w:rsidRDefault="00A1296F" w:rsidP="005B61DD">
                            <w:pPr>
                              <w:pStyle w:val="BodyA"/>
                            </w:pPr>
                            <w:r>
                              <w:t>It is never too early to start the process of revision, particularly if you are on a linear A-Level course. Go back to topics and lesson materials you completed earlier in the year and start to produce revision notes e.g. flashcards, mind-maps, typed notes, glossaries, key-dates timelines etc.. Starting your revision early will make it much easier when you come to revise for your end of year or final exams fully.</w:t>
                            </w:r>
                          </w:p>
                          <w:p w14:paraId="0117E3D5" w14:textId="77777777" w:rsidR="00A1296F" w:rsidRDefault="00A1296F" w:rsidP="005B6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B0" id="Text Box 6" o:spid="_x0000_s1031" type="#_x0000_t202" style="position:absolute;margin-left:-18.4pt;margin-top:495pt;width:415.85pt;height:84.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">
                <v:textbox>
                  <w:txbxContent>
                    <w:p w14:paraId="0117E3D3" w14:textId="77777777" w:rsidR="00A1296F" w:rsidRDefault="00A1296F" w:rsidP="005B61DD">
                      <w:pPr>
                        <w:pStyle w:val="BodyA"/>
                        <w:spacing w:after="0"/>
                        <w:rPr>
                          <w:b/>
                          <w:bCs/>
                          <w:i/>
                          <w:iCs/>
                          <w:sz w:val="24"/>
                          <w:szCs w:val="24"/>
                        </w:rPr>
                      </w:pPr>
                      <w:r>
                        <w:rPr>
                          <w:b/>
                          <w:bCs/>
                          <w:caps/>
                          <w:color w:val="002060"/>
                          <w:sz w:val="24"/>
                          <w:szCs w:val="24"/>
                          <w:u w:val="single" w:color="002060"/>
                        </w:rPr>
                        <w:t>Revision</w:t>
                      </w:r>
                      <w:r>
                        <w:rPr>
                          <w:b/>
                          <w:bCs/>
                          <w:caps/>
                          <w:color w:val="002060"/>
                          <w:sz w:val="24"/>
                          <w:szCs w:val="24"/>
                          <w:u w:color="002060"/>
                        </w:rPr>
                        <w:t xml:space="preserve"> </w:t>
                      </w:r>
                      <w:r>
                        <w:rPr>
                          <w:b/>
                          <w:bCs/>
                          <w:i/>
                          <w:iCs/>
                          <w:color w:val="C00000"/>
                          <w:sz w:val="24"/>
                          <w:szCs w:val="24"/>
                          <w:u w:color="C00000"/>
                        </w:rPr>
                        <w:t>(Suggested time = 1 hour per week)</w:t>
                      </w:r>
                    </w:p>
                    <w:p w14:paraId="0117E3D4" w14:textId="77777777" w:rsidR="00A1296F" w:rsidRDefault="00A1296F" w:rsidP="005B61DD">
                      <w:pPr>
                        <w:pStyle w:val="BodyA"/>
                      </w:pPr>
                      <w:r>
                        <w:t>It is never too early to start the process of revision, particularly if you are on a linear A-Level course. Go back to topics and lesson materials you completed earlier in the year and start to produce revision notes e.g. flashcards, mind-maps, typed notes, glossaries, key-dates timelines etc.. Starting your revision early will make it much easier when you come to revise for your end of year or final exams fully.</w:t>
                      </w:r>
                    </w:p>
                    <w:p w14:paraId="0117E3D5" w14:textId="77777777" w:rsidR="00A1296F" w:rsidRDefault="00A1296F" w:rsidP="005B61DD"/>
                  </w:txbxContent>
                </v:textbox>
                <w10:wrap type="square"/>
              </v:shape>
            </w:pict>
          </mc:Fallback>
        </mc:AlternateContent>
      </w:r>
      <w:r>
        <w:rPr>
          <w:noProof/>
          <w:lang w:val="en-GB"/>
        </w:rPr>
        <w:drawing>
          <wp:anchor distT="0" distB="0" distL="114300" distR="114300" simplePos="0" relativeHeight="251689984" behindDoc="0" locked="0" layoutInCell="1" allowOverlap="1" wp14:anchorId="0117E3B2" wp14:editId="0117E3B3">
            <wp:simplePos x="0" y="0"/>
            <wp:positionH relativeFrom="column">
              <wp:posOffset>5383862</wp:posOffset>
            </wp:positionH>
            <wp:positionV relativeFrom="paragraph">
              <wp:posOffset>2722538</wp:posOffset>
            </wp:positionV>
            <wp:extent cx="1064477" cy="1064525"/>
            <wp:effectExtent l="0" t="0" r="2540" b="2540"/>
            <wp:wrapNone/>
            <wp:docPr id="4" name="paste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pasted-image.jpeg"/>
                    <pic:cNvPicPr>
                      <a:picLocks noChangeAspect="1"/>
                    </pic:cNvPicPr>
                  </pic:nvPicPr>
                  <pic:blipFill>
                    <a:blip r:embed="rId21"/>
                    <a:stretch>
                      <a:fillRect/>
                    </a:stretch>
                  </pic:blipFill>
                  <pic:spPr>
                    <a:xfrm>
                      <a:off x="0" y="0"/>
                      <a:ext cx="1064477" cy="1064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2032" behindDoc="0" locked="0" layoutInCell="1" allowOverlap="1" wp14:anchorId="0117E3B4" wp14:editId="0117E3B5">
            <wp:simplePos x="0" y="0"/>
            <wp:positionH relativeFrom="margin">
              <wp:posOffset>5424985</wp:posOffset>
            </wp:positionH>
            <wp:positionV relativeFrom="paragraph">
              <wp:posOffset>3937303</wp:posOffset>
            </wp:positionV>
            <wp:extent cx="1037230" cy="1037269"/>
            <wp:effectExtent l="0" t="0" r="0" b="0"/>
            <wp:wrapNone/>
            <wp:docPr id="1073741865" name="paste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pasted-image.jpeg"/>
                    <pic:cNvPicPr>
                      <a:picLocks noChangeAspect="1"/>
                    </pic:cNvPicPr>
                  </pic:nvPicPr>
                  <pic:blipFill>
                    <a:blip r:embed="rId22"/>
                    <a:stretch>
                      <a:fillRect/>
                    </a:stretch>
                  </pic:blipFill>
                  <pic:spPr>
                    <a:xfrm>
                      <a:off x="0" y="0"/>
                      <a:ext cx="1040669" cy="104070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B61DD">
        <w:rPr>
          <w:rFonts w:ascii="Times New Roman" w:eastAsia="Arial Unicode MS" w:hAnsi="Times New Roman" w:cs="Times New Roman"/>
          <w:noProof/>
          <w:color w:val="auto"/>
          <w:sz w:val="24"/>
          <w:szCs w:val="24"/>
          <w:lang w:val="en-GB"/>
        </w:rPr>
        <mc:AlternateContent>
          <mc:Choice Requires="wps">
            <w:drawing>
              <wp:anchor distT="45720" distB="45720" distL="114300" distR="114300" simplePos="0" relativeHeight="251694080" behindDoc="0" locked="0" layoutInCell="1" allowOverlap="1" wp14:anchorId="0117E3B6" wp14:editId="0117E3B7">
                <wp:simplePos x="0" y="0"/>
                <wp:positionH relativeFrom="column">
                  <wp:posOffset>-236808</wp:posOffset>
                </wp:positionH>
                <wp:positionV relativeFrom="paragraph">
                  <wp:posOffset>5097429</wp:posOffset>
                </wp:positionV>
                <wp:extent cx="5281295" cy="1077595"/>
                <wp:effectExtent l="0" t="0" r="14605" b="273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077595"/>
                        </a:xfrm>
                        <a:prstGeom prst="rect">
                          <a:avLst/>
                        </a:prstGeom>
                        <a:solidFill>
                          <a:srgbClr val="FFFFFF"/>
                        </a:solidFill>
                        <a:ln w="9525">
                          <a:solidFill>
                            <a:srgbClr val="000000"/>
                          </a:solidFill>
                          <a:miter lim="800000"/>
                          <a:headEnd/>
                          <a:tailEnd/>
                        </a:ln>
                      </wps:spPr>
                      <wps:txbx>
                        <w:txbxContent>
                          <w:p w14:paraId="0117E3D6" w14:textId="77777777" w:rsidR="00A1296F" w:rsidRDefault="00A1296F" w:rsidP="005B61DD">
                            <w:pPr>
                              <w:pStyle w:val="BodyA"/>
                              <w:spacing w:after="0"/>
                              <w:rPr>
                                <w:b/>
                                <w:bCs/>
                                <w:i/>
                                <w:iCs/>
                                <w:sz w:val="24"/>
                                <w:szCs w:val="24"/>
                              </w:rPr>
                            </w:pPr>
                            <w:r>
                              <w:rPr>
                                <w:b/>
                                <w:bCs/>
                                <w:caps/>
                                <w:color w:val="002060"/>
                                <w:sz w:val="24"/>
                                <w:szCs w:val="24"/>
                                <w:u w:val="single" w:color="002060"/>
                              </w:rPr>
                              <w:t>read: thinking about art</w:t>
                            </w:r>
                            <w:r>
                              <w:rPr>
                                <w:b/>
                                <w:bCs/>
                                <w:color w:val="002060"/>
                                <w:sz w:val="24"/>
                                <w:szCs w:val="24"/>
                                <w:u w:color="002060"/>
                              </w:rPr>
                              <w:t xml:space="preserve"> </w:t>
                            </w:r>
                            <w:r>
                              <w:rPr>
                                <w:b/>
                                <w:bCs/>
                                <w:i/>
                                <w:iCs/>
                                <w:color w:val="C00000"/>
                                <w:sz w:val="24"/>
                                <w:szCs w:val="24"/>
                                <w:u w:color="C00000"/>
                              </w:rPr>
                              <w:t>(Suggested time = 30 minutes per week)</w:t>
                            </w:r>
                          </w:p>
                          <w:p w14:paraId="0117E3D7" w14:textId="77777777" w:rsidR="00A1296F" w:rsidRDefault="00A1296F" w:rsidP="005B61DD">
                            <w:pPr>
                              <w:pStyle w:val="BodyA"/>
                            </w:pPr>
                            <w:r>
                              <w:t xml:space="preserve">Although there is no official course book for this A Level, </w:t>
                            </w:r>
                            <w:proofErr w:type="spellStart"/>
                            <w:r>
                              <w:t>Thunking</w:t>
                            </w:r>
                            <w:proofErr w:type="spellEnd"/>
                            <w:r>
                              <w:t xml:space="preserve"> About Art by Penny Huntsman is essential reading for any History of Art student. You can download a PDF copy of this book from the homepage of History of Art on </w:t>
                            </w:r>
                            <w:proofErr w:type="spellStart"/>
                            <w:r>
                              <w:t>GoL</w:t>
                            </w:r>
                            <w:proofErr w:type="spellEnd"/>
                            <w:r>
                              <w:t xml:space="preserve"> </w:t>
                            </w:r>
                            <w:hyperlink r:id="rId23" w:history="1">
                              <w:r>
                                <w:rPr>
                                  <w:rStyle w:val="Hyperlink0"/>
                                </w:rPr>
                                <w:t>https://online.godalming.ac.uk/course/view.php?id=930</w:t>
                              </w:r>
                            </w:hyperlink>
                          </w:p>
                          <w:p w14:paraId="0117E3D8" w14:textId="77777777" w:rsidR="00A1296F" w:rsidRDefault="00A1296F" w:rsidP="005B6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B6" id="Text Box 5" o:spid="_x0000_s1032" type="#_x0000_t202" style="position:absolute;margin-left:-18.65pt;margin-top:401.35pt;width:415.85pt;height:84.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">
                <v:textbox>
                  <w:txbxContent>
                    <w:p w14:paraId="0117E3D6" w14:textId="77777777" w:rsidR="00A1296F" w:rsidRDefault="00A1296F" w:rsidP="005B61DD">
                      <w:pPr>
                        <w:pStyle w:val="BodyA"/>
                        <w:spacing w:after="0"/>
                        <w:rPr>
                          <w:b/>
                          <w:bCs/>
                          <w:i/>
                          <w:iCs/>
                          <w:sz w:val="24"/>
                          <w:szCs w:val="24"/>
                        </w:rPr>
                      </w:pPr>
                      <w:r>
                        <w:rPr>
                          <w:b/>
                          <w:bCs/>
                          <w:caps/>
                          <w:color w:val="002060"/>
                          <w:sz w:val="24"/>
                          <w:szCs w:val="24"/>
                          <w:u w:val="single" w:color="002060"/>
                        </w:rPr>
                        <w:t>read: thinking about art</w:t>
                      </w:r>
                      <w:r>
                        <w:rPr>
                          <w:b/>
                          <w:bCs/>
                          <w:color w:val="002060"/>
                          <w:sz w:val="24"/>
                          <w:szCs w:val="24"/>
                          <w:u w:color="002060"/>
                        </w:rPr>
                        <w:t xml:space="preserve"> </w:t>
                      </w:r>
                      <w:r>
                        <w:rPr>
                          <w:b/>
                          <w:bCs/>
                          <w:i/>
                          <w:iCs/>
                          <w:color w:val="C00000"/>
                          <w:sz w:val="24"/>
                          <w:szCs w:val="24"/>
                          <w:u w:color="C00000"/>
                        </w:rPr>
                        <w:t>(Suggested time = 30 minutes per week)</w:t>
                      </w:r>
                    </w:p>
                    <w:p w14:paraId="0117E3D7" w14:textId="77777777" w:rsidR="00A1296F" w:rsidRDefault="00A1296F" w:rsidP="005B61DD">
                      <w:pPr>
                        <w:pStyle w:val="BodyA"/>
                      </w:pPr>
                      <w:r>
                        <w:t xml:space="preserve">Although there is no official course book for this A Level, </w:t>
                      </w:r>
                      <w:proofErr w:type="spellStart"/>
                      <w:r>
                        <w:t>Thunking</w:t>
                      </w:r>
                      <w:proofErr w:type="spellEnd"/>
                      <w:r>
                        <w:t xml:space="preserve"> About Art by Penny Huntsman is essential reading for any History of Art student. You can download a PDF copy of this book from the homepage of History of Art on </w:t>
                      </w:r>
                      <w:proofErr w:type="spellStart"/>
                      <w:r>
                        <w:t>GoL</w:t>
                      </w:r>
                      <w:proofErr w:type="spellEnd"/>
                      <w:r>
                        <w:t xml:space="preserve"> </w:t>
                      </w:r>
                      <w:hyperlink r:id="rId24" w:history="1">
                        <w:r>
                          <w:rPr>
                            <w:rStyle w:val="Hyperlink0"/>
                          </w:rPr>
                          <w:t>https://online.godalming.ac.uk/course/view.php?id=930</w:t>
                        </w:r>
                      </w:hyperlink>
                    </w:p>
                    <w:p w14:paraId="0117E3D8" w14:textId="77777777" w:rsidR="00A1296F" w:rsidRDefault="00A1296F" w:rsidP="005B61DD"/>
                  </w:txbxContent>
                </v:textbox>
                <w10:wrap type="square"/>
              </v:shape>
            </w:pict>
          </mc:Fallback>
        </mc:AlternateContent>
      </w:r>
      <w:r w:rsidRPr="003E5511">
        <w:rPr>
          <w:rFonts w:ascii="Times New Roman" w:eastAsia="Arial Unicode MS" w:hAnsi="Times New Roman" w:cs="Times New Roman"/>
          <w:noProof/>
          <w:color w:val="auto"/>
          <w:sz w:val="24"/>
          <w:szCs w:val="24"/>
          <w:lang w:val="en-GB"/>
        </w:rPr>
        <mc:AlternateContent>
          <mc:Choice Requires="wps">
            <w:drawing>
              <wp:anchor distT="45720" distB="45720" distL="114300" distR="114300" simplePos="0" relativeHeight="251687936" behindDoc="0" locked="0" layoutInCell="1" allowOverlap="1" wp14:anchorId="0117E3B8" wp14:editId="0117E3B9">
                <wp:simplePos x="0" y="0"/>
                <wp:positionH relativeFrom="column">
                  <wp:posOffset>-252730</wp:posOffset>
                </wp:positionH>
                <wp:positionV relativeFrom="paragraph">
                  <wp:posOffset>3935417</wp:posOffset>
                </wp:positionV>
                <wp:extent cx="5281295" cy="1077595"/>
                <wp:effectExtent l="0" t="0" r="14605" b="273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077595"/>
                        </a:xfrm>
                        <a:prstGeom prst="rect">
                          <a:avLst/>
                        </a:prstGeom>
                        <a:solidFill>
                          <a:srgbClr val="FFFFFF"/>
                        </a:solidFill>
                        <a:ln w="9525">
                          <a:solidFill>
                            <a:srgbClr val="000000"/>
                          </a:solidFill>
                          <a:miter lim="800000"/>
                          <a:headEnd/>
                          <a:tailEnd/>
                        </a:ln>
                      </wps:spPr>
                      <wps:txbx>
                        <w:txbxContent>
                          <w:p w14:paraId="0117E3D9" w14:textId="77777777" w:rsidR="00A1296F" w:rsidRDefault="00A1296F" w:rsidP="003E5511">
                            <w:pPr>
                              <w:pStyle w:val="BodyA"/>
                              <w:spacing w:after="0"/>
                              <w:rPr>
                                <w:b/>
                                <w:bCs/>
                                <w:i/>
                                <w:iCs/>
                                <w:sz w:val="24"/>
                                <w:szCs w:val="24"/>
                              </w:rPr>
                            </w:pPr>
                            <w:r>
                              <w:rPr>
                                <w:b/>
                                <w:bCs/>
                                <w:caps/>
                                <w:color w:val="002060"/>
                                <w:sz w:val="24"/>
                                <w:szCs w:val="24"/>
                                <w:u w:val="single" w:color="002060"/>
                              </w:rPr>
                              <w:t>Other online libraries</w:t>
                            </w:r>
                            <w:r>
                              <w:rPr>
                                <w:b/>
                                <w:bCs/>
                                <w:caps/>
                                <w:color w:val="002060"/>
                                <w:sz w:val="24"/>
                                <w:szCs w:val="24"/>
                                <w:u w:color="002060"/>
                              </w:rPr>
                              <w:t xml:space="preserve"> </w:t>
                            </w:r>
                            <w:r>
                              <w:rPr>
                                <w:b/>
                                <w:bCs/>
                                <w:i/>
                                <w:iCs/>
                                <w:color w:val="C00000"/>
                                <w:sz w:val="24"/>
                                <w:szCs w:val="24"/>
                                <w:u w:color="C00000"/>
                              </w:rPr>
                              <w:t>(Suggested time = 30 minutes per week)</w:t>
                            </w:r>
                          </w:p>
                          <w:p w14:paraId="0117E3DA" w14:textId="77777777" w:rsidR="00A1296F" w:rsidRDefault="00A1296F" w:rsidP="003E5511">
                            <w:pPr>
                              <w:pStyle w:val="BodyA"/>
                            </w:pPr>
                            <w:r>
                              <w:t xml:space="preserve">A number of websites have viewing and reading materials specific to your studies. These include </w:t>
                            </w:r>
                            <w:proofErr w:type="spellStart"/>
                            <w:r>
                              <w:t>Heni</w:t>
                            </w:r>
                            <w:proofErr w:type="spellEnd"/>
                            <w:r>
                              <w:t xml:space="preserve"> Talks </w:t>
                            </w:r>
                            <w:hyperlink r:id="rId25" w:history="1">
                              <w:r>
                                <w:rPr>
                                  <w:rStyle w:val="Hyperlink0"/>
                                </w:rPr>
                                <w:t>https://henitalks.com/find-talks/</w:t>
                              </w:r>
                            </w:hyperlink>
                            <w:r>
                              <w:t xml:space="preserve">, the Metropolitan Museum of Art, New York, </w:t>
                            </w:r>
                            <w:hyperlink r:id="rId26" w:history="1">
                              <w:r>
                                <w:rPr>
                                  <w:rStyle w:val="Hyperlink0"/>
                                </w:rPr>
                                <w:t>https://www.metmuseum.org/toah/essays/</w:t>
                              </w:r>
                            </w:hyperlink>
                            <w:r>
                              <w:t xml:space="preserve">, Art History in Schools, </w:t>
                            </w:r>
                            <w:hyperlink r:id="rId27" w:history="1">
                              <w:r>
                                <w:rPr>
                                  <w:rStyle w:val="Hyperlink0"/>
                                </w:rPr>
                                <w:t>http://www.arthistoryinschools.org.uk/alevelresources</w:t>
                              </w:r>
                            </w:hyperlink>
                            <w:r>
                              <w:t xml:space="preserve">,  </w:t>
                            </w:r>
                          </w:p>
                          <w:p w14:paraId="0117E3DB" w14:textId="77777777" w:rsidR="00A1296F" w:rsidRDefault="00A1296F" w:rsidP="003E5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B8" id="Text Box 3" o:spid="_x0000_s1033" type="#_x0000_t202" style="position:absolute;margin-left:-19.9pt;margin-top:309.9pt;width:415.85pt;height:8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">
                <v:textbox>
                  <w:txbxContent>
                    <w:p w14:paraId="0117E3D9" w14:textId="77777777" w:rsidR="00A1296F" w:rsidRDefault="00A1296F" w:rsidP="003E5511">
                      <w:pPr>
                        <w:pStyle w:val="BodyA"/>
                        <w:spacing w:after="0"/>
                        <w:rPr>
                          <w:b/>
                          <w:bCs/>
                          <w:i/>
                          <w:iCs/>
                          <w:sz w:val="24"/>
                          <w:szCs w:val="24"/>
                        </w:rPr>
                      </w:pPr>
                      <w:r>
                        <w:rPr>
                          <w:b/>
                          <w:bCs/>
                          <w:caps/>
                          <w:color w:val="002060"/>
                          <w:sz w:val="24"/>
                          <w:szCs w:val="24"/>
                          <w:u w:val="single" w:color="002060"/>
                        </w:rPr>
                        <w:t>Other online libraries</w:t>
                      </w:r>
                      <w:r>
                        <w:rPr>
                          <w:b/>
                          <w:bCs/>
                          <w:caps/>
                          <w:color w:val="002060"/>
                          <w:sz w:val="24"/>
                          <w:szCs w:val="24"/>
                          <w:u w:color="002060"/>
                        </w:rPr>
                        <w:t xml:space="preserve"> </w:t>
                      </w:r>
                      <w:r>
                        <w:rPr>
                          <w:b/>
                          <w:bCs/>
                          <w:i/>
                          <w:iCs/>
                          <w:color w:val="C00000"/>
                          <w:sz w:val="24"/>
                          <w:szCs w:val="24"/>
                          <w:u w:color="C00000"/>
                        </w:rPr>
                        <w:t>(Suggested time = 30 minutes per week)</w:t>
                      </w:r>
                    </w:p>
                    <w:p w14:paraId="0117E3DA" w14:textId="77777777" w:rsidR="00A1296F" w:rsidRDefault="00A1296F" w:rsidP="003E5511">
                      <w:pPr>
                        <w:pStyle w:val="BodyA"/>
                      </w:pPr>
                      <w:r>
                        <w:t xml:space="preserve">A number of websites have viewing and reading materials specific to your studies. These include </w:t>
                      </w:r>
                      <w:proofErr w:type="spellStart"/>
                      <w:r>
                        <w:t>Heni</w:t>
                      </w:r>
                      <w:proofErr w:type="spellEnd"/>
                      <w:r>
                        <w:t xml:space="preserve"> Talks </w:t>
                      </w:r>
                      <w:hyperlink r:id="rId28" w:history="1">
                        <w:r>
                          <w:rPr>
                            <w:rStyle w:val="Hyperlink0"/>
                          </w:rPr>
                          <w:t>https://henitalks.com/find-talks/</w:t>
                        </w:r>
                      </w:hyperlink>
                      <w:r>
                        <w:t xml:space="preserve">, the Metropolitan Museum of Art, New York, </w:t>
                      </w:r>
                      <w:hyperlink r:id="rId29" w:history="1">
                        <w:r>
                          <w:rPr>
                            <w:rStyle w:val="Hyperlink0"/>
                          </w:rPr>
                          <w:t>https://www.metmuseum.org/toah/essays/</w:t>
                        </w:r>
                      </w:hyperlink>
                      <w:r>
                        <w:t xml:space="preserve">, Art History in Schools, </w:t>
                      </w:r>
                      <w:hyperlink r:id="rId30" w:history="1">
                        <w:r>
                          <w:rPr>
                            <w:rStyle w:val="Hyperlink0"/>
                          </w:rPr>
                          <w:t>http://www.arthistoryinschools.org.uk/alevelresources</w:t>
                        </w:r>
                      </w:hyperlink>
                      <w:r>
                        <w:t xml:space="preserve">,  </w:t>
                      </w:r>
                    </w:p>
                    <w:p w14:paraId="0117E3DB" w14:textId="77777777" w:rsidR="00A1296F" w:rsidRDefault="00A1296F" w:rsidP="003E5511"/>
                  </w:txbxContent>
                </v:textbox>
                <w10:wrap type="square"/>
              </v:shape>
            </w:pict>
          </mc:Fallback>
        </mc:AlternateContent>
      </w:r>
      <w:r w:rsidRPr="003E5511">
        <w:rPr>
          <w:rFonts w:ascii="Times New Roman" w:eastAsia="Arial Unicode MS" w:hAnsi="Times New Roman" w:cs="Times New Roman"/>
          <w:noProof/>
          <w:color w:val="auto"/>
          <w:sz w:val="24"/>
          <w:szCs w:val="24"/>
          <w:lang w:val="en-GB"/>
        </w:rPr>
        <mc:AlternateContent>
          <mc:Choice Requires="wps">
            <w:drawing>
              <wp:anchor distT="45720" distB="45720" distL="114300" distR="114300" simplePos="0" relativeHeight="251685888" behindDoc="0" locked="0" layoutInCell="1" allowOverlap="1" wp14:anchorId="0117E3BA" wp14:editId="0117E3BB">
                <wp:simplePos x="0" y="0"/>
                <wp:positionH relativeFrom="column">
                  <wp:posOffset>-239395</wp:posOffset>
                </wp:positionH>
                <wp:positionV relativeFrom="paragraph">
                  <wp:posOffset>2626047</wp:posOffset>
                </wp:positionV>
                <wp:extent cx="5281295" cy="1214120"/>
                <wp:effectExtent l="0" t="0" r="1460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214120"/>
                        </a:xfrm>
                        <a:prstGeom prst="rect">
                          <a:avLst/>
                        </a:prstGeom>
                        <a:solidFill>
                          <a:srgbClr val="FFFFFF"/>
                        </a:solidFill>
                        <a:ln w="9525">
                          <a:solidFill>
                            <a:srgbClr val="000000"/>
                          </a:solidFill>
                          <a:miter lim="800000"/>
                          <a:headEnd/>
                          <a:tailEnd/>
                        </a:ln>
                      </wps:spPr>
                      <wps:txbx>
                        <w:txbxContent>
                          <w:p w14:paraId="0117E3DC" w14:textId="77777777" w:rsidR="00A1296F" w:rsidRDefault="00A1296F" w:rsidP="003E5511">
                            <w:pPr>
                              <w:pStyle w:val="BodyA"/>
                              <w:spacing w:after="0"/>
                              <w:rPr>
                                <w:b/>
                                <w:bCs/>
                                <w:i/>
                                <w:iCs/>
                                <w:sz w:val="24"/>
                                <w:szCs w:val="24"/>
                              </w:rPr>
                            </w:pPr>
                            <w:r>
                              <w:rPr>
                                <w:b/>
                                <w:bCs/>
                                <w:caps/>
                                <w:color w:val="002060"/>
                                <w:sz w:val="24"/>
                                <w:szCs w:val="24"/>
                                <w:u w:val="single" w:color="002060"/>
                              </w:rPr>
                              <w:t>Watch a video/read an article</w:t>
                            </w:r>
                            <w:r>
                              <w:rPr>
                                <w:b/>
                                <w:bCs/>
                                <w:color w:val="002060"/>
                                <w:sz w:val="24"/>
                                <w:szCs w:val="24"/>
                                <w:u w:color="002060"/>
                              </w:rPr>
                              <w:t xml:space="preserve"> </w:t>
                            </w:r>
                            <w:r>
                              <w:rPr>
                                <w:b/>
                                <w:bCs/>
                                <w:i/>
                                <w:iCs/>
                                <w:color w:val="C00000"/>
                                <w:sz w:val="24"/>
                                <w:szCs w:val="24"/>
                                <w:u w:color="C00000"/>
                              </w:rPr>
                              <w:t>(Suggested time = 30 minutes per week)</w:t>
                            </w:r>
                          </w:p>
                          <w:p w14:paraId="0117E3DD" w14:textId="77777777" w:rsidR="00A1296F" w:rsidRDefault="00A1296F" w:rsidP="003E5511">
                            <w:pPr>
                              <w:pStyle w:val="BodyA"/>
                            </w:pPr>
                            <w:r>
                              <w:t xml:space="preserve">There are a wealth of resources on </w:t>
                            </w:r>
                            <w:proofErr w:type="spellStart"/>
                            <w:r>
                              <w:t>Smarthistory</w:t>
                            </w:r>
                            <w:proofErr w:type="spellEnd"/>
                            <w:r>
                              <w:t xml:space="preserve">, an online library of videos and articles. A large number of these have been produced specifically for use by A Level students. You will find examples of both for many of the key works you will be studying in the Themes and Periods, plus Visual Analysis. </w:t>
                            </w:r>
                            <w:hyperlink r:id="rId31" w:history="1">
                              <w:r>
                                <w:rPr>
                                  <w:rStyle w:val="Hyperlink0"/>
                                </w:rPr>
                                <w:t>https://smarthistory.org/why-look-at-art-2/</w:t>
                              </w:r>
                            </w:hyperlink>
                            <w:r>
                              <w:t xml:space="preserve"> to get feedback.</w:t>
                            </w:r>
                          </w:p>
                          <w:p w14:paraId="0117E3DE" w14:textId="77777777" w:rsidR="00A1296F" w:rsidRDefault="00A1296F" w:rsidP="003E55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BA" id="_x0000_s1034" type="#_x0000_t202" style="position:absolute;margin-left:-18.85pt;margin-top:206.8pt;width:415.85pt;height:95.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">
                <v:textbox>
                  <w:txbxContent>
                    <w:p w14:paraId="0117E3DC" w14:textId="77777777" w:rsidR="00A1296F" w:rsidRDefault="00A1296F" w:rsidP="003E5511">
                      <w:pPr>
                        <w:pStyle w:val="BodyA"/>
                        <w:spacing w:after="0"/>
                        <w:rPr>
                          <w:b/>
                          <w:bCs/>
                          <w:i/>
                          <w:iCs/>
                          <w:sz w:val="24"/>
                          <w:szCs w:val="24"/>
                        </w:rPr>
                      </w:pPr>
                      <w:r>
                        <w:rPr>
                          <w:b/>
                          <w:bCs/>
                          <w:caps/>
                          <w:color w:val="002060"/>
                          <w:sz w:val="24"/>
                          <w:szCs w:val="24"/>
                          <w:u w:val="single" w:color="002060"/>
                        </w:rPr>
                        <w:t>Watch a video/read an article</w:t>
                      </w:r>
                      <w:r>
                        <w:rPr>
                          <w:b/>
                          <w:bCs/>
                          <w:color w:val="002060"/>
                          <w:sz w:val="24"/>
                          <w:szCs w:val="24"/>
                          <w:u w:color="002060"/>
                        </w:rPr>
                        <w:t xml:space="preserve"> </w:t>
                      </w:r>
                      <w:r>
                        <w:rPr>
                          <w:b/>
                          <w:bCs/>
                          <w:i/>
                          <w:iCs/>
                          <w:color w:val="C00000"/>
                          <w:sz w:val="24"/>
                          <w:szCs w:val="24"/>
                          <w:u w:color="C00000"/>
                        </w:rPr>
                        <w:t>(Suggested time = 30 minutes per week)</w:t>
                      </w:r>
                    </w:p>
                    <w:p w14:paraId="0117E3DD" w14:textId="77777777" w:rsidR="00A1296F" w:rsidRDefault="00A1296F" w:rsidP="003E5511">
                      <w:pPr>
                        <w:pStyle w:val="BodyA"/>
                      </w:pPr>
                      <w:r>
                        <w:t xml:space="preserve">There are a wealth of resources on </w:t>
                      </w:r>
                      <w:proofErr w:type="spellStart"/>
                      <w:r>
                        <w:t>Smarthistory</w:t>
                      </w:r>
                      <w:proofErr w:type="spellEnd"/>
                      <w:r>
                        <w:t xml:space="preserve">, an online library of videos and articles. A large number of these have been produced specifically for use by A Level students. You will find examples of both for many of the key works you will be studying in the Themes and Periods, plus Visual Analysis. </w:t>
                      </w:r>
                      <w:hyperlink r:id="rId32" w:history="1">
                        <w:r>
                          <w:rPr>
                            <w:rStyle w:val="Hyperlink0"/>
                          </w:rPr>
                          <w:t>https://smarthistory.org/why-look-at-art-2/</w:t>
                        </w:r>
                      </w:hyperlink>
                      <w:r>
                        <w:t xml:space="preserve"> to get feedback.</w:t>
                      </w:r>
                    </w:p>
                    <w:p w14:paraId="0117E3DE" w14:textId="77777777" w:rsidR="00A1296F" w:rsidRDefault="00A1296F" w:rsidP="003E5511"/>
                  </w:txbxContent>
                </v:textbox>
                <w10:wrap type="square"/>
              </v:shape>
            </w:pict>
          </mc:Fallback>
        </mc:AlternateContent>
      </w:r>
      <w:r w:rsidR="00E52B8A">
        <w:rPr>
          <w:noProof/>
          <w:lang w:val="en-GB"/>
        </w:rPr>
        <w:drawing>
          <wp:anchor distT="0" distB="0" distL="114300" distR="114300" simplePos="0" relativeHeight="251683840" behindDoc="0" locked="0" layoutInCell="1" allowOverlap="1" wp14:anchorId="0117E3BC" wp14:editId="0117E3BD">
            <wp:simplePos x="0" y="0"/>
            <wp:positionH relativeFrom="margin">
              <wp:align>right</wp:align>
            </wp:positionH>
            <wp:positionV relativeFrom="paragraph">
              <wp:posOffset>1439744</wp:posOffset>
            </wp:positionV>
            <wp:extent cx="1376542" cy="329562"/>
            <wp:effectExtent l="0" t="0" r="0" b="0"/>
            <wp:wrapNone/>
            <wp:docPr id="1073741860" name="Picture 26" descr="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Picture 26" descr="Picture 26"/>
                    <pic:cNvPicPr>
                      <a:picLocks noChangeAspect="1"/>
                    </pic:cNvPicPr>
                  </pic:nvPicPr>
                  <pic:blipFill>
                    <a:blip r:embed="rId33"/>
                    <a:srcRect/>
                    <a:stretch>
                      <a:fillRect/>
                    </a:stretch>
                  </pic:blipFill>
                  <pic:spPr>
                    <a:xfrm>
                      <a:off x="0" y="0"/>
                      <a:ext cx="1376542" cy="329562"/>
                    </a:xfrm>
                    <a:prstGeom prst="rect">
                      <a:avLst/>
                    </a:prstGeom>
                    <a:ln w="12700" cap="flat">
                      <a:noFill/>
                      <a:miter lim="400000"/>
                    </a:ln>
                    <a:effectLst/>
                  </pic:spPr>
                </pic:pic>
              </a:graphicData>
            </a:graphic>
          </wp:anchor>
        </w:drawing>
      </w:r>
      <w:r w:rsidR="00E52B8A" w:rsidRPr="00E52B8A">
        <w:rPr>
          <w:rFonts w:ascii="Times New Roman" w:eastAsia="Arial Unicode MS" w:hAnsi="Times New Roman" w:cs="Times New Roman"/>
          <w:noProof/>
          <w:color w:val="auto"/>
          <w:sz w:val="24"/>
          <w:szCs w:val="24"/>
          <w:lang w:val="en-GB"/>
        </w:rPr>
        <mc:AlternateContent>
          <mc:Choice Requires="wps">
            <w:drawing>
              <wp:anchor distT="45720" distB="45720" distL="114300" distR="114300" simplePos="0" relativeHeight="251681792" behindDoc="0" locked="0" layoutInCell="1" allowOverlap="1" wp14:anchorId="0117E3BE" wp14:editId="0117E3BF">
                <wp:simplePos x="0" y="0"/>
                <wp:positionH relativeFrom="column">
                  <wp:posOffset>-250456</wp:posOffset>
                </wp:positionH>
                <wp:positionV relativeFrom="paragraph">
                  <wp:posOffset>1291808</wp:posOffset>
                </wp:positionV>
                <wp:extent cx="5281295" cy="1228090"/>
                <wp:effectExtent l="0" t="0" r="1460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228090"/>
                        </a:xfrm>
                        <a:prstGeom prst="rect">
                          <a:avLst/>
                        </a:prstGeom>
                        <a:solidFill>
                          <a:srgbClr val="FFFFFF"/>
                        </a:solidFill>
                        <a:ln w="9525">
                          <a:solidFill>
                            <a:srgbClr val="000000"/>
                          </a:solidFill>
                          <a:miter lim="800000"/>
                          <a:headEnd/>
                          <a:tailEnd/>
                        </a:ln>
                      </wps:spPr>
                      <wps:txbx>
                        <w:txbxContent>
                          <w:p w14:paraId="0117E3DF" w14:textId="77777777" w:rsidR="00A1296F" w:rsidRDefault="00A1296F" w:rsidP="00E52B8A">
                            <w:pPr>
                              <w:pStyle w:val="BodyA"/>
                              <w:spacing w:after="0"/>
                              <w:rPr>
                                <w:b/>
                                <w:bCs/>
                                <w:i/>
                                <w:iCs/>
                                <w:sz w:val="24"/>
                                <w:szCs w:val="24"/>
                              </w:rPr>
                            </w:pPr>
                            <w:r>
                              <w:rPr>
                                <w:b/>
                                <w:bCs/>
                                <w:caps/>
                                <w:color w:val="002060"/>
                                <w:sz w:val="24"/>
                                <w:szCs w:val="24"/>
                                <w:u w:val="single" w:color="002060"/>
                              </w:rPr>
                              <w:t>Past-Question practice</w:t>
                            </w:r>
                            <w:r>
                              <w:rPr>
                                <w:b/>
                                <w:bCs/>
                                <w:caps/>
                                <w:color w:val="002060"/>
                                <w:sz w:val="24"/>
                                <w:szCs w:val="24"/>
                                <w:u w:color="002060"/>
                              </w:rPr>
                              <w:t xml:space="preserve"> </w:t>
                            </w:r>
                            <w:r>
                              <w:rPr>
                                <w:b/>
                                <w:bCs/>
                                <w:i/>
                                <w:iCs/>
                                <w:color w:val="C00000"/>
                                <w:sz w:val="24"/>
                                <w:szCs w:val="24"/>
                                <w:u w:color="C00000"/>
                              </w:rPr>
                              <w:t>(Suggested time = 1.5 hours per week)</w:t>
                            </w:r>
                          </w:p>
                          <w:p w14:paraId="0117E3E0" w14:textId="77777777" w:rsidR="00A1296F" w:rsidRDefault="00A1296F" w:rsidP="00E52B8A">
                            <w:pPr>
                              <w:pStyle w:val="BodyA"/>
                            </w:pPr>
                            <w:r>
                              <w:t xml:space="preserve">Use the selection of past questions from the department’s </w:t>
                            </w:r>
                            <w:proofErr w:type="spellStart"/>
                            <w:r>
                              <w:t>Godalming</w:t>
                            </w:r>
                            <w:proofErr w:type="spellEnd"/>
                            <w:r>
                              <w:t xml:space="preserve"> Online pages (or straight from the exam board: </w:t>
                            </w:r>
                            <w:hyperlink r:id="rId34" w:anchor="%2FfilterQuery=category:Pearson-UK:Category%2FExam-materials" w:history="1">
                              <w:r>
                                <w:rPr>
                                  <w:rStyle w:val="Hyperlink0"/>
                                </w:rPr>
                                <w:t>https://qualifications.pearson.com/en/qualifications/edexcel-a-levels/history-of-art-2017.coursematerials.html#%2FfilterQuery=category:Pearson-UK:Category%2FExam-materials</w:t>
                              </w:r>
                            </w:hyperlink>
                            <w:r>
                              <w:t xml:space="preserve"> You can then bring any completed work to one of the weekly support sessions. to get feedback.</w:t>
                            </w:r>
                          </w:p>
                          <w:p w14:paraId="0117E3E1" w14:textId="77777777" w:rsidR="00A1296F" w:rsidRDefault="00A1296F" w:rsidP="00E52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E3BE" id="_x0000_s1035" type="#_x0000_t202" style="position:absolute;margin-left:-19.7pt;margin-top:101.7pt;width:415.85pt;height:96.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">
                <v:textbox>
                  <w:txbxContent>
                    <w:p w14:paraId="0117E3DF" w14:textId="77777777" w:rsidR="00A1296F" w:rsidRDefault="00A1296F" w:rsidP="00E52B8A">
                      <w:pPr>
                        <w:pStyle w:val="BodyA"/>
                        <w:spacing w:after="0"/>
                        <w:rPr>
                          <w:b/>
                          <w:bCs/>
                          <w:i/>
                          <w:iCs/>
                          <w:sz w:val="24"/>
                          <w:szCs w:val="24"/>
                        </w:rPr>
                      </w:pPr>
                      <w:r>
                        <w:rPr>
                          <w:b/>
                          <w:bCs/>
                          <w:caps/>
                          <w:color w:val="002060"/>
                          <w:sz w:val="24"/>
                          <w:szCs w:val="24"/>
                          <w:u w:val="single" w:color="002060"/>
                        </w:rPr>
                        <w:t>Past-Question practice</w:t>
                      </w:r>
                      <w:r>
                        <w:rPr>
                          <w:b/>
                          <w:bCs/>
                          <w:caps/>
                          <w:color w:val="002060"/>
                          <w:sz w:val="24"/>
                          <w:szCs w:val="24"/>
                          <w:u w:color="002060"/>
                        </w:rPr>
                        <w:t xml:space="preserve"> </w:t>
                      </w:r>
                      <w:r>
                        <w:rPr>
                          <w:b/>
                          <w:bCs/>
                          <w:i/>
                          <w:iCs/>
                          <w:color w:val="C00000"/>
                          <w:sz w:val="24"/>
                          <w:szCs w:val="24"/>
                          <w:u w:color="C00000"/>
                        </w:rPr>
                        <w:t>(Suggested time = 1.5 hours per week)</w:t>
                      </w:r>
                    </w:p>
                    <w:p w14:paraId="0117E3E0" w14:textId="77777777" w:rsidR="00A1296F" w:rsidRDefault="00A1296F" w:rsidP="00E52B8A">
                      <w:pPr>
                        <w:pStyle w:val="BodyA"/>
                      </w:pPr>
                      <w:r>
                        <w:t xml:space="preserve">Use the selection of past questions from the department’s </w:t>
                      </w:r>
                      <w:proofErr w:type="spellStart"/>
                      <w:r>
                        <w:t>Godalming</w:t>
                      </w:r>
                      <w:proofErr w:type="spellEnd"/>
                      <w:r>
                        <w:t xml:space="preserve"> Online pages (or straight from the exam board: </w:t>
                      </w:r>
                      <w:hyperlink r:id="rId35" w:anchor="%2FfilterQuery=category:Pearson-UK:Category%2FExam-materials" w:history="1">
                        <w:r>
                          <w:rPr>
                            <w:rStyle w:val="Hyperlink0"/>
                          </w:rPr>
                          <w:t>https://qualifications.pearson.com/en/qualifications/edexcel-a-levels/history-of-art-2017.coursematerials.html#%2FfilterQuery=category:Pearson-UK:Category%2FExam-materials</w:t>
                        </w:r>
                      </w:hyperlink>
                      <w:r>
                        <w:t xml:space="preserve"> You can then bring any completed work to one of the weekly support sessions. to get feedback.</w:t>
                      </w:r>
                    </w:p>
                    <w:p w14:paraId="0117E3E1" w14:textId="77777777" w:rsidR="00A1296F" w:rsidRDefault="00A1296F" w:rsidP="00E52B8A"/>
                  </w:txbxContent>
                </v:textbox>
                <w10:wrap type="square"/>
              </v:shape>
            </w:pict>
          </mc:Fallback>
        </mc:AlternateContent>
      </w:r>
      <w:r w:rsidR="00E52B8A">
        <w:rPr>
          <w:noProof/>
          <w:lang w:val="en-GB"/>
        </w:rPr>
        <w:drawing>
          <wp:anchor distT="0" distB="0" distL="114300" distR="114300" simplePos="0" relativeHeight="251679744" behindDoc="0" locked="0" layoutInCell="1" allowOverlap="1" wp14:anchorId="0117E3C0" wp14:editId="0117E3C1">
            <wp:simplePos x="0" y="0"/>
            <wp:positionH relativeFrom="column">
              <wp:posOffset>5471368</wp:posOffset>
            </wp:positionH>
            <wp:positionV relativeFrom="paragraph">
              <wp:posOffset>54591</wp:posOffset>
            </wp:positionV>
            <wp:extent cx="966373" cy="861043"/>
            <wp:effectExtent l="0" t="0" r="0" b="0"/>
            <wp:wrapNone/>
            <wp:docPr id="1073741862" name="Picture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Picture 24" descr="Picture 24"/>
                    <pic:cNvPicPr>
                      <a:picLocks noChangeAspect="1"/>
                    </pic:cNvPicPr>
                  </pic:nvPicPr>
                  <pic:blipFill>
                    <a:blip r:embed="rId36"/>
                    <a:stretch>
                      <a:fillRect/>
                    </a:stretch>
                  </pic:blipFill>
                  <pic:spPr>
                    <a:xfrm>
                      <a:off x="0" y="0"/>
                      <a:ext cx="966373" cy="861043"/>
                    </a:xfrm>
                    <a:prstGeom prst="rect">
                      <a:avLst/>
                    </a:prstGeom>
                    <a:ln w="12700" cap="flat">
                      <a:noFill/>
                      <a:miter lim="400000"/>
                    </a:ln>
                    <a:effectLst/>
                  </pic:spPr>
                </pic:pic>
              </a:graphicData>
            </a:graphic>
          </wp:anchor>
        </w:drawing>
      </w:r>
      <w:r w:rsidR="009D20E0">
        <w:br/>
      </w:r>
      <w:bookmarkEnd w:id="1"/>
    </w:p>
    <w:sectPr w:rsidR="00AB0950">
      <w:headerReference w:type="default" r:id="rId37"/>
      <w:footerReference w:type="default" r:id="rId38"/>
      <w:pgSz w:w="11900" w:h="16840"/>
      <w:pgMar w:top="720" w:right="720" w:bottom="568" w:left="720" w:header="708" w:footer="3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7E3C4" w14:textId="77777777" w:rsidR="00A1296F" w:rsidRDefault="00A1296F">
      <w:r>
        <w:separator/>
      </w:r>
    </w:p>
  </w:endnote>
  <w:endnote w:type="continuationSeparator" w:id="0">
    <w:p w14:paraId="0117E3C5" w14:textId="77777777" w:rsidR="00A1296F" w:rsidRDefault="00A12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modern"/>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E3C7" w14:textId="77777777" w:rsidR="00A1296F" w:rsidRDefault="00A1296F">
    <w:pPr>
      <w:pStyle w:val="Footer"/>
      <w:jc w:val="center"/>
    </w:pPr>
    <w:r>
      <w:fldChar w:fldCharType="begin"/>
    </w:r>
    <w:r>
      <w:instrText xml:space="preserve"> PAGE </w:instrText>
    </w:r>
    <w:r>
      <w:fldChar w:fldCharType="separate"/>
    </w:r>
    <w:r w:rsidR="00B8133E">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7E3C2" w14:textId="77777777" w:rsidR="00A1296F" w:rsidRDefault="00A1296F">
      <w:r>
        <w:separator/>
      </w:r>
    </w:p>
  </w:footnote>
  <w:footnote w:type="continuationSeparator" w:id="0">
    <w:p w14:paraId="0117E3C3" w14:textId="77777777" w:rsidR="00A1296F" w:rsidRDefault="00A12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E3C6" w14:textId="77777777" w:rsidR="00A1296F" w:rsidRDefault="00A1296F">
    <w:pPr>
      <w:pStyle w:val="Header"/>
    </w:pPr>
    <w:r>
      <w:rPr>
        <w:noProof/>
        <w:lang w:val="en-GB"/>
      </w:rPr>
      <w:drawing>
        <wp:anchor distT="152400" distB="152400" distL="152400" distR="152400" simplePos="0" relativeHeight="251658240" behindDoc="1" locked="0" layoutInCell="1" allowOverlap="1" wp14:anchorId="0117E3C8" wp14:editId="0117E3C9">
          <wp:simplePos x="0" y="0"/>
          <wp:positionH relativeFrom="page">
            <wp:posOffset>457200</wp:posOffset>
          </wp:positionH>
          <wp:positionV relativeFrom="page">
            <wp:posOffset>137473</wp:posOffset>
          </wp:positionV>
          <wp:extent cx="6495416" cy="428625"/>
          <wp:effectExtent l="0" t="0" r="0" b="0"/>
          <wp:wrapNone/>
          <wp:docPr id="1073741825" name="officeArt object" descr="Logo longerline"/>
          <wp:cNvGraphicFramePr/>
          <a:graphic xmlns:a="http://schemas.openxmlformats.org/drawingml/2006/main">
            <a:graphicData uri="http://schemas.openxmlformats.org/drawingml/2006/picture">
              <pic:pic xmlns:pic="http://schemas.openxmlformats.org/drawingml/2006/picture">
                <pic:nvPicPr>
                  <pic:cNvPr id="1073741825" name="Logo longerline" descr="Logo longerline"/>
                  <pic:cNvPicPr>
                    <a:picLocks noChangeAspect="1"/>
                  </pic:cNvPicPr>
                </pic:nvPicPr>
                <pic:blipFill>
                  <a:blip r:embed="rId1"/>
                  <a:stretch>
                    <a:fillRect/>
                  </a:stretch>
                </pic:blipFill>
                <pic:spPr>
                  <a:xfrm>
                    <a:off x="0" y="0"/>
                    <a:ext cx="6495416" cy="42862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15"/>
    <w:multiLevelType w:val="hybridMultilevel"/>
    <w:tmpl w:val="47EEE3CC"/>
    <w:styleLink w:val="ImportedStyle17"/>
    <w:lvl w:ilvl="0" w:tplc="CCC2AE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DAB9B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F0A5E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29A07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B8EA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A8388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8A81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4004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F62D5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7979D6"/>
    <w:multiLevelType w:val="hybridMultilevel"/>
    <w:tmpl w:val="B5FE674E"/>
    <w:lvl w:ilvl="0" w:tplc="B956B076">
      <w:start w:val="1"/>
      <w:numFmt w:val="bullet"/>
      <w:lvlText w:val="·"/>
      <w:lvlJc w:val="left"/>
      <w:pPr>
        <w:ind w:left="33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7EC0A6">
      <w:start w:val="1"/>
      <w:numFmt w:val="bullet"/>
      <w:lvlText w:val="o"/>
      <w:lvlJc w:val="left"/>
      <w:pPr>
        <w:ind w:left="105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A224EC">
      <w:start w:val="1"/>
      <w:numFmt w:val="bullet"/>
      <w:lvlText w:val="▪"/>
      <w:lvlJc w:val="left"/>
      <w:pPr>
        <w:ind w:left="17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64B85E">
      <w:start w:val="1"/>
      <w:numFmt w:val="bullet"/>
      <w:lvlText w:val="·"/>
      <w:lvlJc w:val="left"/>
      <w:pPr>
        <w:ind w:left="249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2DD8">
      <w:start w:val="1"/>
      <w:numFmt w:val="bullet"/>
      <w:lvlText w:val="o"/>
      <w:lvlJc w:val="left"/>
      <w:pPr>
        <w:ind w:left="321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629884">
      <w:start w:val="1"/>
      <w:numFmt w:val="bullet"/>
      <w:lvlText w:val="▪"/>
      <w:lvlJc w:val="left"/>
      <w:pPr>
        <w:ind w:left="39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AD30A">
      <w:start w:val="1"/>
      <w:numFmt w:val="bullet"/>
      <w:lvlText w:val="·"/>
      <w:lvlJc w:val="left"/>
      <w:pPr>
        <w:ind w:left="465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EC5AF4">
      <w:start w:val="1"/>
      <w:numFmt w:val="bullet"/>
      <w:lvlText w:val="o"/>
      <w:lvlJc w:val="left"/>
      <w:pPr>
        <w:ind w:left="53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A83412">
      <w:start w:val="1"/>
      <w:numFmt w:val="bullet"/>
      <w:lvlText w:val="▪"/>
      <w:lvlJc w:val="left"/>
      <w:pPr>
        <w:ind w:left="609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5363D"/>
    <w:multiLevelType w:val="hybridMultilevel"/>
    <w:tmpl w:val="E3584A5C"/>
    <w:styleLink w:val="ImportedStyle5"/>
    <w:lvl w:ilvl="0" w:tplc="42A29B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F055E6">
      <w:start w:val="1"/>
      <w:numFmt w:val="bullet"/>
      <w:lvlText w:val="o"/>
      <w:lvlJc w:val="left"/>
      <w:pPr>
        <w:ind w:left="141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DC583A">
      <w:start w:val="1"/>
      <w:numFmt w:val="bullet"/>
      <w:lvlText w:val="▪"/>
      <w:lvlJc w:val="left"/>
      <w:pPr>
        <w:ind w:left="21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320328">
      <w:start w:val="1"/>
      <w:numFmt w:val="bullet"/>
      <w:lvlText w:val="·"/>
      <w:lvlJc w:val="left"/>
      <w:pPr>
        <w:ind w:left="285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AAACA6">
      <w:start w:val="1"/>
      <w:numFmt w:val="bullet"/>
      <w:lvlText w:val="o"/>
      <w:lvlJc w:val="left"/>
      <w:pPr>
        <w:ind w:left="35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B2C076">
      <w:start w:val="1"/>
      <w:numFmt w:val="bullet"/>
      <w:lvlText w:val="▪"/>
      <w:lvlJc w:val="left"/>
      <w:pPr>
        <w:ind w:left="429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52105E">
      <w:start w:val="1"/>
      <w:numFmt w:val="bullet"/>
      <w:lvlText w:val="·"/>
      <w:lvlJc w:val="left"/>
      <w:pPr>
        <w:ind w:left="501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0C7E30">
      <w:start w:val="1"/>
      <w:numFmt w:val="bullet"/>
      <w:lvlText w:val="o"/>
      <w:lvlJc w:val="left"/>
      <w:pPr>
        <w:ind w:left="57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9C5A62">
      <w:start w:val="1"/>
      <w:numFmt w:val="bullet"/>
      <w:lvlText w:val="▪"/>
      <w:lvlJc w:val="left"/>
      <w:pPr>
        <w:ind w:left="645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8308D2"/>
    <w:multiLevelType w:val="hybridMultilevel"/>
    <w:tmpl w:val="198A1648"/>
    <w:styleLink w:val="ImportedStyle19"/>
    <w:lvl w:ilvl="0" w:tplc="47D2AC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BA1D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2A4E4">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1EA7E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D42C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596446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8A460C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9E00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AC678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276EB4"/>
    <w:multiLevelType w:val="hybridMultilevel"/>
    <w:tmpl w:val="982EC762"/>
    <w:lvl w:ilvl="0" w:tplc="89F614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E9BC7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5AF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32A4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68E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2C08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3E57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E0E5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3E6B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96529E7"/>
    <w:multiLevelType w:val="hybridMultilevel"/>
    <w:tmpl w:val="70C01140"/>
    <w:styleLink w:val="ImportedStyle20"/>
    <w:lvl w:ilvl="0" w:tplc="0BE2285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4FC617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464FC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6A16D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FCCB77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9D6C0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482B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A8E2CF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AAC5B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E44E3B"/>
    <w:multiLevelType w:val="hybridMultilevel"/>
    <w:tmpl w:val="02001954"/>
    <w:styleLink w:val="ImportedStyle14"/>
    <w:lvl w:ilvl="0" w:tplc="EA1018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388A6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DEF1B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68389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A478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B8CF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0452C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525D0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3698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543108"/>
    <w:multiLevelType w:val="hybridMultilevel"/>
    <w:tmpl w:val="03DA04E8"/>
    <w:numStyleLink w:val="ImportedStyle3"/>
  </w:abstractNum>
  <w:abstractNum w:abstractNumId="8" w15:restartNumberingAfterBreak="0">
    <w:nsid w:val="0E882661"/>
    <w:multiLevelType w:val="hybridMultilevel"/>
    <w:tmpl w:val="70EA1F6C"/>
    <w:numStyleLink w:val="ImportedStyle2"/>
  </w:abstractNum>
  <w:abstractNum w:abstractNumId="9" w15:restartNumberingAfterBreak="0">
    <w:nsid w:val="10B17E53"/>
    <w:multiLevelType w:val="hybridMultilevel"/>
    <w:tmpl w:val="A11651D2"/>
    <w:numStyleLink w:val="ImportedStyle22"/>
  </w:abstractNum>
  <w:abstractNum w:abstractNumId="10" w15:restartNumberingAfterBreak="0">
    <w:nsid w:val="12BE4042"/>
    <w:multiLevelType w:val="hybridMultilevel"/>
    <w:tmpl w:val="E72AE448"/>
    <w:styleLink w:val="ImportedStyle18"/>
    <w:lvl w:ilvl="0" w:tplc="474244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3812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562E4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A2B1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3239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36B3B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38DDB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C258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942E1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5DA07CE"/>
    <w:multiLevelType w:val="hybridMultilevel"/>
    <w:tmpl w:val="59767EF4"/>
    <w:lvl w:ilvl="0" w:tplc="C8DC5A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527831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4418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FCA6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D49E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B63F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684E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D09E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1041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3F19DD"/>
    <w:multiLevelType w:val="hybridMultilevel"/>
    <w:tmpl w:val="C96CB4FE"/>
    <w:styleLink w:val="ImportedStyle12"/>
    <w:lvl w:ilvl="0" w:tplc="0EA8B25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5D28A7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696982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57748FB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EA4DF1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EDC8A7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D10F7F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17C2D0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548B38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6ED2789"/>
    <w:multiLevelType w:val="hybridMultilevel"/>
    <w:tmpl w:val="BDA292BC"/>
    <w:numStyleLink w:val="ImportedStyle15"/>
  </w:abstractNum>
  <w:abstractNum w:abstractNumId="14" w15:restartNumberingAfterBreak="0">
    <w:nsid w:val="1A206123"/>
    <w:multiLevelType w:val="hybridMultilevel"/>
    <w:tmpl w:val="78C24D1A"/>
    <w:styleLink w:val="Bullets"/>
    <w:lvl w:ilvl="0" w:tplc="6FA8DD6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71B2248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6C4E0C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3FB44D7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78000E2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00884B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2834A2F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4AB8E98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DD286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920894"/>
    <w:multiLevelType w:val="hybridMultilevel"/>
    <w:tmpl w:val="18C247D2"/>
    <w:numStyleLink w:val="ImportedStyle16"/>
  </w:abstractNum>
  <w:abstractNum w:abstractNumId="16" w15:restartNumberingAfterBreak="0">
    <w:nsid w:val="21AE4AF9"/>
    <w:multiLevelType w:val="hybridMultilevel"/>
    <w:tmpl w:val="12BAEF70"/>
    <w:lvl w:ilvl="0" w:tplc="595C86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B30EBC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C6EB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9801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A24D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DA2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E853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10AB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E6FD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CF74605"/>
    <w:multiLevelType w:val="hybridMultilevel"/>
    <w:tmpl w:val="EA5A28FA"/>
    <w:numStyleLink w:val="ImportedStyle10"/>
  </w:abstractNum>
  <w:abstractNum w:abstractNumId="18" w15:restartNumberingAfterBreak="0">
    <w:nsid w:val="2FBA27EE"/>
    <w:multiLevelType w:val="hybridMultilevel"/>
    <w:tmpl w:val="343A1130"/>
    <w:lvl w:ilvl="0" w:tplc="BFB4CDB2">
      <w:start w:val="1"/>
      <w:numFmt w:val="bullet"/>
      <w:lvlText w:val="·"/>
      <w:lvlJc w:val="left"/>
      <w:pPr>
        <w:ind w:left="39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BE1A72BA">
      <w:start w:val="1"/>
      <w:numFmt w:val="bullet"/>
      <w:lvlText w:val="o"/>
      <w:lvlJc w:val="left"/>
      <w:pPr>
        <w:ind w:left="14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864C92">
      <w:start w:val="1"/>
      <w:numFmt w:val="bullet"/>
      <w:lvlText w:val="▪"/>
      <w:lvlJc w:val="left"/>
      <w:pPr>
        <w:ind w:left="21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428544">
      <w:start w:val="1"/>
      <w:numFmt w:val="bullet"/>
      <w:lvlText w:val="·"/>
      <w:lvlJc w:val="left"/>
      <w:pPr>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6456E0">
      <w:start w:val="1"/>
      <w:numFmt w:val="bullet"/>
      <w:lvlText w:val="o"/>
      <w:lvlJc w:val="left"/>
      <w:pPr>
        <w:ind w:left="36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0C042A">
      <w:start w:val="1"/>
      <w:numFmt w:val="bullet"/>
      <w:lvlText w:val="▪"/>
      <w:lvlJc w:val="left"/>
      <w:pPr>
        <w:ind w:left="43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885666">
      <w:start w:val="1"/>
      <w:numFmt w:val="bullet"/>
      <w:lvlText w:val="·"/>
      <w:lvlJc w:val="left"/>
      <w:pPr>
        <w:ind w:left="507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ACCA2A">
      <w:start w:val="1"/>
      <w:numFmt w:val="bullet"/>
      <w:lvlText w:val="o"/>
      <w:lvlJc w:val="left"/>
      <w:pPr>
        <w:ind w:left="57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7AE156">
      <w:start w:val="1"/>
      <w:numFmt w:val="bullet"/>
      <w:lvlText w:val="▪"/>
      <w:lvlJc w:val="left"/>
      <w:pPr>
        <w:ind w:left="65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A2267AA"/>
    <w:multiLevelType w:val="hybridMultilevel"/>
    <w:tmpl w:val="78C24D1A"/>
    <w:numStyleLink w:val="Bullets"/>
  </w:abstractNum>
  <w:abstractNum w:abstractNumId="20" w15:restartNumberingAfterBreak="0">
    <w:nsid w:val="3B846B5F"/>
    <w:multiLevelType w:val="hybridMultilevel"/>
    <w:tmpl w:val="E9306682"/>
    <w:numStyleLink w:val="ImportedStyle21"/>
  </w:abstractNum>
  <w:abstractNum w:abstractNumId="21" w15:restartNumberingAfterBreak="0">
    <w:nsid w:val="3BA31E92"/>
    <w:multiLevelType w:val="hybridMultilevel"/>
    <w:tmpl w:val="E298A460"/>
    <w:lvl w:ilvl="0" w:tplc="846CC6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E3F24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0C0D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DCC2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6CEB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C079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E01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1EC7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6E2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2AD173E"/>
    <w:multiLevelType w:val="hybridMultilevel"/>
    <w:tmpl w:val="D96CB9F4"/>
    <w:styleLink w:val="ImportedStyle1"/>
    <w:lvl w:ilvl="0" w:tplc="7FC2C2A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FB8D82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D58CEAF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80A0D3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3FE179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90AFCE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D0CFC6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1348BD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6BC4F0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5644F3C"/>
    <w:multiLevelType w:val="hybridMultilevel"/>
    <w:tmpl w:val="E72AE448"/>
    <w:numStyleLink w:val="ImportedStyle18"/>
  </w:abstractNum>
  <w:abstractNum w:abstractNumId="24" w15:restartNumberingAfterBreak="0">
    <w:nsid w:val="469761CF"/>
    <w:multiLevelType w:val="hybridMultilevel"/>
    <w:tmpl w:val="04769B6E"/>
    <w:numStyleLink w:val="ImportedStyle13"/>
  </w:abstractNum>
  <w:abstractNum w:abstractNumId="25" w15:restartNumberingAfterBreak="0">
    <w:nsid w:val="4FAB0C97"/>
    <w:multiLevelType w:val="hybridMultilevel"/>
    <w:tmpl w:val="7F4C095E"/>
    <w:lvl w:ilvl="0" w:tplc="C9CAD6C6">
      <w:start w:val="1"/>
      <w:numFmt w:val="bullet"/>
      <w:lvlText w:val="·"/>
      <w:lvlJc w:val="left"/>
      <w:pPr>
        <w:ind w:left="33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8F82E">
      <w:start w:val="1"/>
      <w:numFmt w:val="bullet"/>
      <w:lvlText w:val="o"/>
      <w:lvlJc w:val="left"/>
      <w:pPr>
        <w:ind w:left="103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D015EA">
      <w:start w:val="1"/>
      <w:numFmt w:val="bullet"/>
      <w:lvlText w:val="▪"/>
      <w:lvlJc w:val="left"/>
      <w:pPr>
        <w:ind w:left="17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C2F070">
      <w:start w:val="1"/>
      <w:numFmt w:val="bullet"/>
      <w:lvlText w:val="·"/>
      <w:lvlJc w:val="left"/>
      <w:pPr>
        <w:ind w:left="247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A0BB00">
      <w:start w:val="1"/>
      <w:numFmt w:val="bullet"/>
      <w:lvlText w:val="o"/>
      <w:lvlJc w:val="left"/>
      <w:pPr>
        <w:ind w:left="319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5282CE">
      <w:start w:val="1"/>
      <w:numFmt w:val="bullet"/>
      <w:lvlText w:val="▪"/>
      <w:lvlJc w:val="left"/>
      <w:pPr>
        <w:ind w:left="391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2E0818">
      <w:start w:val="1"/>
      <w:numFmt w:val="bullet"/>
      <w:lvlText w:val="·"/>
      <w:lvlJc w:val="left"/>
      <w:pPr>
        <w:ind w:left="4635" w:hanging="3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96B7CC">
      <w:start w:val="1"/>
      <w:numFmt w:val="bullet"/>
      <w:lvlText w:val="o"/>
      <w:lvlJc w:val="left"/>
      <w:pPr>
        <w:ind w:left="535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6AD8CE">
      <w:start w:val="1"/>
      <w:numFmt w:val="bullet"/>
      <w:lvlText w:val="▪"/>
      <w:lvlJc w:val="left"/>
      <w:pPr>
        <w:ind w:left="6075" w:hanging="3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0BD25A6"/>
    <w:multiLevelType w:val="hybridMultilevel"/>
    <w:tmpl w:val="2918F54A"/>
    <w:lvl w:ilvl="0" w:tplc="A43AD7C2">
      <w:start w:val="1"/>
      <w:numFmt w:val="bullet"/>
      <w:lvlText w:val="·"/>
      <w:lvlJc w:val="left"/>
      <w:pPr>
        <w:ind w:left="39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EB34E968">
      <w:start w:val="1"/>
      <w:numFmt w:val="bullet"/>
      <w:lvlText w:val="o"/>
      <w:lvlJc w:val="left"/>
      <w:pPr>
        <w:ind w:left="11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3A028E">
      <w:start w:val="1"/>
      <w:numFmt w:val="bullet"/>
      <w:lvlText w:val="▪"/>
      <w:lvlJc w:val="left"/>
      <w:pPr>
        <w:ind w:left="18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102A54">
      <w:start w:val="1"/>
      <w:numFmt w:val="bullet"/>
      <w:lvlText w:val="·"/>
      <w:lvlJc w:val="left"/>
      <w:pPr>
        <w:ind w:left="255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329494">
      <w:start w:val="1"/>
      <w:numFmt w:val="bullet"/>
      <w:lvlText w:val="o"/>
      <w:lvlJc w:val="left"/>
      <w:pPr>
        <w:ind w:left="32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DEEECC">
      <w:start w:val="1"/>
      <w:numFmt w:val="bullet"/>
      <w:lvlText w:val="▪"/>
      <w:lvlJc w:val="left"/>
      <w:pPr>
        <w:ind w:left="39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E232C8">
      <w:start w:val="1"/>
      <w:numFmt w:val="bullet"/>
      <w:lvlText w:val="·"/>
      <w:lvlJc w:val="left"/>
      <w:pPr>
        <w:ind w:left="47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3C1E62">
      <w:start w:val="1"/>
      <w:numFmt w:val="bullet"/>
      <w:lvlText w:val="o"/>
      <w:lvlJc w:val="left"/>
      <w:pPr>
        <w:ind w:left="54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6444D0">
      <w:start w:val="1"/>
      <w:numFmt w:val="bullet"/>
      <w:lvlText w:val="▪"/>
      <w:lvlJc w:val="left"/>
      <w:pPr>
        <w:ind w:left="61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3681640"/>
    <w:multiLevelType w:val="hybridMultilevel"/>
    <w:tmpl w:val="CB086D30"/>
    <w:numStyleLink w:val="ImportedStyle11"/>
  </w:abstractNum>
  <w:abstractNum w:abstractNumId="28" w15:restartNumberingAfterBreak="0">
    <w:nsid w:val="5BAC26CE"/>
    <w:multiLevelType w:val="hybridMultilevel"/>
    <w:tmpl w:val="CB086D30"/>
    <w:styleLink w:val="ImportedStyle11"/>
    <w:lvl w:ilvl="0" w:tplc="6A90A5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827B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FE7C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724D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5A75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70B1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04C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32CE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0281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BCA2DDA"/>
    <w:multiLevelType w:val="hybridMultilevel"/>
    <w:tmpl w:val="198A1648"/>
    <w:numStyleLink w:val="ImportedStyle19"/>
  </w:abstractNum>
  <w:abstractNum w:abstractNumId="30" w15:restartNumberingAfterBreak="0">
    <w:nsid w:val="603D4230"/>
    <w:multiLevelType w:val="hybridMultilevel"/>
    <w:tmpl w:val="F2346976"/>
    <w:lvl w:ilvl="0" w:tplc="5A40CD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B149D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64E9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F8A70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3C10E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FEBE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90F8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E81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0AA5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0E04641"/>
    <w:multiLevelType w:val="hybridMultilevel"/>
    <w:tmpl w:val="C96CB4FE"/>
    <w:numStyleLink w:val="ImportedStyle12"/>
  </w:abstractNum>
  <w:abstractNum w:abstractNumId="32" w15:restartNumberingAfterBreak="0">
    <w:nsid w:val="61DC110A"/>
    <w:multiLevelType w:val="hybridMultilevel"/>
    <w:tmpl w:val="BDA292BC"/>
    <w:styleLink w:val="ImportedStyle15"/>
    <w:lvl w:ilvl="0" w:tplc="C82E25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8A71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D6F4F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2B66E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227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108D4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6687E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ACCB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16226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1E440DA"/>
    <w:multiLevelType w:val="hybridMultilevel"/>
    <w:tmpl w:val="4B30FCF6"/>
    <w:lvl w:ilvl="0" w:tplc="16DC596E">
      <w:start w:val="1"/>
      <w:numFmt w:val="bullet"/>
      <w:lvlText w:val="·"/>
      <w:lvlJc w:val="left"/>
      <w:pPr>
        <w:ind w:left="33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524B22">
      <w:start w:val="1"/>
      <w:numFmt w:val="bullet"/>
      <w:lvlText w:val="o"/>
      <w:lvlJc w:val="left"/>
      <w:pPr>
        <w:ind w:left="105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D04046">
      <w:start w:val="1"/>
      <w:numFmt w:val="bullet"/>
      <w:lvlText w:val="▪"/>
      <w:lvlJc w:val="left"/>
      <w:pPr>
        <w:ind w:left="17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94008A">
      <w:start w:val="1"/>
      <w:numFmt w:val="bullet"/>
      <w:lvlText w:val="·"/>
      <w:lvlJc w:val="left"/>
      <w:pPr>
        <w:ind w:left="249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9EB3A8">
      <w:start w:val="1"/>
      <w:numFmt w:val="bullet"/>
      <w:lvlText w:val="o"/>
      <w:lvlJc w:val="left"/>
      <w:pPr>
        <w:ind w:left="321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947C6E">
      <w:start w:val="1"/>
      <w:numFmt w:val="bullet"/>
      <w:lvlText w:val="▪"/>
      <w:lvlJc w:val="left"/>
      <w:pPr>
        <w:ind w:left="39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C807F8">
      <w:start w:val="1"/>
      <w:numFmt w:val="bullet"/>
      <w:lvlText w:val="·"/>
      <w:lvlJc w:val="left"/>
      <w:pPr>
        <w:ind w:left="465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D6F00C">
      <w:start w:val="1"/>
      <w:numFmt w:val="bullet"/>
      <w:lvlText w:val="o"/>
      <w:lvlJc w:val="left"/>
      <w:pPr>
        <w:ind w:left="53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B0A9E0">
      <w:start w:val="1"/>
      <w:numFmt w:val="bullet"/>
      <w:lvlText w:val="▪"/>
      <w:lvlJc w:val="left"/>
      <w:pPr>
        <w:ind w:left="609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0E6C03"/>
    <w:multiLevelType w:val="hybridMultilevel"/>
    <w:tmpl w:val="EA5A28FA"/>
    <w:styleLink w:val="ImportedStyle10"/>
    <w:lvl w:ilvl="0" w:tplc="61B61F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F4C2B6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816C91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5CA86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87247A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79AC3E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CA6A96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558748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462CC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2E772B1"/>
    <w:multiLevelType w:val="hybridMultilevel"/>
    <w:tmpl w:val="70EA1F6C"/>
    <w:styleLink w:val="ImportedStyle2"/>
    <w:lvl w:ilvl="0" w:tplc="F60CBEB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447D1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C2E0EDE">
      <w:start w:val="1"/>
      <w:numFmt w:val="lowerRoman"/>
      <w:lvlText w:val="%3."/>
      <w:lvlJc w:val="left"/>
      <w:pPr>
        <w:ind w:left="1800" w:hanging="321"/>
      </w:pPr>
      <w:rPr>
        <w:rFonts w:hAnsi="Arial Unicode MS"/>
        <w:b/>
        <w:bCs/>
        <w:caps w:val="0"/>
        <w:smallCaps w:val="0"/>
        <w:strike w:val="0"/>
        <w:dstrike w:val="0"/>
        <w:outline w:val="0"/>
        <w:emboss w:val="0"/>
        <w:imprint w:val="0"/>
        <w:spacing w:val="0"/>
        <w:w w:val="100"/>
        <w:kern w:val="0"/>
        <w:position w:val="0"/>
        <w:highlight w:val="none"/>
        <w:vertAlign w:val="baseline"/>
      </w:rPr>
    </w:lvl>
    <w:lvl w:ilvl="3" w:tplc="B8B486E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57E12A8">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041C4C">
      <w:start w:val="1"/>
      <w:numFmt w:val="lowerRoman"/>
      <w:lvlText w:val="%6."/>
      <w:lvlJc w:val="left"/>
      <w:pPr>
        <w:ind w:left="3960" w:hanging="321"/>
      </w:pPr>
      <w:rPr>
        <w:rFonts w:hAnsi="Arial Unicode MS"/>
        <w:b/>
        <w:bCs/>
        <w:caps w:val="0"/>
        <w:smallCaps w:val="0"/>
        <w:strike w:val="0"/>
        <w:dstrike w:val="0"/>
        <w:outline w:val="0"/>
        <w:emboss w:val="0"/>
        <w:imprint w:val="0"/>
        <w:spacing w:val="0"/>
        <w:w w:val="100"/>
        <w:kern w:val="0"/>
        <w:position w:val="0"/>
        <w:highlight w:val="none"/>
        <w:vertAlign w:val="baseline"/>
      </w:rPr>
    </w:lvl>
    <w:lvl w:ilvl="6" w:tplc="E5B4BE0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C43C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31E012A">
      <w:start w:val="1"/>
      <w:numFmt w:val="lowerRoman"/>
      <w:lvlText w:val="%9."/>
      <w:lvlJc w:val="left"/>
      <w:pPr>
        <w:ind w:left="6120" w:hanging="32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30451D4"/>
    <w:multiLevelType w:val="hybridMultilevel"/>
    <w:tmpl w:val="03DA04E8"/>
    <w:styleLink w:val="ImportedStyle3"/>
    <w:lvl w:ilvl="0" w:tplc="AAA4EB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024E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94651A">
      <w:start w:val="1"/>
      <w:numFmt w:val="lowerRoman"/>
      <w:lvlText w:val="%3."/>
      <w:lvlJc w:val="left"/>
      <w:pPr>
        <w:ind w:left="180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0D582E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C4674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BEE110">
      <w:start w:val="1"/>
      <w:numFmt w:val="lowerRoman"/>
      <w:lvlText w:val="%6."/>
      <w:lvlJc w:val="left"/>
      <w:pPr>
        <w:ind w:left="396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CC64D13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3230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0E0596">
      <w:start w:val="1"/>
      <w:numFmt w:val="lowerRoman"/>
      <w:lvlText w:val="%9."/>
      <w:lvlJc w:val="left"/>
      <w:pPr>
        <w:ind w:left="612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7591B90"/>
    <w:multiLevelType w:val="hybridMultilevel"/>
    <w:tmpl w:val="D96CB9F4"/>
    <w:numStyleLink w:val="ImportedStyle1"/>
  </w:abstractNum>
  <w:abstractNum w:abstractNumId="38" w15:restartNumberingAfterBreak="0">
    <w:nsid w:val="6D680FCF"/>
    <w:multiLevelType w:val="hybridMultilevel"/>
    <w:tmpl w:val="60F8A548"/>
    <w:styleLink w:val="ImportedStyle23"/>
    <w:lvl w:ilvl="0" w:tplc="3D322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AAA5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ACE9B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6A8C0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C4D51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46480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6B233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5CDE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04B66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EFA4DA3"/>
    <w:multiLevelType w:val="hybridMultilevel"/>
    <w:tmpl w:val="4198E0C0"/>
    <w:lvl w:ilvl="0" w:tplc="BF22308A">
      <w:start w:val="1"/>
      <w:numFmt w:val="bullet"/>
      <w:lvlText w:val="·"/>
      <w:lvlJc w:val="left"/>
      <w:pPr>
        <w:ind w:left="33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3A13A2">
      <w:start w:val="1"/>
      <w:numFmt w:val="bullet"/>
      <w:lvlText w:val="o"/>
      <w:lvlJc w:val="left"/>
      <w:pPr>
        <w:ind w:left="105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6A746">
      <w:start w:val="1"/>
      <w:numFmt w:val="bullet"/>
      <w:lvlText w:val="▪"/>
      <w:lvlJc w:val="left"/>
      <w:pPr>
        <w:ind w:left="17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1E5526">
      <w:start w:val="1"/>
      <w:numFmt w:val="bullet"/>
      <w:lvlText w:val="·"/>
      <w:lvlJc w:val="left"/>
      <w:pPr>
        <w:ind w:left="249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D27598">
      <w:start w:val="1"/>
      <w:numFmt w:val="bullet"/>
      <w:lvlText w:val="o"/>
      <w:lvlJc w:val="left"/>
      <w:pPr>
        <w:ind w:left="321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FE5692">
      <w:start w:val="1"/>
      <w:numFmt w:val="bullet"/>
      <w:lvlText w:val="▪"/>
      <w:lvlJc w:val="left"/>
      <w:pPr>
        <w:ind w:left="39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EE314C">
      <w:start w:val="1"/>
      <w:numFmt w:val="bullet"/>
      <w:lvlText w:val="·"/>
      <w:lvlJc w:val="left"/>
      <w:pPr>
        <w:ind w:left="465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3A6DF4">
      <w:start w:val="1"/>
      <w:numFmt w:val="bullet"/>
      <w:lvlText w:val="o"/>
      <w:lvlJc w:val="left"/>
      <w:pPr>
        <w:ind w:left="53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8C5D42">
      <w:start w:val="1"/>
      <w:numFmt w:val="bullet"/>
      <w:lvlText w:val="▪"/>
      <w:lvlJc w:val="left"/>
      <w:pPr>
        <w:ind w:left="609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3984E92"/>
    <w:multiLevelType w:val="hybridMultilevel"/>
    <w:tmpl w:val="47EEE3CC"/>
    <w:numStyleLink w:val="ImportedStyle17"/>
  </w:abstractNum>
  <w:abstractNum w:abstractNumId="41" w15:restartNumberingAfterBreak="0">
    <w:nsid w:val="74DF6D24"/>
    <w:multiLevelType w:val="hybridMultilevel"/>
    <w:tmpl w:val="A11651D2"/>
    <w:styleLink w:val="ImportedStyle22"/>
    <w:lvl w:ilvl="0" w:tplc="6A9A1A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2869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4AA0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92C9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3810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1A83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8AA5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3C80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AA42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4E54096"/>
    <w:multiLevelType w:val="hybridMultilevel"/>
    <w:tmpl w:val="E9306682"/>
    <w:styleLink w:val="ImportedStyle21"/>
    <w:lvl w:ilvl="0" w:tplc="F15AB6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E414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6E0834">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1D639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10BB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C2597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9FE6AF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42AC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4401F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6172E5E"/>
    <w:multiLevelType w:val="hybridMultilevel"/>
    <w:tmpl w:val="18C247D2"/>
    <w:styleLink w:val="ImportedStyle16"/>
    <w:lvl w:ilvl="0" w:tplc="9EBAF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B0743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B0274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7874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965C0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A09B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B665B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E0F58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229B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B39184F"/>
    <w:multiLevelType w:val="hybridMultilevel"/>
    <w:tmpl w:val="E3584A5C"/>
    <w:numStyleLink w:val="ImportedStyle5"/>
  </w:abstractNum>
  <w:abstractNum w:abstractNumId="45" w15:restartNumberingAfterBreak="0">
    <w:nsid w:val="7B6353FB"/>
    <w:multiLevelType w:val="hybridMultilevel"/>
    <w:tmpl w:val="60F8A548"/>
    <w:numStyleLink w:val="ImportedStyle23"/>
  </w:abstractNum>
  <w:abstractNum w:abstractNumId="46" w15:restartNumberingAfterBreak="0">
    <w:nsid w:val="7EAA01B2"/>
    <w:multiLevelType w:val="hybridMultilevel"/>
    <w:tmpl w:val="02001954"/>
    <w:numStyleLink w:val="ImportedStyle14"/>
  </w:abstractNum>
  <w:abstractNum w:abstractNumId="47" w15:restartNumberingAfterBreak="0">
    <w:nsid w:val="7F4545E4"/>
    <w:multiLevelType w:val="hybridMultilevel"/>
    <w:tmpl w:val="EEAA8F60"/>
    <w:lvl w:ilvl="0" w:tplc="E5BC00D6">
      <w:start w:val="1"/>
      <w:numFmt w:val="bullet"/>
      <w:lvlText w:val="·"/>
      <w:lvlJc w:val="left"/>
      <w:pPr>
        <w:ind w:left="33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7A15F0">
      <w:start w:val="1"/>
      <w:numFmt w:val="bullet"/>
      <w:lvlText w:val="o"/>
      <w:lvlJc w:val="left"/>
      <w:pPr>
        <w:ind w:left="105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0E66CC">
      <w:start w:val="1"/>
      <w:numFmt w:val="bullet"/>
      <w:lvlText w:val="▪"/>
      <w:lvlJc w:val="left"/>
      <w:pPr>
        <w:ind w:left="17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64E61C">
      <w:start w:val="1"/>
      <w:numFmt w:val="bullet"/>
      <w:lvlText w:val="·"/>
      <w:lvlJc w:val="left"/>
      <w:pPr>
        <w:ind w:left="249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8229E2">
      <w:start w:val="1"/>
      <w:numFmt w:val="bullet"/>
      <w:lvlText w:val="o"/>
      <w:lvlJc w:val="left"/>
      <w:pPr>
        <w:ind w:left="321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D0A690">
      <w:start w:val="1"/>
      <w:numFmt w:val="bullet"/>
      <w:lvlText w:val="▪"/>
      <w:lvlJc w:val="left"/>
      <w:pPr>
        <w:ind w:left="393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687EE">
      <w:start w:val="1"/>
      <w:numFmt w:val="bullet"/>
      <w:lvlText w:val="·"/>
      <w:lvlJc w:val="left"/>
      <w:pPr>
        <w:ind w:left="4654" w:hanging="3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243EE0">
      <w:start w:val="1"/>
      <w:numFmt w:val="bullet"/>
      <w:lvlText w:val="o"/>
      <w:lvlJc w:val="left"/>
      <w:pPr>
        <w:ind w:left="537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3EF3A6">
      <w:start w:val="1"/>
      <w:numFmt w:val="bullet"/>
      <w:lvlText w:val="▪"/>
      <w:lvlJc w:val="left"/>
      <w:pPr>
        <w:ind w:left="6094" w:hanging="3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FA10EEE"/>
    <w:multiLevelType w:val="hybridMultilevel"/>
    <w:tmpl w:val="04769B6E"/>
    <w:styleLink w:val="ImportedStyle13"/>
    <w:lvl w:ilvl="0" w:tplc="7822347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65EA1C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F3432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67E9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AA0E01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33ED5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0CE87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C0E603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07C06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FEA1823"/>
    <w:multiLevelType w:val="hybridMultilevel"/>
    <w:tmpl w:val="70C01140"/>
    <w:numStyleLink w:val="ImportedStyle20"/>
  </w:abstractNum>
  <w:num w:numId="1">
    <w:abstractNumId w:val="22"/>
  </w:num>
  <w:num w:numId="2">
    <w:abstractNumId w:val="37"/>
  </w:num>
  <w:num w:numId="3">
    <w:abstractNumId w:val="35"/>
  </w:num>
  <w:num w:numId="4">
    <w:abstractNumId w:val="8"/>
  </w:num>
  <w:num w:numId="5">
    <w:abstractNumId w:val="36"/>
  </w:num>
  <w:num w:numId="6">
    <w:abstractNumId w:val="7"/>
  </w:num>
  <w:num w:numId="7">
    <w:abstractNumId w:val="33"/>
  </w:num>
  <w:num w:numId="8">
    <w:abstractNumId w:val="25"/>
  </w:num>
  <w:num w:numId="9">
    <w:abstractNumId w:val="47"/>
  </w:num>
  <w:num w:numId="10">
    <w:abstractNumId w:val="39"/>
  </w:num>
  <w:num w:numId="11">
    <w:abstractNumId w:val="1"/>
  </w:num>
  <w:num w:numId="12">
    <w:abstractNumId w:val="2"/>
  </w:num>
  <w:num w:numId="13">
    <w:abstractNumId w:val="44"/>
  </w:num>
  <w:num w:numId="14">
    <w:abstractNumId w:val="30"/>
  </w:num>
  <w:num w:numId="15">
    <w:abstractNumId w:val="21"/>
  </w:num>
  <w:num w:numId="16">
    <w:abstractNumId w:val="4"/>
  </w:num>
  <w:num w:numId="17">
    <w:abstractNumId w:val="16"/>
  </w:num>
  <w:num w:numId="18">
    <w:abstractNumId w:val="11"/>
  </w:num>
  <w:num w:numId="19">
    <w:abstractNumId w:val="37"/>
    <w:lvlOverride w:ilvl="0">
      <w:lvl w:ilvl="0" w:tplc="1EEA46D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B2099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A243D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8E7D9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ABA9A2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7A480F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A85D4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2ADA1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49CFB7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26"/>
  </w:num>
  <w:num w:numId="21">
    <w:abstractNumId w:val="18"/>
  </w:num>
  <w:num w:numId="22">
    <w:abstractNumId w:val="34"/>
  </w:num>
  <w:num w:numId="23">
    <w:abstractNumId w:val="17"/>
  </w:num>
  <w:num w:numId="24">
    <w:abstractNumId w:val="28"/>
  </w:num>
  <w:num w:numId="25">
    <w:abstractNumId w:val="27"/>
  </w:num>
  <w:num w:numId="26">
    <w:abstractNumId w:val="12"/>
  </w:num>
  <w:num w:numId="27">
    <w:abstractNumId w:val="31"/>
  </w:num>
  <w:num w:numId="28">
    <w:abstractNumId w:val="48"/>
  </w:num>
  <w:num w:numId="29">
    <w:abstractNumId w:val="24"/>
  </w:num>
  <w:num w:numId="30">
    <w:abstractNumId w:val="6"/>
  </w:num>
  <w:num w:numId="31">
    <w:abstractNumId w:val="46"/>
  </w:num>
  <w:num w:numId="32">
    <w:abstractNumId w:val="32"/>
  </w:num>
  <w:num w:numId="33">
    <w:abstractNumId w:val="13"/>
  </w:num>
  <w:num w:numId="34">
    <w:abstractNumId w:val="43"/>
  </w:num>
  <w:num w:numId="35">
    <w:abstractNumId w:val="15"/>
  </w:num>
  <w:num w:numId="36">
    <w:abstractNumId w:val="0"/>
  </w:num>
  <w:num w:numId="37">
    <w:abstractNumId w:val="40"/>
  </w:num>
  <w:num w:numId="38">
    <w:abstractNumId w:val="10"/>
  </w:num>
  <w:num w:numId="39">
    <w:abstractNumId w:val="23"/>
  </w:num>
  <w:num w:numId="40">
    <w:abstractNumId w:val="3"/>
  </w:num>
  <w:num w:numId="41">
    <w:abstractNumId w:val="29"/>
  </w:num>
  <w:num w:numId="42">
    <w:abstractNumId w:val="5"/>
  </w:num>
  <w:num w:numId="43">
    <w:abstractNumId w:val="49"/>
  </w:num>
  <w:num w:numId="44">
    <w:abstractNumId w:val="42"/>
  </w:num>
  <w:num w:numId="45">
    <w:abstractNumId w:val="20"/>
  </w:num>
  <w:num w:numId="46">
    <w:abstractNumId w:val="41"/>
  </w:num>
  <w:num w:numId="47">
    <w:abstractNumId w:val="9"/>
  </w:num>
  <w:num w:numId="48">
    <w:abstractNumId w:val="38"/>
  </w:num>
  <w:num w:numId="49">
    <w:abstractNumId w:val="45"/>
  </w:num>
  <w:num w:numId="50">
    <w:abstractNumId w:val="14"/>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50"/>
    <w:rsid w:val="00211661"/>
    <w:rsid w:val="003E5511"/>
    <w:rsid w:val="00590F5C"/>
    <w:rsid w:val="005B61DD"/>
    <w:rsid w:val="009D20E0"/>
    <w:rsid w:val="00A1296F"/>
    <w:rsid w:val="00AB0950"/>
    <w:rsid w:val="00AC081C"/>
    <w:rsid w:val="00B8133E"/>
    <w:rsid w:val="00BC1A77"/>
    <w:rsid w:val="00E52B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7E021"/>
  <w15:docId w15:val="{FAB1108D-21E2-4ABB-A224-16773A9BE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5">
    <w:name w:val="Imported Style 5"/>
    <w:pPr>
      <w:numPr>
        <w:numId w:val="12"/>
      </w:numPr>
    </w:pPr>
  </w:style>
  <w:style w:type="paragraph" w:customStyle="1" w:styleId="Body">
    <w:name w:val="Body"/>
    <w:rPr>
      <w:rFonts w:cs="Arial Unicode MS"/>
      <w:color w:val="000000"/>
      <w:sz w:val="24"/>
      <w:szCs w:val="24"/>
      <w:u w:color="000000"/>
      <w:lang w:val="en-US"/>
    </w:rPr>
  </w:style>
  <w:style w:type="paragraph" w:customStyle="1" w:styleId="Default">
    <w:name w:val="Default"/>
    <w:rPr>
      <w:rFonts w:ascii="Arial" w:hAnsi="Arial" w:cs="Arial Unicode MS"/>
      <w:color w:val="000000"/>
      <w:sz w:val="24"/>
      <w:szCs w:val="24"/>
      <w:u w:color="000000"/>
      <w:lang w:val="en-US"/>
    </w:rPr>
  </w:style>
  <w:style w:type="numbering" w:customStyle="1" w:styleId="ImportedStyle10">
    <w:name w:val="Imported Style 10"/>
    <w:pPr>
      <w:numPr>
        <w:numId w:val="22"/>
      </w:numPr>
    </w:pPr>
  </w:style>
  <w:style w:type="numbering" w:customStyle="1" w:styleId="ImportedStyle11">
    <w:name w:val="Imported Style 11"/>
    <w:pPr>
      <w:numPr>
        <w:numId w:val="24"/>
      </w:numPr>
    </w:pPr>
  </w:style>
  <w:style w:type="numbering" w:customStyle="1" w:styleId="ImportedStyle12">
    <w:name w:val="Imported Style 12"/>
    <w:pPr>
      <w:numPr>
        <w:numId w:val="26"/>
      </w:numPr>
    </w:pPr>
  </w:style>
  <w:style w:type="numbering" w:customStyle="1" w:styleId="ImportedStyle13">
    <w:name w:val="Imported Style 13"/>
    <w:pPr>
      <w:numPr>
        <w:numId w:val="28"/>
      </w:numPr>
    </w:pPr>
  </w:style>
  <w:style w:type="numbering" w:customStyle="1" w:styleId="ImportedStyle14">
    <w:name w:val="Imported Style 14"/>
    <w:pPr>
      <w:numPr>
        <w:numId w:val="30"/>
      </w:numPr>
    </w:p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numbering" w:customStyle="1" w:styleId="ImportedStyle17">
    <w:name w:val="Imported Style 17"/>
    <w:pPr>
      <w:numPr>
        <w:numId w:val="36"/>
      </w:numPr>
    </w:pPr>
  </w:style>
  <w:style w:type="numbering" w:customStyle="1" w:styleId="ImportedStyle18">
    <w:name w:val="Imported Style 18"/>
    <w:pPr>
      <w:numPr>
        <w:numId w:val="38"/>
      </w:numPr>
    </w:pPr>
  </w:style>
  <w:style w:type="numbering" w:customStyle="1" w:styleId="ImportedStyle19">
    <w:name w:val="Imported Style 19"/>
    <w:pPr>
      <w:numPr>
        <w:numId w:val="40"/>
      </w:numPr>
    </w:pPr>
  </w:style>
  <w:style w:type="numbering" w:customStyle="1" w:styleId="ImportedStyle20">
    <w:name w:val="Imported Style 20"/>
    <w:pPr>
      <w:numPr>
        <w:numId w:val="42"/>
      </w:numPr>
    </w:pPr>
  </w:style>
  <w:style w:type="numbering" w:customStyle="1" w:styleId="ImportedStyle21">
    <w:name w:val="Imported Style 21"/>
    <w:pPr>
      <w:numPr>
        <w:numId w:val="44"/>
      </w:numPr>
    </w:pPr>
  </w:style>
  <w:style w:type="numbering" w:customStyle="1" w:styleId="ImportedStyle22">
    <w:name w:val="Imported Style 22"/>
    <w:pPr>
      <w:numPr>
        <w:numId w:val="46"/>
      </w:numPr>
    </w:pPr>
  </w:style>
  <w:style w:type="numbering" w:customStyle="1" w:styleId="ImportedStyle23">
    <w:name w:val="Imported Style 23"/>
    <w:pPr>
      <w:numPr>
        <w:numId w:val="48"/>
      </w:numPr>
    </w:pPr>
  </w:style>
  <w:style w:type="paragraph" w:styleId="Title">
    <w:name w:val="Title"/>
    <w:next w:val="BodyA"/>
    <w:rPr>
      <w:rFonts w:ascii="Calibri Light" w:eastAsia="Calibri Light" w:hAnsi="Calibri Light" w:cs="Calibri Light"/>
      <w:color w:val="000000"/>
      <w:spacing w:val="-10"/>
      <w:kern w:val="28"/>
      <w:sz w:val="56"/>
      <w:szCs w:val="56"/>
      <w:u w:color="000000"/>
      <w:lang w:val="en-US"/>
    </w:rPr>
  </w:style>
  <w:style w:type="numbering" w:customStyle="1" w:styleId="Bullets">
    <w:name w:val="Bullets"/>
    <w:pPr>
      <w:numPr>
        <w:numId w:val="50"/>
      </w:numPr>
    </w:pPr>
  </w:style>
  <w:style w:type="character" w:customStyle="1" w:styleId="Hyperlink0">
    <w:name w:val="Hyperlink.0"/>
    <w:basedOn w:val="Hyperlink"/>
    <w:rPr>
      <w:color w:val="0000FF"/>
      <w:u w:val="single" w:color="0000FF"/>
    </w:rPr>
  </w:style>
  <w:style w:type="numbering" w:customStyle="1" w:styleId="ImportedStyle110">
    <w:name w:val="Imported Style 110"/>
    <w:rsid w:val="00E52B8A"/>
  </w:style>
  <w:style w:type="numbering" w:customStyle="1" w:styleId="ImportedStyle111">
    <w:name w:val="Imported Style 111"/>
    <w:rsid w:val="003E5511"/>
  </w:style>
  <w:style w:type="numbering" w:customStyle="1" w:styleId="ImportedStyle112">
    <w:name w:val="Imported Style 112"/>
    <w:rsid w:val="003E5511"/>
  </w:style>
  <w:style w:type="numbering" w:customStyle="1" w:styleId="ImportedStyle113">
    <w:name w:val="Imported Style 113"/>
    <w:rsid w:val="005B61DD"/>
  </w:style>
  <w:style w:type="numbering" w:customStyle="1" w:styleId="ImportedStyle114">
    <w:name w:val="Imported Style 114"/>
    <w:rsid w:val="005B6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metmuseum.org/toah/essays/"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qualifications.pearson.com/en/qualifications/edexcel-a-levels/history-of-art-2017.coursematerial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henitalks.com/find-talks/" TargetMode="External"/><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metmuseum.org/toah/essa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nline.godalming.ac.uk/course/view.php?id=930" TargetMode="External"/><Relationship Id="rId32" Type="http://schemas.openxmlformats.org/officeDocument/2006/relationships/hyperlink" Target="https://smarthistory.org/why-look-at-art-2/"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nline.godalming.ac.uk/course/view.php?id=930" TargetMode="External"/><Relationship Id="rId28" Type="http://schemas.openxmlformats.org/officeDocument/2006/relationships/hyperlink" Target="https://henitalks.com/find-talks/"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smarthistory.org/why-look-at-art-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rthistoryinschools.org.uk/alevelresources" TargetMode="External"/><Relationship Id="rId30" Type="http://schemas.openxmlformats.org/officeDocument/2006/relationships/hyperlink" Target="http://www.arthistoryinschools.org.uk/alevelresources" TargetMode="External"/><Relationship Id="rId35" Type="http://schemas.openxmlformats.org/officeDocument/2006/relationships/hyperlink" Target="https://qualifications.pearson.com/en/qualifications/edexcel-a-levels/history-of-art-2017.coursematerials.html"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DD21539-F72F-4FFA-9223-D2A44B4C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11417</Words>
  <Characters>65077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Laurie Huggett-Wilde</cp:lastModifiedBy>
  <cp:revision>2</cp:revision>
  <dcterms:created xsi:type="dcterms:W3CDTF">2022-08-30T15:20:00Z</dcterms:created>
  <dcterms:modified xsi:type="dcterms:W3CDTF">2022-08-30T15:20:00Z</dcterms:modified>
</cp:coreProperties>
</file>