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B825" w14:textId="4BE875FA" w:rsidR="000024AD" w:rsidRPr="00825D35" w:rsidRDefault="00D93B14" w:rsidP="000024AD">
      <w:pPr>
        <w:rPr>
          <w:rFonts w:asciiTheme="minorHAnsi" w:hAnsiTheme="minorHAnsi" w:cstheme="minorHAnsi"/>
          <w:b/>
          <w:color w:val="244061" w:themeColor="accent1" w:themeShade="80"/>
          <w:sz w:val="28"/>
          <w:u w:val="single"/>
        </w:rPr>
      </w:pPr>
      <w:r w:rsidRPr="00825D35">
        <w:rPr>
          <w:rFonts w:asciiTheme="minorHAnsi" w:hAnsiTheme="minorHAnsi" w:cstheme="minorHAnsi"/>
          <w:b/>
          <w:bCs/>
          <w:color w:val="244061" w:themeColor="accent1" w:themeShade="80"/>
          <w:sz w:val="28"/>
        </w:rPr>
        <w:t>BTEC Business Assessment Policy</w:t>
      </w:r>
      <w:r w:rsidR="00EA46A9">
        <w:rPr>
          <w:rFonts w:asciiTheme="minorHAnsi" w:hAnsiTheme="minorHAnsi" w:cstheme="minorHAnsi"/>
          <w:b/>
          <w:bCs/>
          <w:color w:val="244061" w:themeColor="accent1" w:themeShade="80"/>
          <w:sz w:val="28"/>
        </w:rPr>
        <w:t xml:space="preserve"> </w:t>
      </w:r>
      <w:r w:rsidRPr="00825D35">
        <w:rPr>
          <w:rFonts w:asciiTheme="minorHAnsi" w:hAnsiTheme="minorHAnsi" w:cstheme="minorHAnsi"/>
          <w:b/>
          <w:bCs/>
          <w:color w:val="244061" w:themeColor="accent1" w:themeShade="80"/>
          <w:sz w:val="28"/>
        </w:rPr>
        <w:t>202</w:t>
      </w:r>
      <w:r w:rsidR="00EA46A9">
        <w:rPr>
          <w:rFonts w:asciiTheme="minorHAnsi" w:hAnsiTheme="minorHAnsi" w:cstheme="minorHAnsi"/>
          <w:b/>
          <w:bCs/>
          <w:color w:val="244061" w:themeColor="accent1" w:themeShade="80"/>
          <w:sz w:val="28"/>
        </w:rPr>
        <w:t>2</w:t>
      </w:r>
      <w:r w:rsidRPr="00825D35">
        <w:rPr>
          <w:rFonts w:asciiTheme="minorHAnsi" w:hAnsiTheme="minorHAnsi" w:cstheme="minorHAnsi"/>
          <w:b/>
          <w:bCs/>
          <w:color w:val="244061" w:themeColor="accent1" w:themeShade="80"/>
          <w:sz w:val="28"/>
        </w:rPr>
        <w:t>-202</w:t>
      </w:r>
      <w:r w:rsidR="00EA46A9">
        <w:rPr>
          <w:rFonts w:asciiTheme="minorHAnsi" w:hAnsiTheme="minorHAnsi" w:cstheme="minorHAnsi"/>
          <w:b/>
          <w:bCs/>
          <w:color w:val="244061" w:themeColor="accent1" w:themeShade="80"/>
          <w:sz w:val="28"/>
        </w:rPr>
        <w:t>4</w:t>
      </w:r>
    </w:p>
    <w:p w14:paraId="5C572886" w14:textId="5AF518DD" w:rsidR="000024AD" w:rsidRPr="00825D35" w:rsidRDefault="000024AD" w:rsidP="000024AD">
      <w:pPr>
        <w:rPr>
          <w:rFonts w:asciiTheme="minorHAnsi" w:hAnsiTheme="minorHAnsi" w:cstheme="minorHAnsi"/>
          <w:b/>
          <w:color w:val="244061" w:themeColor="accent1" w:themeShade="80"/>
          <w:sz w:val="28"/>
          <w:u w:val="single"/>
        </w:rPr>
      </w:pPr>
    </w:p>
    <w:p w14:paraId="16BA88A7"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0D193EB2" w14:textId="77777777" w:rsidR="000024AD" w:rsidRPr="000024AD" w:rsidRDefault="000024AD" w:rsidP="000024AD">
      <w:pPr>
        <w:textAlignment w:val="baseline"/>
        <w:rPr>
          <w:rFonts w:asciiTheme="minorHAnsi" w:hAnsiTheme="minorHAnsi" w:cstheme="minorHAnsi"/>
          <w:b/>
          <w:bCs/>
        </w:rPr>
      </w:pPr>
      <w:r w:rsidRPr="000024AD">
        <w:rPr>
          <w:rFonts w:asciiTheme="minorHAnsi" w:hAnsiTheme="minorHAnsi" w:cstheme="minorHAnsi"/>
          <w:b/>
          <w:bCs/>
        </w:rPr>
        <w:t>The Importance of Feedback and Learning Outside the Classroom – 50:50</w:t>
      </w:r>
    </w:p>
    <w:p w14:paraId="1C86E5D8"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Feedback is essential for your learning and will consist of whole class (teacher runs a session in lessons), written (teacher marking), peer (where you feedback on someone else’s work in the class) and self (where you assess yourself).  BTEC Coursework units are only permitted summative feedback but considerable time is spent on an individual basis discussing the work whilst the student is preparing for the coursework hand-in.</w:t>
      </w:r>
    </w:p>
    <w:p w14:paraId="7E2C4544"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036A2B95"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There are 66 weeks of teaching weeks in total at College to help you learn and prepare for your final assessments.  The classes may be single teacher or be shared between two teachers; if so one of your teachers will be the Lead Subject Tutor who will be responsible for formalised 1-2-1s, writing your Student Reviews, seeing your parents at parents evening and for writing Action Plans.   </w:t>
      </w:r>
    </w:p>
    <w:p w14:paraId="1B169992"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4D0E307C"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In line with the College’s ’50-50’ initiative, each week, homework can be set and could take up to 4.5 hours/week.</w:t>
      </w:r>
    </w:p>
    <w:p w14:paraId="3466D299"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If your homework takes less than this time you should use the extra time to conduct further reading and consolidate learning. When we are working on externally assessed units there is likely to be traditional style homework of practice questions and preparation, during coursework units there may be work from the week to complete prior to the next lesson or reading that you could do in advance to prepare for the next lesson.</w:t>
      </w:r>
    </w:p>
    <w:p w14:paraId="67AA1158"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02684E0A"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b/>
          <w:bCs/>
        </w:rPr>
        <w:t>Tracking your Progress: Student Reviews, Action Plans and Parents Evenings</w:t>
      </w:r>
      <w:r w:rsidRPr="000024AD">
        <w:rPr>
          <w:rFonts w:asciiTheme="minorHAnsi" w:hAnsiTheme="minorHAnsi" w:cstheme="minorHAnsi"/>
        </w:rPr>
        <w:t> </w:t>
      </w:r>
    </w:p>
    <w:p w14:paraId="76868CC7"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22D3A283"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2C0E3B81"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 to try and get you back on track in a supportive way </w:t>
      </w:r>
    </w:p>
    <w:p w14:paraId="390D9B61" w14:textId="77777777"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5A0EB812" w14:textId="77777777" w:rsidR="000024AD" w:rsidRPr="000024AD" w:rsidRDefault="000024AD" w:rsidP="000024AD">
      <w:pPr>
        <w:ind w:right="-368"/>
        <w:rPr>
          <w:rFonts w:asciiTheme="minorHAnsi" w:hAnsiTheme="minorHAnsi" w:cstheme="minorHAnsi"/>
          <w:b/>
          <w:bCs/>
          <w:color w:val="000000" w:themeColor="text1"/>
        </w:rPr>
      </w:pPr>
      <w:r w:rsidRPr="000024AD">
        <w:rPr>
          <w:rFonts w:asciiTheme="minorHAnsi" w:hAnsiTheme="minorHAnsi" w:cstheme="minorHAnsi"/>
          <w:b/>
          <w:bCs/>
          <w:color w:val="000000" w:themeColor="text1"/>
        </w:rPr>
        <w:t>Student Review 2, the ARG and Predicted Grades</w:t>
      </w:r>
    </w:p>
    <w:p w14:paraId="01B87098" w14:textId="62F26F72" w:rsidR="000024AD" w:rsidRPr="000024AD" w:rsidRDefault="000024AD" w:rsidP="000024AD">
      <w:pPr>
        <w:ind w:right="-368"/>
        <w:rPr>
          <w:rFonts w:asciiTheme="minorHAnsi" w:hAnsiTheme="minorHAnsi" w:cstheme="minorHAnsi"/>
          <w:b/>
          <w:color w:val="000000" w:themeColor="text1"/>
        </w:rPr>
      </w:pPr>
      <w:r w:rsidRPr="000024AD">
        <w:rPr>
          <w:rFonts w:asciiTheme="minorHAnsi" w:hAnsiTheme="minorHAnsi" w:cstheme="minorHAnsi"/>
          <w:color w:val="000000" w:themeColor="text1"/>
        </w:rPr>
        <w:t>At the end of the first year, your Lead Tutor will have a 1-2-1 to discuss your Annual Review Grade or AR</w:t>
      </w:r>
      <w:r w:rsidR="00EA46A9">
        <w:rPr>
          <w:rFonts w:asciiTheme="minorHAnsi" w:hAnsiTheme="minorHAnsi" w:cstheme="minorHAnsi"/>
          <w:color w:val="000000" w:themeColor="text1"/>
        </w:rPr>
        <w:t>G.</w:t>
      </w:r>
    </w:p>
    <w:p w14:paraId="1BC439D5" w14:textId="31DE87FE" w:rsidR="000024AD" w:rsidRPr="000024AD" w:rsidRDefault="000024AD" w:rsidP="000024AD">
      <w:pPr>
        <w:textAlignment w:val="baseline"/>
        <w:rPr>
          <w:rFonts w:asciiTheme="minorHAnsi" w:hAnsiTheme="minorHAnsi" w:cstheme="minorHAnsi"/>
        </w:rPr>
      </w:pPr>
      <w:r w:rsidRPr="000024AD">
        <w:rPr>
          <w:rFonts w:asciiTheme="minorHAnsi" w:hAnsiTheme="minorHAnsi" w:cstheme="minorHAnsi"/>
        </w:rPr>
        <w:t xml:space="preserve">The ARG is important in forming the basis for </w:t>
      </w:r>
      <w:r w:rsidR="00EA46A9">
        <w:rPr>
          <w:rFonts w:asciiTheme="minorHAnsi" w:hAnsiTheme="minorHAnsi" w:cstheme="minorHAnsi"/>
        </w:rPr>
        <w:t>the</w:t>
      </w:r>
      <w:r w:rsidRPr="000024AD">
        <w:rPr>
          <w:rFonts w:asciiTheme="minorHAnsi" w:hAnsiTheme="minorHAnsi" w:cstheme="minorHAnsi"/>
        </w:rPr>
        <w:t xml:space="preserve"> predicted grade</w:t>
      </w:r>
      <w:r w:rsidR="00EA46A9">
        <w:rPr>
          <w:rFonts w:asciiTheme="minorHAnsi" w:hAnsiTheme="minorHAnsi" w:cstheme="minorHAnsi"/>
        </w:rPr>
        <w:t>.</w:t>
      </w:r>
      <w:r w:rsidR="00EA46A9" w:rsidRPr="000024AD">
        <w:rPr>
          <w:rFonts w:asciiTheme="minorHAnsi" w:hAnsiTheme="minorHAnsi" w:cstheme="minorHAnsi"/>
        </w:rPr>
        <w:t xml:space="preserve"> </w:t>
      </w:r>
      <w:r w:rsidRPr="000024AD">
        <w:rPr>
          <w:rFonts w:asciiTheme="minorHAnsi" w:hAnsiTheme="minorHAnsi" w:cstheme="minorHAnsi"/>
        </w:rPr>
        <w:t xml:space="preserve">For the BTEC </w:t>
      </w:r>
      <w:r w:rsidR="00EA46A9">
        <w:rPr>
          <w:rFonts w:asciiTheme="minorHAnsi" w:hAnsiTheme="minorHAnsi" w:cstheme="minorHAnsi"/>
        </w:rPr>
        <w:t xml:space="preserve">Business </w:t>
      </w:r>
      <w:r w:rsidRPr="000024AD">
        <w:rPr>
          <w:rFonts w:asciiTheme="minorHAnsi" w:hAnsiTheme="minorHAnsi" w:cstheme="minorHAnsi"/>
        </w:rPr>
        <w:t xml:space="preserve">course we will have </w:t>
      </w:r>
      <w:r w:rsidR="00EA46A9">
        <w:rPr>
          <w:rFonts w:asciiTheme="minorHAnsi" w:hAnsiTheme="minorHAnsi" w:cstheme="minorHAnsi"/>
        </w:rPr>
        <w:t>some</w:t>
      </w:r>
      <w:r w:rsidRPr="000024AD">
        <w:rPr>
          <w:rFonts w:asciiTheme="minorHAnsi" w:hAnsiTheme="minorHAnsi" w:cstheme="minorHAnsi"/>
        </w:rPr>
        <w:t xml:space="preserve"> of the unit grades by </w:t>
      </w:r>
      <w:r w:rsidR="00EA46A9">
        <w:rPr>
          <w:rFonts w:asciiTheme="minorHAnsi" w:hAnsiTheme="minorHAnsi" w:cstheme="minorHAnsi"/>
        </w:rPr>
        <w:t xml:space="preserve">the end of the first year, </w:t>
      </w:r>
      <w:r w:rsidRPr="000024AD">
        <w:rPr>
          <w:rFonts w:asciiTheme="minorHAnsi" w:hAnsiTheme="minorHAnsi" w:cstheme="minorHAnsi"/>
        </w:rPr>
        <w:t xml:space="preserve"> </w:t>
      </w:r>
      <w:r w:rsidR="00EA46A9">
        <w:rPr>
          <w:rFonts w:asciiTheme="minorHAnsi" w:hAnsiTheme="minorHAnsi" w:cstheme="minorHAnsi"/>
        </w:rPr>
        <w:t>but will need to wait for the August results day to know the grades of the externally assessed units. Therefore, predicted grades will be confirmed at the very start of year 2 of your course. These will be used for university and other applications.</w:t>
      </w:r>
    </w:p>
    <w:p w14:paraId="51EB6637" w14:textId="77777777" w:rsidR="000024AD" w:rsidRPr="000024AD" w:rsidRDefault="000024AD" w:rsidP="000024AD">
      <w:pPr>
        <w:rPr>
          <w:rFonts w:asciiTheme="minorHAnsi" w:hAnsiTheme="minorHAnsi" w:cstheme="minorHAnsi"/>
          <w:b/>
          <w:color w:val="000000" w:themeColor="text1"/>
        </w:rPr>
      </w:pPr>
      <w:r w:rsidRPr="000024AD">
        <w:rPr>
          <w:rFonts w:asciiTheme="minorHAnsi" w:hAnsiTheme="minorHAnsi" w:cstheme="minorHAnsi"/>
          <w:b/>
          <w:color w:val="000000" w:themeColor="text1"/>
        </w:rPr>
        <w:br w:type="page"/>
      </w:r>
    </w:p>
    <w:p w14:paraId="4EBD218C" w14:textId="77777777" w:rsidR="000024AD" w:rsidRPr="000024AD" w:rsidRDefault="000024AD" w:rsidP="000024AD">
      <w:pPr>
        <w:ind w:left="284" w:right="-368"/>
        <w:rPr>
          <w:rFonts w:asciiTheme="minorHAnsi" w:hAnsiTheme="minorHAnsi" w:cstheme="minorHAnsi"/>
          <w:b/>
          <w:color w:val="000000" w:themeColor="text1"/>
        </w:rPr>
      </w:pPr>
    </w:p>
    <w:p w14:paraId="48BCE255" w14:textId="77777777" w:rsidR="000024AD" w:rsidRPr="000024AD" w:rsidRDefault="000024AD" w:rsidP="000024AD">
      <w:pPr>
        <w:ind w:right="-368"/>
        <w:rPr>
          <w:rFonts w:asciiTheme="minorHAnsi" w:hAnsiTheme="minorHAnsi" w:cstheme="minorHAnsi"/>
          <w:color w:val="000000" w:themeColor="text1"/>
        </w:rPr>
      </w:pPr>
      <w:r w:rsidRPr="000024AD">
        <w:rPr>
          <w:rFonts w:asciiTheme="minorHAnsi" w:hAnsiTheme="minorHAnsi" w:cstheme="minorHAnsi"/>
          <w:color w:val="000000" w:themeColor="text1"/>
        </w:rPr>
        <w:t>The ARG is determined by your teacher/s and will rely on the following evidence base:</w:t>
      </w:r>
    </w:p>
    <w:p w14:paraId="1143B4FE" w14:textId="04CC332D" w:rsidR="000024AD" w:rsidRPr="000024AD" w:rsidRDefault="000024AD" w:rsidP="000024AD">
      <w:pPr>
        <w:pStyle w:val="ListParagraph"/>
        <w:numPr>
          <w:ilvl w:val="0"/>
          <w:numId w:val="5"/>
        </w:numPr>
        <w:rPr>
          <w:rFonts w:asciiTheme="minorHAnsi" w:hAnsiTheme="minorHAnsi" w:cstheme="minorHAnsi"/>
          <w:color w:val="000000" w:themeColor="text1"/>
        </w:rPr>
      </w:pPr>
      <w:r w:rsidRPr="000024AD">
        <w:rPr>
          <w:rFonts w:asciiTheme="minorHAnsi" w:hAnsiTheme="minorHAnsi" w:cstheme="minorHAnsi"/>
          <w:b/>
          <w:bCs/>
          <w:color w:val="000000" w:themeColor="text1"/>
        </w:rPr>
        <w:t>Benchmarks/Checkpoints.</w:t>
      </w:r>
      <w:r w:rsidRPr="000024AD">
        <w:rPr>
          <w:rFonts w:asciiTheme="minorHAnsi" w:hAnsiTheme="minorHAnsi" w:cstheme="minorHAnsi"/>
          <w:color w:val="000000" w:themeColor="text1"/>
        </w:rPr>
        <w:t xml:space="preserve">  Practice papers (for the externally assessed units 2&amp;3 only) and other classwork</w:t>
      </w:r>
      <w:r w:rsidR="00EA46A9">
        <w:rPr>
          <w:rFonts w:asciiTheme="minorHAnsi" w:hAnsiTheme="minorHAnsi" w:cstheme="minorHAnsi"/>
          <w:color w:val="000000" w:themeColor="text1"/>
        </w:rPr>
        <w:t xml:space="preserve"> </w:t>
      </w:r>
      <w:r w:rsidRPr="000024AD">
        <w:rPr>
          <w:rFonts w:asciiTheme="minorHAnsi" w:hAnsiTheme="minorHAnsi" w:cstheme="minorHAnsi"/>
          <w:color w:val="000000" w:themeColor="text1"/>
        </w:rPr>
        <w:t>will be taken into consideration alongside other factors like your coursework grades and approach to learning</w:t>
      </w:r>
      <w:r w:rsidR="00EA46A9">
        <w:rPr>
          <w:rFonts w:asciiTheme="minorHAnsi" w:hAnsiTheme="minorHAnsi" w:cstheme="minorHAnsi"/>
          <w:color w:val="000000" w:themeColor="text1"/>
        </w:rPr>
        <w:t>.</w:t>
      </w:r>
    </w:p>
    <w:p w14:paraId="6D832D24" w14:textId="78872CF0" w:rsidR="000024AD" w:rsidRPr="000024AD" w:rsidRDefault="000024AD" w:rsidP="000024AD">
      <w:pPr>
        <w:pStyle w:val="ListParagraph"/>
        <w:numPr>
          <w:ilvl w:val="0"/>
          <w:numId w:val="5"/>
        </w:numPr>
        <w:rPr>
          <w:rFonts w:asciiTheme="minorHAnsi" w:hAnsiTheme="minorHAnsi" w:cstheme="minorHAnsi"/>
          <w:color w:val="000000" w:themeColor="text1"/>
        </w:rPr>
      </w:pPr>
      <w:r w:rsidRPr="000024AD">
        <w:rPr>
          <w:rFonts w:asciiTheme="minorHAnsi" w:hAnsiTheme="minorHAnsi" w:cstheme="minorHAnsi"/>
          <w:b/>
          <w:bCs/>
          <w:color w:val="000000" w:themeColor="text1"/>
        </w:rPr>
        <w:t xml:space="preserve">Approach to Learning </w:t>
      </w:r>
      <w:r w:rsidR="00EA46A9">
        <w:rPr>
          <w:rFonts w:asciiTheme="minorHAnsi" w:hAnsiTheme="minorHAnsi" w:cstheme="minorHAnsi"/>
          <w:b/>
          <w:bCs/>
          <w:color w:val="000000" w:themeColor="text1"/>
        </w:rPr>
        <w:t xml:space="preserve">: </w:t>
      </w:r>
      <w:r w:rsidRPr="000024AD">
        <w:rPr>
          <w:rFonts w:asciiTheme="minorHAnsi" w:hAnsiTheme="minorHAnsi" w:cstheme="minorHAnsi"/>
          <w:color w:val="000000" w:themeColor="text1"/>
        </w:rPr>
        <w:t>How you are engaging in your learning, evidenced by attendance, punctuality, ability to meet weekly deadlines with quality work, how you have sought out extra support via workshops and your overall communication with your teachers.</w:t>
      </w:r>
    </w:p>
    <w:p w14:paraId="7FEB4F24" w14:textId="77777777" w:rsidR="00EA46A9" w:rsidRDefault="00EA46A9" w:rsidP="00D93B14">
      <w:pPr>
        <w:rPr>
          <w:rFonts w:asciiTheme="minorHAnsi" w:hAnsiTheme="minorHAnsi" w:cstheme="minorHAnsi"/>
          <w:b/>
          <w:bCs/>
        </w:rPr>
      </w:pPr>
    </w:p>
    <w:p w14:paraId="023B8D35" w14:textId="74D3E454" w:rsidR="00D93B14" w:rsidRDefault="00D93B14" w:rsidP="00D93B14">
      <w:pPr>
        <w:rPr>
          <w:rFonts w:asciiTheme="minorHAnsi" w:hAnsiTheme="minorHAnsi" w:cstheme="minorHAnsi"/>
          <w:b/>
          <w:bCs/>
        </w:rPr>
      </w:pPr>
      <w:r w:rsidRPr="00D93B14">
        <w:rPr>
          <w:rFonts w:asciiTheme="minorHAnsi" w:hAnsiTheme="minorHAnsi" w:cstheme="minorHAnsi"/>
          <w:b/>
          <w:bCs/>
        </w:rPr>
        <w:t>Assessment</w:t>
      </w:r>
    </w:p>
    <w:p w14:paraId="185C4E43" w14:textId="77777777" w:rsidR="00D93B14" w:rsidRPr="00D93B14" w:rsidRDefault="00D93B14" w:rsidP="00D93B14">
      <w:pPr>
        <w:rPr>
          <w:rFonts w:asciiTheme="minorHAnsi" w:hAnsiTheme="minorHAnsi" w:cstheme="minorHAnsi"/>
          <w:b/>
          <w:bCs/>
        </w:rPr>
      </w:pPr>
    </w:p>
    <w:p w14:paraId="41A4E320" w14:textId="500D9C86" w:rsidR="00D93B14" w:rsidRPr="00D93B14" w:rsidRDefault="00D93B14" w:rsidP="00D93B14">
      <w:pPr>
        <w:rPr>
          <w:rFonts w:asciiTheme="minorHAnsi" w:eastAsia="Calibri" w:hAnsiTheme="minorHAnsi" w:cstheme="minorHAnsi"/>
          <w:color w:val="000000" w:themeColor="text1"/>
        </w:rPr>
      </w:pPr>
      <w:r>
        <w:rPr>
          <w:rFonts w:asciiTheme="minorHAnsi" w:eastAsia="Calibri" w:hAnsiTheme="minorHAnsi" w:cstheme="minorHAnsi"/>
          <w:color w:val="000000" w:themeColor="text1"/>
        </w:rPr>
        <w:t>Assessment is continuous throughout the two years of study on the course. Each course is broken down into units, as detailed in the course handbook. Each unit is assessed at the time of delivery and includes a mixture of coursework units (marked by teachers and verified by the exam board) and externally assessed units (marked by the exam board) as follows:</w:t>
      </w:r>
    </w:p>
    <w:p w14:paraId="5F0BDC62" w14:textId="61D4FADC" w:rsidR="00D93B14" w:rsidRDefault="00D93B14" w:rsidP="00D93B14">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340"/>
        <w:gridCol w:w="1407"/>
        <w:gridCol w:w="1592"/>
        <w:gridCol w:w="1891"/>
        <w:gridCol w:w="1845"/>
        <w:gridCol w:w="1553"/>
      </w:tblGrid>
      <w:tr w:rsidR="00EC4AB6" w:rsidRPr="00D93B14" w14:paraId="062D2BA2" w14:textId="77777777" w:rsidTr="00EC4AB6">
        <w:tc>
          <w:tcPr>
            <w:tcW w:w="4339" w:type="dxa"/>
            <w:gridSpan w:val="3"/>
          </w:tcPr>
          <w:p w14:paraId="65B06B3B" w14:textId="295A1068" w:rsidR="00EC4AB6" w:rsidRPr="00D93B14" w:rsidRDefault="00EC4AB6" w:rsidP="00E70336">
            <w:pPr>
              <w:jc w:val="center"/>
              <w:rPr>
                <w:rFonts w:asciiTheme="minorHAnsi" w:hAnsiTheme="minorHAnsi" w:cstheme="minorHAnsi"/>
                <w:b/>
                <w:color w:val="000000" w:themeColor="text1"/>
                <w:u w:val="single"/>
              </w:rPr>
            </w:pPr>
            <w:r w:rsidRPr="00D93B14">
              <w:rPr>
                <w:rFonts w:asciiTheme="minorHAnsi" w:hAnsiTheme="minorHAnsi" w:cstheme="minorHAnsi"/>
                <w:b/>
                <w:color w:val="000000" w:themeColor="text1"/>
                <w:u w:val="single"/>
              </w:rPr>
              <w:t>Course Title</w:t>
            </w:r>
          </w:p>
        </w:tc>
        <w:tc>
          <w:tcPr>
            <w:tcW w:w="1891" w:type="dxa"/>
          </w:tcPr>
          <w:p w14:paraId="3C0EAD32" w14:textId="1CB809B6" w:rsidR="00EC4AB6" w:rsidRPr="00D93B14" w:rsidRDefault="00EC4AB6" w:rsidP="00D93B14">
            <w:pPr>
              <w:rPr>
                <w:rFonts w:asciiTheme="minorHAnsi" w:hAnsiTheme="minorHAnsi" w:cstheme="minorHAnsi"/>
                <w:b/>
                <w:color w:val="000000" w:themeColor="text1"/>
                <w:u w:val="single"/>
              </w:rPr>
            </w:pPr>
            <w:r w:rsidRPr="00D93B14">
              <w:rPr>
                <w:rFonts w:asciiTheme="minorHAnsi" w:hAnsiTheme="minorHAnsi" w:cstheme="minorHAnsi"/>
                <w:b/>
                <w:color w:val="000000" w:themeColor="text1"/>
                <w:u w:val="single"/>
              </w:rPr>
              <w:t>Unit</w:t>
            </w:r>
          </w:p>
        </w:tc>
        <w:tc>
          <w:tcPr>
            <w:tcW w:w="1845" w:type="dxa"/>
          </w:tcPr>
          <w:p w14:paraId="50BD57C7" w14:textId="4798018A" w:rsidR="00EC4AB6" w:rsidRPr="00D93B14" w:rsidRDefault="00EC4AB6" w:rsidP="00D93B14">
            <w:pPr>
              <w:rPr>
                <w:rFonts w:asciiTheme="minorHAnsi" w:hAnsiTheme="minorHAnsi" w:cstheme="minorHAnsi"/>
                <w:b/>
                <w:color w:val="000000" w:themeColor="text1"/>
                <w:u w:val="single"/>
              </w:rPr>
            </w:pPr>
            <w:r>
              <w:rPr>
                <w:rFonts w:asciiTheme="minorHAnsi" w:hAnsiTheme="minorHAnsi" w:cstheme="minorHAnsi"/>
                <w:b/>
                <w:color w:val="000000" w:themeColor="text1"/>
                <w:u w:val="single"/>
              </w:rPr>
              <w:t>Weighting of Unit</w:t>
            </w:r>
          </w:p>
        </w:tc>
        <w:tc>
          <w:tcPr>
            <w:tcW w:w="1553" w:type="dxa"/>
          </w:tcPr>
          <w:p w14:paraId="1A172D2F" w14:textId="2AC488B5" w:rsidR="00EC4AB6" w:rsidRPr="00D93B14" w:rsidRDefault="00EC4AB6" w:rsidP="00D93B14">
            <w:pPr>
              <w:rPr>
                <w:rFonts w:asciiTheme="minorHAnsi" w:hAnsiTheme="minorHAnsi" w:cstheme="minorHAnsi"/>
                <w:b/>
                <w:color w:val="000000" w:themeColor="text1"/>
                <w:u w:val="single"/>
              </w:rPr>
            </w:pPr>
            <w:r w:rsidRPr="00D93B14">
              <w:rPr>
                <w:rFonts w:asciiTheme="minorHAnsi" w:hAnsiTheme="minorHAnsi" w:cstheme="minorHAnsi"/>
                <w:b/>
                <w:color w:val="000000" w:themeColor="text1"/>
                <w:u w:val="single"/>
              </w:rPr>
              <w:t>Method of Assessment</w:t>
            </w:r>
          </w:p>
        </w:tc>
      </w:tr>
      <w:tr w:rsidR="00EC4AB6" w14:paraId="178D33D6" w14:textId="77777777" w:rsidTr="00EC4AB6">
        <w:tc>
          <w:tcPr>
            <w:tcW w:w="1340" w:type="dxa"/>
            <w:vMerge w:val="restart"/>
          </w:tcPr>
          <w:p w14:paraId="08927A80" w14:textId="7F344097" w:rsidR="00EC4AB6" w:rsidRDefault="00EC4AB6" w:rsidP="00D93B14">
            <w:pPr>
              <w:rPr>
                <w:rFonts w:asciiTheme="minorHAnsi" w:hAnsiTheme="minorHAnsi" w:cstheme="minorHAnsi"/>
                <w:color w:val="000000" w:themeColor="text1"/>
              </w:rPr>
            </w:pPr>
            <w:r>
              <w:rPr>
                <w:rFonts w:asciiTheme="minorHAnsi" w:hAnsiTheme="minorHAnsi" w:cstheme="minorHAnsi"/>
                <w:b/>
                <w:noProof/>
                <w:color w:val="000000" w:themeColor="text1"/>
                <w:u w:val="single"/>
              </w:rPr>
              <mc:AlternateContent>
                <mc:Choice Requires="wps">
                  <w:drawing>
                    <wp:anchor distT="0" distB="0" distL="114300" distR="114300" simplePos="0" relativeHeight="251670528" behindDoc="0" locked="0" layoutInCell="1" allowOverlap="1" wp14:anchorId="70D93D3A" wp14:editId="77883446">
                      <wp:simplePos x="0" y="0"/>
                      <wp:positionH relativeFrom="column">
                        <wp:posOffset>455930</wp:posOffset>
                      </wp:positionH>
                      <wp:positionV relativeFrom="paragraph">
                        <wp:posOffset>-17145</wp:posOffset>
                      </wp:positionV>
                      <wp:extent cx="257175" cy="3257550"/>
                      <wp:effectExtent l="0" t="0" r="28575" b="19050"/>
                      <wp:wrapNone/>
                      <wp:docPr id="3" name="Left Brace 3"/>
                      <wp:cNvGraphicFramePr/>
                      <a:graphic xmlns:a="http://schemas.openxmlformats.org/drawingml/2006/main">
                        <a:graphicData uri="http://schemas.microsoft.com/office/word/2010/wordprocessingShape">
                          <wps:wsp>
                            <wps:cNvSpPr/>
                            <wps:spPr>
                              <a:xfrm>
                                <a:off x="0" y="0"/>
                                <a:ext cx="257175" cy="3257550"/>
                              </a:xfrm>
                              <a:prstGeom prst="leftBrace">
                                <a:avLst>
                                  <a:gd name="adj1" fmla="val 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A6AD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35.9pt;margin-top:-1.35pt;width:20.25pt;height:25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" adj="0" strokecolor="black [3040]"/>
                  </w:pict>
                </mc:Fallback>
              </mc:AlternateContent>
            </w:r>
            <w:r>
              <w:rPr>
                <w:rFonts w:asciiTheme="minorHAnsi" w:hAnsiTheme="minorHAnsi" w:cstheme="minorHAnsi"/>
                <w:color w:val="000000" w:themeColor="text1"/>
              </w:rPr>
              <w:t>National Diploma</w:t>
            </w:r>
          </w:p>
        </w:tc>
        <w:tc>
          <w:tcPr>
            <w:tcW w:w="1407" w:type="dxa"/>
            <w:vMerge w:val="restart"/>
          </w:tcPr>
          <w:p w14:paraId="6A4E1088" w14:textId="03A8E7F5" w:rsidR="00EC4AB6" w:rsidRDefault="00EC4AB6" w:rsidP="00D93B14">
            <w:pPr>
              <w:rPr>
                <w:rFonts w:asciiTheme="minorHAnsi" w:hAnsiTheme="minorHAnsi" w:cstheme="minorHAnsi"/>
                <w:color w:val="000000" w:themeColor="text1"/>
              </w:rPr>
            </w:pPr>
            <w:r>
              <w:rPr>
                <w:rFonts w:asciiTheme="minorHAnsi" w:hAnsiTheme="minorHAnsi" w:cstheme="minorHAnsi"/>
                <w:b/>
                <w:noProof/>
                <w:color w:val="000000" w:themeColor="text1"/>
                <w:u w:val="single"/>
              </w:rPr>
              <mc:AlternateContent>
                <mc:Choice Requires="wps">
                  <w:drawing>
                    <wp:anchor distT="0" distB="0" distL="114300" distR="114300" simplePos="0" relativeHeight="251669504" behindDoc="0" locked="0" layoutInCell="1" allowOverlap="1" wp14:anchorId="645EF752" wp14:editId="290DD3B2">
                      <wp:simplePos x="0" y="0"/>
                      <wp:positionH relativeFrom="column">
                        <wp:posOffset>528955</wp:posOffset>
                      </wp:positionH>
                      <wp:positionV relativeFrom="paragraph">
                        <wp:posOffset>1904</wp:posOffset>
                      </wp:positionV>
                      <wp:extent cx="257175" cy="1704975"/>
                      <wp:effectExtent l="0" t="0" r="28575" b="28575"/>
                      <wp:wrapNone/>
                      <wp:docPr id="2" name="Left Brace 2"/>
                      <wp:cNvGraphicFramePr/>
                      <a:graphic xmlns:a="http://schemas.openxmlformats.org/drawingml/2006/main">
                        <a:graphicData uri="http://schemas.microsoft.com/office/word/2010/wordprocessingShape">
                          <wps:wsp>
                            <wps:cNvSpPr/>
                            <wps:spPr>
                              <a:xfrm>
                                <a:off x="0" y="0"/>
                                <a:ext cx="257175" cy="17049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15D46" id="Left Brace 2" o:spid="_x0000_s1026" type="#_x0000_t87" style="position:absolute;margin-left:41.65pt;margin-top:.15pt;width:20.25pt;height:13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" adj="271" strokecolor="black [3040]"/>
                  </w:pict>
                </mc:Fallback>
              </mc:AlternateContent>
            </w:r>
            <w:r>
              <w:rPr>
                <w:rFonts w:asciiTheme="minorHAnsi" w:hAnsiTheme="minorHAnsi" w:cstheme="minorHAnsi"/>
                <w:color w:val="000000" w:themeColor="text1"/>
              </w:rPr>
              <w:t>National Extended Certificate</w:t>
            </w:r>
          </w:p>
        </w:tc>
        <w:tc>
          <w:tcPr>
            <w:tcW w:w="1592" w:type="dxa"/>
            <w:vMerge w:val="restart"/>
          </w:tcPr>
          <w:p w14:paraId="2C49D823" w14:textId="7FF58A3B" w:rsidR="00EC4AB6" w:rsidRDefault="00EC4AB6" w:rsidP="00D93B14">
            <w:pPr>
              <w:rPr>
                <w:rFonts w:asciiTheme="minorHAnsi" w:hAnsiTheme="minorHAnsi" w:cstheme="minorHAnsi"/>
                <w:color w:val="000000" w:themeColor="text1"/>
              </w:rPr>
            </w:pPr>
            <w:r>
              <w:rPr>
                <w:rFonts w:asciiTheme="minorHAnsi" w:hAnsiTheme="minorHAnsi" w:cstheme="minorHAnsi"/>
                <w:b/>
                <w:noProof/>
                <w:color w:val="000000" w:themeColor="text1"/>
                <w:u w:val="single"/>
              </w:rPr>
              <mc:AlternateContent>
                <mc:Choice Requires="wps">
                  <w:drawing>
                    <wp:anchor distT="0" distB="0" distL="114300" distR="114300" simplePos="0" relativeHeight="251668480" behindDoc="0" locked="0" layoutInCell="1" allowOverlap="1" wp14:anchorId="036B6618" wp14:editId="4517CCF2">
                      <wp:simplePos x="0" y="0"/>
                      <wp:positionH relativeFrom="column">
                        <wp:posOffset>683260</wp:posOffset>
                      </wp:positionH>
                      <wp:positionV relativeFrom="paragraph">
                        <wp:posOffset>-17146</wp:posOffset>
                      </wp:positionV>
                      <wp:extent cx="257175" cy="695325"/>
                      <wp:effectExtent l="0" t="0" r="28575" b="28575"/>
                      <wp:wrapNone/>
                      <wp:docPr id="1" name="Left Brace 1"/>
                      <wp:cNvGraphicFramePr/>
                      <a:graphic xmlns:a="http://schemas.openxmlformats.org/drawingml/2006/main">
                        <a:graphicData uri="http://schemas.microsoft.com/office/word/2010/wordprocessingShape">
                          <wps:wsp>
                            <wps:cNvSpPr/>
                            <wps:spPr>
                              <a:xfrm>
                                <a:off x="0" y="0"/>
                                <a:ext cx="257175" cy="695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DD9693" id="Left Brace 1" o:spid="_x0000_s1026" type="#_x0000_t87" style="position:absolute;margin-left:53.8pt;margin-top:-1.35pt;width:20.25pt;height:5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" adj="666" strokecolor="black [3040]"/>
                  </w:pict>
                </mc:Fallback>
              </mc:AlternateContent>
            </w:r>
            <w:r>
              <w:rPr>
                <w:rFonts w:asciiTheme="minorHAnsi" w:hAnsiTheme="minorHAnsi" w:cstheme="minorHAnsi"/>
                <w:color w:val="000000" w:themeColor="text1"/>
              </w:rPr>
              <w:t>National Certificate</w:t>
            </w:r>
          </w:p>
        </w:tc>
        <w:tc>
          <w:tcPr>
            <w:tcW w:w="1891" w:type="dxa"/>
          </w:tcPr>
          <w:p w14:paraId="27F58CCF" w14:textId="14A32CD9"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Unit 1: Exploring Business</w:t>
            </w:r>
          </w:p>
        </w:tc>
        <w:tc>
          <w:tcPr>
            <w:tcW w:w="1845" w:type="dxa"/>
          </w:tcPr>
          <w:p w14:paraId="65F3358A" w14:textId="353183BF"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90 credits</w:t>
            </w:r>
          </w:p>
        </w:tc>
        <w:tc>
          <w:tcPr>
            <w:tcW w:w="1553" w:type="dxa"/>
          </w:tcPr>
          <w:p w14:paraId="1227AFBA" w14:textId="0ADD46D6"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Coursework</w:t>
            </w:r>
          </w:p>
        </w:tc>
      </w:tr>
      <w:tr w:rsidR="00EC4AB6" w14:paraId="5B623BEA" w14:textId="77777777" w:rsidTr="00EC4AB6">
        <w:tc>
          <w:tcPr>
            <w:tcW w:w="1340" w:type="dxa"/>
            <w:vMerge/>
          </w:tcPr>
          <w:p w14:paraId="168B8C22" w14:textId="77777777" w:rsidR="00EC4AB6" w:rsidRDefault="00EC4AB6" w:rsidP="00D93B14">
            <w:pPr>
              <w:rPr>
                <w:rFonts w:asciiTheme="minorHAnsi" w:hAnsiTheme="minorHAnsi" w:cstheme="minorHAnsi"/>
                <w:color w:val="000000" w:themeColor="text1"/>
              </w:rPr>
            </w:pPr>
          </w:p>
        </w:tc>
        <w:tc>
          <w:tcPr>
            <w:tcW w:w="1407" w:type="dxa"/>
            <w:vMerge/>
          </w:tcPr>
          <w:p w14:paraId="6E897B9B" w14:textId="767235EC" w:rsidR="00EC4AB6" w:rsidRDefault="00EC4AB6" w:rsidP="00D93B14">
            <w:pPr>
              <w:rPr>
                <w:rFonts w:asciiTheme="minorHAnsi" w:hAnsiTheme="minorHAnsi" w:cstheme="minorHAnsi"/>
                <w:color w:val="000000" w:themeColor="text1"/>
              </w:rPr>
            </w:pPr>
          </w:p>
        </w:tc>
        <w:tc>
          <w:tcPr>
            <w:tcW w:w="1592" w:type="dxa"/>
            <w:vMerge/>
          </w:tcPr>
          <w:p w14:paraId="3E901E58" w14:textId="4FDD0EB1" w:rsidR="00EC4AB6" w:rsidRDefault="00EC4AB6" w:rsidP="00D93B14">
            <w:pPr>
              <w:rPr>
                <w:rFonts w:asciiTheme="minorHAnsi" w:hAnsiTheme="minorHAnsi" w:cstheme="minorHAnsi"/>
                <w:color w:val="000000" w:themeColor="text1"/>
              </w:rPr>
            </w:pPr>
          </w:p>
        </w:tc>
        <w:tc>
          <w:tcPr>
            <w:tcW w:w="1891" w:type="dxa"/>
          </w:tcPr>
          <w:p w14:paraId="01AE1B71" w14:textId="09BF099F"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Unit 2: Marketing</w:t>
            </w:r>
          </w:p>
        </w:tc>
        <w:tc>
          <w:tcPr>
            <w:tcW w:w="1845" w:type="dxa"/>
          </w:tcPr>
          <w:p w14:paraId="17E6EE75" w14:textId="431BFFBA"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90 credits</w:t>
            </w:r>
          </w:p>
        </w:tc>
        <w:tc>
          <w:tcPr>
            <w:tcW w:w="1553" w:type="dxa"/>
          </w:tcPr>
          <w:p w14:paraId="0F5F7042" w14:textId="3E59D902"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External Assessment</w:t>
            </w:r>
          </w:p>
        </w:tc>
      </w:tr>
      <w:tr w:rsidR="00EC4AB6" w14:paraId="05772DA2" w14:textId="77777777" w:rsidTr="00EC4AB6">
        <w:tc>
          <w:tcPr>
            <w:tcW w:w="1340" w:type="dxa"/>
            <w:vMerge/>
          </w:tcPr>
          <w:p w14:paraId="43D1B4C1" w14:textId="77777777" w:rsidR="00EC4AB6" w:rsidRDefault="00EC4AB6" w:rsidP="00D93B14">
            <w:pPr>
              <w:rPr>
                <w:rFonts w:asciiTheme="minorHAnsi" w:hAnsiTheme="minorHAnsi" w:cstheme="minorHAnsi"/>
                <w:color w:val="000000" w:themeColor="text1"/>
              </w:rPr>
            </w:pPr>
          </w:p>
        </w:tc>
        <w:tc>
          <w:tcPr>
            <w:tcW w:w="1407" w:type="dxa"/>
            <w:vMerge/>
            <w:shd w:val="clear" w:color="auto" w:fill="D9D9D9" w:themeFill="background1" w:themeFillShade="D9"/>
          </w:tcPr>
          <w:p w14:paraId="66EB153B" w14:textId="028BAF53" w:rsidR="00EC4AB6" w:rsidRDefault="00EC4AB6" w:rsidP="00D93B14">
            <w:pPr>
              <w:rPr>
                <w:rFonts w:asciiTheme="minorHAnsi" w:hAnsiTheme="minorHAnsi" w:cstheme="minorHAnsi"/>
                <w:color w:val="000000" w:themeColor="text1"/>
              </w:rPr>
            </w:pPr>
          </w:p>
        </w:tc>
        <w:tc>
          <w:tcPr>
            <w:tcW w:w="1592" w:type="dxa"/>
            <w:vMerge w:val="restart"/>
            <w:shd w:val="clear" w:color="auto" w:fill="D9D9D9" w:themeFill="background1" w:themeFillShade="D9"/>
          </w:tcPr>
          <w:p w14:paraId="1694A4AD" w14:textId="2B57EB50" w:rsidR="00EC4AB6" w:rsidRDefault="00EC4AB6" w:rsidP="00D93B14">
            <w:pPr>
              <w:rPr>
                <w:rFonts w:asciiTheme="minorHAnsi" w:hAnsiTheme="minorHAnsi" w:cstheme="minorHAnsi"/>
                <w:color w:val="000000" w:themeColor="text1"/>
              </w:rPr>
            </w:pPr>
          </w:p>
        </w:tc>
        <w:tc>
          <w:tcPr>
            <w:tcW w:w="1891" w:type="dxa"/>
          </w:tcPr>
          <w:p w14:paraId="5F7E487A" w14:textId="44625A87"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Unit 3: Personal and Business Finance</w:t>
            </w:r>
          </w:p>
        </w:tc>
        <w:tc>
          <w:tcPr>
            <w:tcW w:w="1845" w:type="dxa"/>
          </w:tcPr>
          <w:p w14:paraId="45F6BBDB" w14:textId="211A9FA3"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120 credits</w:t>
            </w:r>
          </w:p>
        </w:tc>
        <w:tc>
          <w:tcPr>
            <w:tcW w:w="1553" w:type="dxa"/>
          </w:tcPr>
          <w:p w14:paraId="0AAF630A" w14:textId="1156B1FC"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External Assessment</w:t>
            </w:r>
          </w:p>
        </w:tc>
      </w:tr>
      <w:tr w:rsidR="00EC4AB6" w14:paraId="66670DC4" w14:textId="77777777" w:rsidTr="00EC4AB6">
        <w:tc>
          <w:tcPr>
            <w:tcW w:w="1340" w:type="dxa"/>
            <w:vMerge/>
          </w:tcPr>
          <w:p w14:paraId="0B908E06" w14:textId="77777777" w:rsidR="00EC4AB6" w:rsidRDefault="00EC4AB6" w:rsidP="00D93B14">
            <w:pPr>
              <w:rPr>
                <w:rFonts w:asciiTheme="minorHAnsi" w:hAnsiTheme="minorHAnsi" w:cstheme="minorHAnsi"/>
                <w:color w:val="000000" w:themeColor="text1"/>
              </w:rPr>
            </w:pPr>
          </w:p>
        </w:tc>
        <w:tc>
          <w:tcPr>
            <w:tcW w:w="1407" w:type="dxa"/>
            <w:vMerge/>
            <w:shd w:val="clear" w:color="auto" w:fill="D9D9D9" w:themeFill="background1" w:themeFillShade="D9"/>
          </w:tcPr>
          <w:p w14:paraId="35BA11EB" w14:textId="5F103365" w:rsidR="00EC4AB6" w:rsidRDefault="00EC4AB6" w:rsidP="00D93B14">
            <w:pPr>
              <w:rPr>
                <w:rFonts w:asciiTheme="minorHAnsi" w:hAnsiTheme="minorHAnsi" w:cstheme="minorHAnsi"/>
                <w:color w:val="000000" w:themeColor="text1"/>
              </w:rPr>
            </w:pPr>
          </w:p>
        </w:tc>
        <w:tc>
          <w:tcPr>
            <w:tcW w:w="1592" w:type="dxa"/>
            <w:vMerge/>
            <w:shd w:val="clear" w:color="auto" w:fill="D9D9D9" w:themeFill="background1" w:themeFillShade="D9"/>
          </w:tcPr>
          <w:p w14:paraId="410252A4" w14:textId="639A68F9" w:rsidR="00EC4AB6" w:rsidRDefault="00EC4AB6" w:rsidP="00D93B14">
            <w:pPr>
              <w:rPr>
                <w:rFonts w:asciiTheme="minorHAnsi" w:hAnsiTheme="minorHAnsi" w:cstheme="minorHAnsi"/>
                <w:color w:val="000000" w:themeColor="text1"/>
              </w:rPr>
            </w:pPr>
          </w:p>
        </w:tc>
        <w:tc>
          <w:tcPr>
            <w:tcW w:w="1891" w:type="dxa"/>
          </w:tcPr>
          <w:p w14:paraId="1129291C" w14:textId="1959AE00"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Unit 8: Recruitment and Selection</w:t>
            </w:r>
          </w:p>
        </w:tc>
        <w:tc>
          <w:tcPr>
            <w:tcW w:w="1845" w:type="dxa"/>
          </w:tcPr>
          <w:p w14:paraId="5DCBCD80" w14:textId="4567F887"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60 credits</w:t>
            </w:r>
          </w:p>
        </w:tc>
        <w:tc>
          <w:tcPr>
            <w:tcW w:w="1553" w:type="dxa"/>
          </w:tcPr>
          <w:p w14:paraId="731ACE3E" w14:textId="259199F3"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Coursework</w:t>
            </w:r>
          </w:p>
        </w:tc>
      </w:tr>
      <w:tr w:rsidR="00EC4AB6" w14:paraId="425DF82D" w14:textId="77777777" w:rsidTr="00EC4AB6">
        <w:tc>
          <w:tcPr>
            <w:tcW w:w="1340" w:type="dxa"/>
            <w:vMerge/>
          </w:tcPr>
          <w:p w14:paraId="34612359" w14:textId="77777777" w:rsidR="00EC4AB6" w:rsidRDefault="00EC4AB6" w:rsidP="00D93B14">
            <w:pPr>
              <w:rPr>
                <w:rFonts w:asciiTheme="minorHAnsi" w:hAnsiTheme="minorHAnsi" w:cstheme="minorHAnsi"/>
                <w:color w:val="000000" w:themeColor="text1"/>
              </w:rPr>
            </w:pPr>
          </w:p>
        </w:tc>
        <w:tc>
          <w:tcPr>
            <w:tcW w:w="1407" w:type="dxa"/>
            <w:vMerge w:val="restart"/>
            <w:shd w:val="clear" w:color="auto" w:fill="D9D9D9" w:themeFill="background1" w:themeFillShade="D9"/>
          </w:tcPr>
          <w:p w14:paraId="577C7468" w14:textId="43A537F9" w:rsidR="00EC4AB6" w:rsidRDefault="00EC4AB6" w:rsidP="00D93B14">
            <w:pPr>
              <w:rPr>
                <w:rFonts w:asciiTheme="minorHAnsi" w:hAnsiTheme="minorHAnsi" w:cstheme="minorHAnsi"/>
                <w:color w:val="000000" w:themeColor="text1"/>
              </w:rPr>
            </w:pPr>
          </w:p>
        </w:tc>
        <w:tc>
          <w:tcPr>
            <w:tcW w:w="1592" w:type="dxa"/>
            <w:vMerge/>
            <w:shd w:val="clear" w:color="auto" w:fill="D9D9D9" w:themeFill="background1" w:themeFillShade="D9"/>
          </w:tcPr>
          <w:p w14:paraId="41FEB460" w14:textId="3E4E28B5" w:rsidR="00EC4AB6" w:rsidRDefault="00EC4AB6" w:rsidP="00D93B14">
            <w:pPr>
              <w:rPr>
                <w:rFonts w:asciiTheme="minorHAnsi" w:hAnsiTheme="minorHAnsi" w:cstheme="minorHAnsi"/>
                <w:color w:val="000000" w:themeColor="text1"/>
              </w:rPr>
            </w:pPr>
          </w:p>
        </w:tc>
        <w:tc>
          <w:tcPr>
            <w:tcW w:w="1891" w:type="dxa"/>
          </w:tcPr>
          <w:p w14:paraId="635A9553" w14:textId="4B257384"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Unit 4: Planning an Event</w:t>
            </w:r>
          </w:p>
        </w:tc>
        <w:tc>
          <w:tcPr>
            <w:tcW w:w="1845" w:type="dxa"/>
          </w:tcPr>
          <w:p w14:paraId="48ED0E60" w14:textId="2688DB6C"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90 credits</w:t>
            </w:r>
          </w:p>
        </w:tc>
        <w:tc>
          <w:tcPr>
            <w:tcW w:w="1553" w:type="dxa"/>
          </w:tcPr>
          <w:p w14:paraId="251F71D0" w14:textId="6E97999D"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Coursework</w:t>
            </w:r>
          </w:p>
        </w:tc>
      </w:tr>
      <w:tr w:rsidR="00EC4AB6" w14:paraId="3660E9D9" w14:textId="77777777" w:rsidTr="00EC4AB6">
        <w:tc>
          <w:tcPr>
            <w:tcW w:w="1340" w:type="dxa"/>
            <w:vMerge/>
          </w:tcPr>
          <w:p w14:paraId="4B313063" w14:textId="77777777" w:rsidR="00EC4AB6" w:rsidRDefault="00EC4AB6" w:rsidP="00D93B14">
            <w:pPr>
              <w:rPr>
                <w:rFonts w:asciiTheme="minorHAnsi" w:hAnsiTheme="minorHAnsi" w:cstheme="minorHAnsi"/>
                <w:color w:val="000000" w:themeColor="text1"/>
              </w:rPr>
            </w:pPr>
          </w:p>
        </w:tc>
        <w:tc>
          <w:tcPr>
            <w:tcW w:w="1407" w:type="dxa"/>
            <w:vMerge/>
          </w:tcPr>
          <w:p w14:paraId="4A42B876" w14:textId="0D95E9A6" w:rsidR="00EC4AB6" w:rsidRDefault="00EC4AB6" w:rsidP="00D93B14">
            <w:pPr>
              <w:rPr>
                <w:rFonts w:asciiTheme="minorHAnsi" w:hAnsiTheme="minorHAnsi" w:cstheme="minorHAnsi"/>
                <w:color w:val="000000" w:themeColor="text1"/>
              </w:rPr>
            </w:pPr>
          </w:p>
        </w:tc>
        <w:tc>
          <w:tcPr>
            <w:tcW w:w="1592" w:type="dxa"/>
            <w:vMerge/>
          </w:tcPr>
          <w:p w14:paraId="437D6F8C" w14:textId="5C8A8CA7" w:rsidR="00EC4AB6" w:rsidRDefault="00EC4AB6" w:rsidP="00D93B14">
            <w:pPr>
              <w:rPr>
                <w:rFonts w:asciiTheme="minorHAnsi" w:hAnsiTheme="minorHAnsi" w:cstheme="minorHAnsi"/>
                <w:color w:val="000000" w:themeColor="text1"/>
              </w:rPr>
            </w:pPr>
          </w:p>
        </w:tc>
        <w:tc>
          <w:tcPr>
            <w:tcW w:w="1891" w:type="dxa"/>
          </w:tcPr>
          <w:p w14:paraId="3E2D351C" w14:textId="36617AD9"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Unit 5: International Business</w:t>
            </w:r>
          </w:p>
        </w:tc>
        <w:tc>
          <w:tcPr>
            <w:tcW w:w="1845" w:type="dxa"/>
          </w:tcPr>
          <w:p w14:paraId="377EFBBD" w14:textId="7400C37A"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90 credits</w:t>
            </w:r>
          </w:p>
        </w:tc>
        <w:tc>
          <w:tcPr>
            <w:tcW w:w="1553" w:type="dxa"/>
          </w:tcPr>
          <w:p w14:paraId="675B588C" w14:textId="494D59E8"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Coursework</w:t>
            </w:r>
          </w:p>
        </w:tc>
      </w:tr>
      <w:tr w:rsidR="00EC4AB6" w14:paraId="354B1816" w14:textId="77777777" w:rsidTr="00EC4AB6">
        <w:tc>
          <w:tcPr>
            <w:tcW w:w="1340" w:type="dxa"/>
            <w:vMerge/>
          </w:tcPr>
          <w:p w14:paraId="3CCF7627" w14:textId="77777777" w:rsidR="00EC4AB6" w:rsidRDefault="00EC4AB6" w:rsidP="00D93B14">
            <w:pPr>
              <w:rPr>
                <w:rFonts w:asciiTheme="minorHAnsi" w:hAnsiTheme="minorHAnsi" w:cstheme="minorHAnsi"/>
                <w:color w:val="000000" w:themeColor="text1"/>
              </w:rPr>
            </w:pPr>
          </w:p>
        </w:tc>
        <w:tc>
          <w:tcPr>
            <w:tcW w:w="1407" w:type="dxa"/>
            <w:vMerge/>
          </w:tcPr>
          <w:p w14:paraId="558A32D9" w14:textId="391A30D0" w:rsidR="00EC4AB6" w:rsidRDefault="00EC4AB6" w:rsidP="00D93B14">
            <w:pPr>
              <w:rPr>
                <w:rFonts w:asciiTheme="minorHAnsi" w:hAnsiTheme="minorHAnsi" w:cstheme="minorHAnsi"/>
                <w:color w:val="000000" w:themeColor="text1"/>
              </w:rPr>
            </w:pPr>
          </w:p>
        </w:tc>
        <w:tc>
          <w:tcPr>
            <w:tcW w:w="1592" w:type="dxa"/>
            <w:vMerge/>
          </w:tcPr>
          <w:p w14:paraId="36B8596E" w14:textId="7CAB5FE1" w:rsidR="00EC4AB6" w:rsidRDefault="00EC4AB6" w:rsidP="00D93B14">
            <w:pPr>
              <w:rPr>
                <w:rFonts w:asciiTheme="minorHAnsi" w:hAnsiTheme="minorHAnsi" w:cstheme="minorHAnsi"/>
                <w:color w:val="000000" w:themeColor="text1"/>
              </w:rPr>
            </w:pPr>
          </w:p>
        </w:tc>
        <w:tc>
          <w:tcPr>
            <w:tcW w:w="1891" w:type="dxa"/>
          </w:tcPr>
          <w:p w14:paraId="594BB0CB" w14:textId="742F335A" w:rsidR="00EC4AB6" w:rsidRPr="00EC4AB6" w:rsidRDefault="00EC4AB6" w:rsidP="00D93B14">
            <w:pPr>
              <w:rPr>
                <w:rFonts w:asciiTheme="minorHAnsi" w:hAnsiTheme="minorHAnsi" w:cstheme="minorHAnsi"/>
                <w:color w:val="00B050"/>
              </w:rPr>
            </w:pPr>
            <w:r>
              <w:rPr>
                <w:rFonts w:asciiTheme="minorHAnsi" w:hAnsiTheme="minorHAnsi" w:cstheme="minorHAnsi"/>
                <w:color w:val="00B050"/>
              </w:rPr>
              <w:t>Unit 6: Principle</w:t>
            </w:r>
            <w:r w:rsidRPr="00EC4AB6">
              <w:rPr>
                <w:rFonts w:asciiTheme="minorHAnsi" w:hAnsiTheme="minorHAnsi" w:cstheme="minorHAnsi"/>
                <w:color w:val="00B050"/>
              </w:rPr>
              <w:t>s of Management</w:t>
            </w:r>
          </w:p>
        </w:tc>
        <w:tc>
          <w:tcPr>
            <w:tcW w:w="1845" w:type="dxa"/>
          </w:tcPr>
          <w:p w14:paraId="2AC1E4A4" w14:textId="3A42BA80"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120 credits</w:t>
            </w:r>
          </w:p>
        </w:tc>
        <w:tc>
          <w:tcPr>
            <w:tcW w:w="1553" w:type="dxa"/>
          </w:tcPr>
          <w:p w14:paraId="47CA41CC" w14:textId="1D8C4F10" w:rsidR="00EC4AB6" w:rsidRPr="00EC4AB6" w:rsidRDefault="00EC4AB6" w:rsidP="00D93B14">
            <w:pPr>
              <w:rPr>
                <w:rFonts w:asciiTheme="minorHAnsi" w:hAnsiTheme="minorHAnsi" w:cstheme="minorHAnsi"/>
                <w:color w:val="00B050"/>
              </w:rPr>
            </w:pPr>
            <w:r w:rsidRPr="00EC4AB6">
              <w:rPr>
                <w:rFonts w:asciiTheme="minorHAnsi" w:hAnsiTheme="minorHAnsi" w:cstheme="minorHAnsi"/>
                <w:color w:val="00B050"/>
              </w:rPr>
              <w:t>External Assessment</w:t>
            </w:r>
          </w:p>
        </w:tc>
      </w:tr>
      <w:tr w:rsidR="00EC4AB6" w14:paraId="1CC27051" w14:textId="77777777" w:rsidTr="00EC4AB6">
        <w:tc>
          <w:tcPr>
            <w:tcW w:w="1340" w:type="dxa"/>
            <w:vMerge/>
          </w:tcPr>
          <w:p w14:paraId="27FDE8A7" w14:textId="77777777" w:rsidR="00EC4AB6" w:rsidRDefault="00EC4AB6" w:rsidP="00D93B14">
            <w:pPr>
              <w:rPr>
                <w:rFonts w:asciiTheme="minorHAnsi" w:hAnsiTheme="minorHAnsi" w:cstheme="minorHAnsi"/>
                <w:color w:val="000000" w:themeColor="text1"/>
              </w:rPr>
            </w:pPr>
          </w:p>
        </w:tc>
        <w:tc>
          <w:tcPr>
            <w:tcW w:w="1407" w:type="dxa"/>
            <w:vMerge/>
          </w:tcPr>
          <w:p w14:paraId="35FDF4C7" w14:textId="7DF480CB" w:rsidR="00EC4AB6" w:rsidRDefault="00EC4AB6" w:rsidP="00D93B14">
            <w:pPr>
              <w:rPr>
                <w:rFonts w:asciiTheme="minorHAnsi" w:hAnsiTheme="minorHAnsi" w:cstheme="minorHAnsi"/>
                <w:color w:val="000000" w:themeColor="text1"/>
              </w:rPr>
            </w:pPr>
          </w:p>
        </w:tc>
        <w:tc>
          <w:tcPr>
            <w:tcW w:w="1592" w:type="dxa"/>
            <w:vMerge/>
          </w:tcPr>
          <w:p w14:paraId="57BF599E" w14:textId="31CD8F44" w:rsidR="00EC4AB6" w:rsidRDefault="00EC4AB6" w:rsidP="00D93B14">
            <w:pPr>
              <w:rPr>
                <w:rFonts w:asciiTheme="minorHAnsi" w:hAnsiTheme="minorHAnsi" w:cstheme="minorHAnsi"/>
                <w:color w:val="000000" w:themeColor="text1"/>
              </w:rPr>
            </w:pPr>
          </w:p>
        </w:tc>
        <w:tc>
          <w:tcPr>
            <w:tcW w:w="1891" w:type="dxa"/>
          </w:tcPr>
          <w:p w14:paraId="62DDDBDC" w14:textId="136E4F1E"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Unit 19: Pitching for a new Business</w:t>
            </w:r>
          </w:p>
        </w:tc>
        <w:tc>
          <w:tcPr>
            <w:tcW w:w="1845" w:type="dxa"/>
          </w:tcPr>
          <w:p w14:paraId="586B0371" w14:textId="7AE59857"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60 credits</w:t>
            </w:r>
          </w:p>
        </w:tc>
        <w:tc>
          <w:tcPr>
            <w:tcW w:w="1553" w:type="dxa"/>
          </w:tcPr>
          <w:p w14:paraId="7448827A" w14:textId="6B6D3A85" w:rsidR="00EC4AB6" w:rsidRPr="008D1CB4" w:rsidRDefault="00EC4AB6" w:rsidP="00D93B14">
            <w:pPr>
              <w:rPr>
                <w:rFonts w:asciiTheme="minorHAnsi" w:hAnsiTheme="minorHAnsi" w:cstheme="minorHAnsi"/>
                <w:color w:val="1F497D" w:themeColor="text2"/>
              </w:rPr>
            </w:pPr>
            <w:r w:rsidRPr="008D1CB4">
              <w:rPr>
                <w:rFonts w:asciiTheme="minorHAnsi" w:hAnsiTheme="minorHAnsi" w:cstheme="minorHAnsi"/>
                <w:color w:val="1F497D" w:themeColor="text2"/>
              </w:rPr>
              <w:t>Coursework</w:t>
            </w:r>
          </w:p>
        </w:tc>
      </w:tr>
    </w:tbl>
    <w:p w14:paraId="4C240BF6" w14:textId="77777777" w:rsidR="00D93B14" w:rsidRDefault="00D93B14" w:rsidP="00D93B14">
      <w:pPr>
        <w:rPr>
          <w:rFonts w:asciiTheme="minorHAnsi" w:hAnsiTheme="minorHAnsi" w:cstheme="minorHAnsi"/>
          <w:color w:val="000000" w:themeColor="text1"/>
        </w:rPr>
      </w:pPr>
    </w:p>
    <w:p w14:paraId="109402D5" w14:textId="25233217" w:rsidR="00D93B14" w:rsidRDefault="00EC4AB6" w:rsidP="00D93B14">
      <w:pPr>
        <w:rPr>
          <w:rFonts w:asciiTheme="minorHAnsi" w:hAnsiTheme="minorHAnsi" w:cstheme="minorHAnsi"/>
          <w:color w:val="000000" w:themeColor="text1"/>
        </w:rPr>
      </w:pPr>
      <w:r>
        <w:rPr>
          <w:rFonts w:asciiTheme="minorHAnsi" w:hAnsiTheme="minorHAnsi" w:cstheme="minorHAnsi"/>
          <w:color w:val="000000" w:themeColor="text1"/>
        </w:rPr>
        <w:t xml:space="preserve">In summary, and noting </w:t>
      </w:r>
      <w:r w:rsidR="00431F31">
        <w:rPr>
          <w:rFonts w:asciiTheme="minorHAnsi" w:hAnsiTheme="minorHAnsi" w:cstheme="minorHAnsi"/>
          <w:color w:val="000000" w:themeColor="text1"/>
        </w:rPr>
        <w:t>the different weighting of units</w:t>
      </w:r>
      <w:r>
        <w:rPr>
          <w:rFonts w:asciiTheme="minorHAnsi" w:hAnsiTheme="minorHAnsi" w:cstheme="minorHAnsi"/>
          <w:color w:val="000000" w:themeColor="text1"/>
        </w:rPr>
        <w:t>, the balance of coursework to external assessments for each course is:</w:t>
      </w:r>
    </w:p>
    <w:p w14:paraId="5CE9FAB3" w14:textId="58895895" w:rsidR="00EC4AB6" w:rsidRDefault="00EC4AB6" w:rsidP="00D93B14">
      <w:pPr>
        <w:rPr>
          <w:rFonts w:asciiTheme="minorHAnsi" w:hAnsiTheme="minorHAnsi" w:cstheme="minorHAnsi"/>
          <w:color w:val="000000" w:themeColor="text1"/>
        </w:rPr>
      </w:pPr>
    </w:p>
    <w:p w14:paraId="281824D9" w14:textId="4A8FB378" w:rsidR="00EC4AB6" w:rsidRDefault="00EC4AB6" w:rsidP="00EC4AB6">
      <w:pPr>
        <w:ind w:left="1440"/>
        <w:rPr>
          <w:rFonts w:asciiTheme="minorHAnsi" w:hAnsiTheme="minorHAnsi" w:cstheme="minorHAnsi"/>
          <w:color w:val="000000" w:themeColor="text1"/>
        </w:rPr>
      </w:pPr>
      <w:r>
        <w:rPr>
          <w:rFonts w:asciiTheme="minorHAnsi" w:hAnsiTheme="minorHAnsi" w:cstheme="minorHAnsi"/>
          <w:color w:val="000000" w:themeColor="text1"/>
        </w:rPr>
        <w:t xml:space="preserve">National Certificate: </w:t>
      </w:r>
      <w:r>
        <w:rPr>
          <w:rFonts w:asciiTheme="minorHAnsi" w:hAnsiTheme="minorHAnsi" w:cstheme="minorHAnsi"/>
          <w:color w:val="000000" w:themeColor="text1"/>
        </w:rPr>
        <w:tab/>
      </w:r>
      <w:r>
        <w:rPr>
          <w:rFonts w:asciiTheme="minorHAnsi" w:hAnsiTheme="minorHAnsi" w:cstheme="minorHAnsi"/>
          <w:color w:val="000000" w:themeColor="text1"/>
        </w:rPr>
        <w:tab/>
        <w:t>50% coursework, 50% external assessment</w:t>
      </w:r>
    </w:p>
    <w:p w14:paraId="23DD87B7" w14:textId="201C471A" w:rsidR="00EC4AB6" w:rsidRDefault="00EC4AB6" w:rsidP="00EC4AB6">
      <w:pPr>
        <w:ind w:left="1440"/>
        <w:rPr>
          <w:rFonts w:asciiTheme="minorHAnsi" w:hAnsiTheme="minorHAnsi" w:cstheme="minorHAnsi"/>
          <w:color w:val="000000" w:themeColor="text1"/>
        </w:rPr>
      </w:pPr>
      <w:r>
        <w:rPr>
          <w:rFonts w:asciiTheme="minorHAnsi" w:hAnsiTheme="minorHAnsi" w:cstheme="minorHAnsi"/>
          <w:color w:val="000000" w:themeColor="text1"/>
        </w:rPr>
        <w:t>National Extended Certificate</w:t>
      </w:r>
      <w:r>
        <w:rPr>
          <w:rFonts w:asciiTheme="minorHAnsi" w:hAnsiTheme="minorHAnsi" w:cstheme="minorHAnsi"/>
          <w:color w:val="000000" w:themeColor="text1"/>
        </w:rPr>
        <w:tab/>
        <w:t>42% coursework, 58% external assessment</w:t>
      </w:r>
    </w:p>
    <w:p w14:paraId="77E06B09" w14:textId="0EAEDC68" w:rsidR="00EC4AB6" w:rsidRPr="00D93B14" w:rsidRDefault="00EC4AB6" w:rsidP="00EC4AB6">
      <w:pPr>
        <w:ind w:left="1440"/>
        <w:rPr>
          <w:rFonts w:asciiTheme="minorHAnsi" w:hAnsiTheme="minorHAnsi" w:cstheme="minorHAnsi"/>
          <w:color w:val="000000" w:themeColor="text1"/>
        </w:rPr>
      </w:pPr>
      <w:r>
        <w:rPr>
          <w:rFonts w:asciiTheme="minorHAnsi" w:hAnsiTheme="minorHAnsi" w:cstheme="minorHAnsi"/>
          <w:color w:val="000000" w:themeColor="text1"/>
        </w:rPr>
        <w:t>National Diploma</w:t>
      </w:r>
      <w:r>
        <w:rPr>
          <w:rFonts w:asciiTheme="minorHAnsi" w:hAnsiTheme="minorHAnsi" w:cstheme="minorHAnsi"/>
          <w:color w:val="000000" w:themeColor="text1"/>
        </w:rPr>
        <w:tab/>
      </w:r>
      <w:r>
        <w:rPr>
          <w:rFonts w:asciiTheme="minorHAnsi" w:hAnsiTheme="minorHAnsi" w:cstheme="minorHAnsi"/>
          <w:color w:val="000000" w:themeColor="text1"/>
        </w:rPr>
        <w:tab/>
        <w:t>54% coursework, 46% external assessment</w:t>
      </w:r>
    </w:p>
    <w:p w14:paraId="12354AE8" w14:textId="07D63ECD" w:rsidR="00EC4AB6" w:rsidRDefault="000024AD" w:rsidP="000024AD">
      <w:pPr>
        <w:textAlignment w:val="baseline"/>
        <w:rPr>
          <w:rFonts w:asciiTheme="minorHAnsi" w:hAnsiTheme="minorHAnsi" w:cstheme="minorHAnsi"/>
        </w:rPr>
      </w:pPr>
      <w:r w:rsidRPr="000024AD">
        <w:rPr>
          <w:rFonts w:asciiTheme="minorHAnsi" w:hAnsiTheme="minorHAnsi" w:cstheme="minorHAnsi"/>
        </w:rPr>
        <w:t> </w:t>
      </w:r>
    </w:p>
    <w:p w14:paraId="4133EB81" w14:textId="77777777" w:rsidR="00EC4AB6" w:rsidRDefault="00EC4AB6">
      <w:pPr>
        <w:spacing w:after="200" w:line="276" w:lineRule="auto"/>
        <w:rPr>
          <w:rFonts w:asciiTheme="minorHAnsi" w:hAnsiTheme="minorHAnsi" w:cstheme="minorHAnsi"/>
        </w:rPr>
      </w:pPr>
      <w:r>
        <w:rPr>
          <w:rFonts w:asciiTheme="minorHAnsi" w:hAnsiTheme="minorHAnsi" w:cstheme="minorHAnsi"/>
        </w:rPr>
        <w:br w:type="page"/>
      </w:r>
    </w:p>
    <w:p w14:paraId="218750B1" w14:textId="77777777" w:rsidR="000024AD" w:rsidRPr="000024AD" w:rsidRDefault="000024AD" w:rsidP="000024AD">
      <w:pPr>
        <w:rPr>
          <w:rFonts w:asciiTheme="minorHAnsi" w:hAnsiTheme="minorHAnsi" w:cstheme="minorHAnsi"/>
          <w:b/>
          <w:bCs/>
        </w:rPr>
      </w:pPr>
      <w:r w:rsidRPr="000024AD">
        <w:rPr>
          <w:rFonts w:asciiTheme="minorHAnsi" w:hAnsiTheme="minorHAnsi" w:cstheme="minorHAnsi"/>
          <w:b/>
          <w:bCs/>
        </w:rPr>
        <w:lastRenderedPageBreak/>
        <w:t>Other Considerations</w:t>
      </w:r>
      <w:r w:rsidRPr="000024AD">
        <w:rPr>
          <w:rFonts w:asciiTheme="minorHAnsi" w:hAnsiTheme="minorHAnsi" w:cstheme="minorHAnsi"/>
        </w:rPr>
        <w:t> </w:t>
      </w:r>
    </w:p>
    <w:p w14:paraId="5F2F68CC" w14:textId="77777777" w:rsidR="000024AD" w:rsidRPr="000024AD" w:rsidRDefault="000024AD" w:rsidP="000024AD">
      <w:pPr>
        <w:textAlignment w:val="baseline"/>
        <w:rPr>
          <w:rFonts w:asciiTheme="minorHAnsi" w:hAnsiTheme="minorHAnsi" w:cstheme="minorHAnsi"/>
        </w:rPr>
      </w:pPr>
    </w:p>
    <w:p w14:paraId="38D4336D" w14:textId="77777777" w:rsidR="000024AD" w:rsidRPr="000024AD" w:rsidRDefault="000024AD" w:rsidP="000024AD">
      <w:pPr>
        <w:pStyle w:val="ListParagraph"/>
        <w:numPr>
          <w:ilvl w:val="0"/>
          <w:numId w:val="4"/>
        </w:numPr>
        <w:textAlignment w:val="baseline"/>
        <w:rPr>
          <w:rFonts w:asciiTheme="minorHAnsi" w:eastAsia="Times New Roman" w:hAnsiTheme="minorHAnsi" w:cstheme="minorHAnsi"/>
          <w:lang w:eastAsia="en-GB"/>
        </w:rPr>
      </w:pPr>
      <w:r w:rsidRPr="000024AD">
        <w:rPr>
          <w:rFonts w:asciiTheme="minorHAnsi" w:eastAsia="Times New Roman" w:hAnsiTheme="minorHAnsi" w:cstheme="minorHAnsi"/>
          <w:i/>
          <w:iCs/>
          <w:u w:val="single"/>
          <w:lang w:eastAsia="en-GB"/>
        </w:rPr>
        <w:t>LATE POLICY:</w:t>
      </w:r>
      <w:r w:rsidRPr="000024AD">
        <w:rPr>
          <w:rFonts w:asciiTheme="minorHAnsi" w:eastAsia="Times New Roman" w:hAnsiTheme="minorHAnsi" w:cstheme="minorHAnsi"/>
          <w:lang w:eastAsia="en-GB"/>
        </w:rPr>
        <w:t>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an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 </w:t>
      </w:r>
    </w:p>
    <w:p w14:paraId="3FC5A3DB" w14:textId="77777777" w:rsidR="000024AD" w:rsidRPr="000024AD" w:rsidRDefault="000024AD" w:rsidP="000024AD">
      <w:pPr>
        <w:pStyle w:val="ListParagraph"/>
        <w:ind w:left="510"/>
        <w:textAlignment w:val="baseline"/>
        <w:rPr>
          <w:rFonts w:asciiTheme="minorHAnsi" w:eastAsia="Times New Roman" w:hAnsiTheme="minorHAnsi" w:cstheme="minorHAnsi"/>
          <w:lang w:eastAsia="en-GB"/>
        </w:rPr>
      </w:pPr>
    </w:p>
    <w:p w14:paraId="1C2BD86F" w14:textId="77777777" w:rsidR="000024AD" w:rsidRPr="000024AD" w:rsidRDefault="000024AD" w:rsidP="000024AD">
      <w:pPr>
        <w:pStyle w:val="ListParagraph"/>
        <w:numPr>
          <w:ilvl w:val="0"/>
          <w:numId w:val="4"/>
        </w:numPr>
        <w:textAlignment w:val="baseline"/>
        <w:rPr>
          <w:rFonts w:asciiTheme="minorHAnsi" w:eastAsia="Times New Roman" w:hAnsiTheme="minorHAnsi" w:cstheme="minorHAnsi"/>
          <w:lang w:eastAsia="en-GB"/>
        </w:rPr>
      </w:pPr>
      <w:r w:rsidRPr="000024AD">
        <w:rPr>
          <w:rFonts w:asciiTheme="minorHAnsi" w:eastAsia="Times New Roman" w:hAnsiTheme="minorHAnsi" w:cstheme="minorHAnsi"/>
          <w:i/>
          <w:iCs/>
          <w:u w:val="single"/>
          <w:lang w:eastAsia="en-GB"/>
        </w:rPr>
        <w:t>RETURNED WORK:</w:t>
      </w:r>
      <w:r w:rsidRPr="000024AD">
        <w:rPr>
          <w:rFonts w:asciiTheme="minorHAnsi" w:eastAsia="Times New Roman" w:hAnsiTheme="minorHAnsi" w:cstheme="minorHAnsi"/>
          <w:lang w:eastAsia="en-GB"/>
        </w:rPr>
        <w:t> Work will be assessed and returned within 10 working days of it being submitted unless it is the final coursework submission. The exam board stipulates that no formative feedback should be given on official coursework submissions. Grades for assignments will be made clear to the students but are subject to external standardisation by the exam board.</w:t>
      </w:r>
    </w:p>
    <w:p w14:paraId="591AE5ED" w14:textId="77777777" w:rsidR="000024AD" w:rsidRPr="000024AD" w:rsidRDefault="000024AD" w:rsidP="000024AD">
      <w:pPr>
        <w:pStyle w:val="ListParagraph"/>
        <w:ind w:left="510"/>
        <w:textAlignment w:val="baseline"/>
        <w:rPr>
          <w:rFonts w:asciiTheme="minorHAnsi" w:eastAsia="Times New Roman" w:hAnsiTheme="minorHAnsi" w:cstheme="minorHAnsi"/>
          <w:lang w:eastAsia="en-GB"/>
        </w:rPr>
      </w:pPr>
    </w:p>
    <w:p w14:paraId="77F39980" w14:textId="3779E009" w:rsidR="000024AD" w:rsidRDefault="000024AD" w:rsidP="000024AD">
      <w:pPr>
        <w:pStyle w:val="ListParagraph"/>
        <w:numPr>
          <w:ilvl w:val="0"/>
          <w:numId w:val="4"/>
        </w:numPr>
        <w:textAlignment w:val="baseline"/>
        <w:rPr>
          <w:rFonts w:asciiTheme="minorHAnsi" w:eastAsia="Times New Roman" w:hAnsiTheme="minorHAnsi" w:cstheme="minorHAnsi"/>
          <w:lang w:eastAsia="en-GB"/>
        </w:rPr>
      </w:pPr>
      <w:r w:rsidRPr="000024AD">
        <w:rPr>
          <w:rFonts w:asciiTheme="minorHAnsi" w:eastAsia="Times New Roman" w:hAnsiTheme="minorHAnsi" w:cstheme="minorHAnsi"/>
          <w:i/>
          <w:iCs/>
          <w:u w:val="single"/>
          <w:lang w:eastAsia="en-GB"/>
        </w:rPr>
        <w:t>PLAGIARISIM: </w:t>
      </w:r>
      <w:r w:rsidRPr="000024AD">
        <w:rPr>
          <w:rFonts w:asciiTheme="minorHAnsi" w:eastAsia="Times New Roman" w:hAnsiTheme="minorHAnsi" w:cstheme="minorHAnsi"/>
          <w:lang w:eastAsia="en-GB"/>
        </w:rPr>
        <w:t>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 </w:t>
      </w:r>
    </w:p>
    <w:p w14:paraId="30A64FD5" w14:textId="77777777" w:rsidR="00D93B14" w:rsidRPr="00D93B14" w:rsidRDefault="00D93B14" w:rsidP="00D93B14">
      <w:pPr>
        <w:pStyle w:val="ListParagraph"/>
        <w:rPr>
          <w:rFonts w:asciiTheme="minorHAnsi" w:eastAsia="Times New Roman" w:hAnsiTheme="minorHAnsi" w:cstheme="minorHAnsi"/>
          <w:lang w:eastAsia="en-GB"/>
        </w:rPr>
      </w:pPr>
    </w:p>
    <w:p w14:paraId="0774DF32" w14:textId="79B255A5" w:rsidR="00D93B14" w:rsidRPr="00D93B14" w:rsidRDefault="00D93B14" w:rsidP="00D93B14">
      <w:pPr>
        <w:pStyle w:val="paragraph"/>
        <w:numPr>
          <w:ilvl w:val="0"/>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i/>
          <w:iCs/>
          <w:sz w:val="22"/>
          <w:szCs w:val="22"/>
          <w:u w:val="single"/>
        </w:rPr>
        <w:t>ACCESS ARRANGEMENTS</w:t>
      </w:r>
      <w:r w:rsidRPr="00D93B14">
        <w:rPr>
          <w:rFonts w:asciiTheme="minorHAnsi" w:hAnsiTheme="minorHAnsi" w:cstheme="minorHAnsi"/>
          <w:i/>
          <w:iCs/>
          <w:sz w:val="22"/>
          <w:szCs w:val="22"/>
          <w:u w:val="single"/>
        </w:rPr>
        <w:t>:</w:t>
      </w:r>
      <w:r>
        <w:t xml:space="preserve"> </w:t>
      </w:r>
      <w:r w:rsidRPr="00D93B14">
        <w:rPr>
          <w:rFonts w:asciiTheme="minorHAnsi" w:hAnsiTheme="minorHAnsi" w:cstheme="minorHAnsi"/>
          <w:sz w:val="22"/>
          <w:szCs w:val="22"/>
        </w:rPr>
        <w:t>If you qualify for any exam concessions, all access arrangements will be honoured in timed exercises such as</w:t>
      </w:r>
      <w:r>
        <w:rPr>
          <w:rFonts w:asciiTheme="minorHAnsi" w:hAnsiTheme="minorHAnsi" w:cstheme="minorHAnsi"/>
          <w:sz w:val="22"/>
          <w:szCs w:val="22"/>
        </w:rPr>
        <w:t xml:space="preserve"> mocks and</w:t>
      </w:r>
      <w:r w:rsidRPr="00D93B14">
        <w:rPr>
          <w:rFonts w:asciiTheme="minorHAnsi" w:hAnsiTheme="minorHAnsi" w:cstheme="minorHAnsi"/>
          <w:sz w:val="22"/>
          <w:szCs w:val="22"/>
        </w:rPr>
        <w:t xml:space="preserve"> benchmarks. </w:t>
      </w:r>
    </w:p>
    <w:p w14:paraId="59947DAE" w14:textId="77777777" w:rsidR="00D93B14" w:rsidRDefault="00D93B14" w:rsidP="00D93B14">
      <w:pPr>
        <w:pStyle w:val="ListParagraph"/>
        <w:ind w:left="510"/>
        <w:textAlignment w:val="baseline"/>
        <w:rPr>
          <w:rFonts w:asciiTheme="minorHAnsi" w:eastAsia="Times New Roman" w:hAnsiTheme="minorHAnsi" w:cstheme="minorHAnsi"/>
          <w:lang w:eastAsia="en-GB"/>
        </w:rPr>
      </w:pPr>
    </w:p>
    <w:p w14:paraId="1ADA0371" w14:textId="77777777" w:rsidR="00523BD3" w:rsidRPr="00523BD3" w:rsidRDefault="00523BD3" w:rsidP="00523BD3">
      <w:pPr>
        <w:pStyle w:val="ListParagraph"/>
        <w:rPr>
          <w:rFonts w:asciiTheme="minorHAnsi" w:eastAsia="Times New Roman" w:hAnsiTheme="minorHAnsi" w:cstheme="minorHAnsi"/>
          <w:lang w:eastAsia="en-GB"/>
        </w:rPr>
      </w:pPr>
    </w:p>
    <w:p w14:paraId="0CCF70E7" w14:textId="77777777" w:rsidR="00523BD3" w:rsidRDefault="00523BD3">
      <w:pPr>
        <w:spacing w:after="200" w:line="276" w:lineRule="auto"/>
        <w:rPr>
          <w:rFonts w:asciiTheme="minorHAnsi" w:hAnsiTheme="minorHAnsi" w:cstheme="minorHAnsi"/>
        </w:rPr>
      </w:pPr>
      <w:r>
        <w:rPr>
          <w:rFonts w:asciiTheme="minorHAnsi" w:hAnsiTheme="minorHAnsi" w:cstheme="minorHAnsi"/>
        </w:rPr>
        <w:br w:type="page"/>
      </w:r>
    </w:p>
    <w:p w14:paraId="0D2B07FE" w14:textId="1BD6F114" w:rsidR="00523BD3" w:rsidRPr="00DA2B45" w:rsidRDefault="00523BD3" w:rsidP="00523BD3">
      <w:pPr>
        <w:textAlignment w:val="baseline"/>
        <w:rPr>
          <w:rFonts w:ascii="Segoe UI" w:hAnsi="Segoe UI" w:cs="Segoe UI"/>
          <w:sz w:val="18"/>
          <w:szCs w:val="18"/>
        </w:rPr>
      </w:pPr>
      <w:r w:rsidRPr="00DA2B45">
        <w:rPr>
          <w:rFonts w:ascii="Calibri" w:hAnsi="Calibri" w:cs="Calibri"/>
          <w:b/>
          <w:bCs/>
          <w:sz w:val="28"/>
          <w:szCs w:val="28"/>
        </w:rPr>
        <w:lastRenderedPageBreak/>
        <w:t>Benchmark Checkpoints, Student Reviews (Reports) and Mock Exams 20</w:t>
      </w:r>
      <w:r>
        <w:rPr>
          <w:rFonts w:ascii="Calibri" w:hAnsi="Calibri" w:cs="Calibri"/>
          <w:b/>
          <w:bCs/>
          <w:sz w:val="28"/>
          <w:szCs w:val="28"/>
        </w:rPr>
        <w:t>2</w:t>
      </w:r>
      <w:r w:rsidR="006424D3">
        <w:rPr>
          <w:rFonts w:ascii="Calibri" w:hAnsi="Calibri" w:cs="Calibri"/>
          <w:b/>
          <w:bCs/>
          <w:sz w:val="28"/>
          <w:szCs w:val="28"/>
        </w:rPr>
        <w:t>2</w:t>
      </w:r>
      <w:r w:rsidRPr="00DA2B45">
        <w:rPr>
          <w:rFonts w:ascii="Calibri" w:hAnsi="Calibri" w:cs="Calibri"/>
          <w:b/>
          <w:bCs/>
          <w:sz w:val="28"/>
          <w:szCs w:val="28"/>
        </w:rPr>
        <w:t>-2</w:t>
      </w:r>
      <w:r w:rsidR="006424D3">
        <w:rPr>
          <w:rFonts w:ascii="Calibri" w:hAnsi="Calibri" w:cs="Calibri"/>
          <w:b/>
          <w:bCs/>
          <w:sz w:val="28"/>
          <w:szCs w:val="28"/>
        </w:rPr>
        <w:t>4</w:t>
      </w:r>
      <w:r w:rsidRPr="00DA2B45">
        <w:rPr>
          <w:rFonts w:ascii="Calibri" w:hAnsi="Calibri" w:cs="Calibri"/>
          <w:sz w:val="28"/>
          <w:szCs w:val="28"/>
        </w:rPr>
        <w:t> </w:t>
      </w:r>
    </w:p>
    <w:p w14:paraId="46DE45FC" w14:textId="77777777" w:rsidR="00523BD3" w:rsidRPr="00DA2B45" w:rsidRDefault="00523BD3" w:rsidP="00523BD3">
      <w:pPr>
        <w:textAlignment w:val="baseline"/>
        <w:rPr>
          <w:rFonts w:ascii="Segoe UI" w:hAnsi="Segoe UI" w:cs="Segoe UI"/>
          <w:sz w:val="18"/>
          <w:szCs w:val="18"/>
        </w:rPr>
      </w:pPr>
      <w:r w:rsidRPr="00DA2B45">
        <w:rPr>
          <w:rFonts w:ascii="Calibri" w:hAnsi="Calibri" w:cs="Calibri"/>
          <w:sz w:val="20"/>
          <w:szCs w:val="20"/>
        </w:rPr>
        <w:t>Below is an overview of all the key assessment checkpoints</w:t>
      </w:r>
      <w:r>
        <w:rPr>
          <w:rFonts w:ascii="Calibri" w:hAnsi="Calibri" w:cs="Calibri"/>
          <w:sz w:val="20"/>
          <w:szCs w:val="20"/>
        </w:rPr>
        <w:t>. BTEC students will only take a specific benchmark test if they are working towards an externally assessed unit. Otherwise continually assessed coursework assignments will provide the data needed to check a student’s progress and set targets.</w:t>
      </w:r>
    </w:p>
    <w:p w14:paraId="582F9C8D" w14:textId="77777777" w:rsidR="00523BD3" w:rsidRPr="00DA2B45" w:rsidRDefault="00523BD3" w:rsidP="00523BD3">
      <w:pPr>
        <w:textAlignment w:val="baseline"/>
        <w:rPr>
          <w:rFonts w:ascii="Segoe UI" w:hAnsi="Segoe UI" w:cs="Segoe UI"/>
          <w:sz w:val="18"/>
          <w:szCs w:val="18"/>
        </w:rPr>
      </w:pPr>
      <w:r w:rsidRPr="00DA2B45">
        <w:rPr>
          <w:rFonts w:ascii="Calibri" w:hAnsi="Calibri" w:cs="Calibri"/>
          <w:sz w:val="20"/>
          <w:szCs w:val="20"/>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523BD3" w:rsidRPr="00DA2B45" w14:paraId="6AC348B3" w14:textId="77777777" w:rsidTr="00D93B14">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3595BC6B"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24"/>
                <w:szCs w:val="24"/>
              </w:rPr>
              <w:t>CHECKPOINT</w:t>
            </w:r>
            <w:r w:rsidRPr="00DA2B45">
              <w:rPr>
                <w:rFonts w:ascii="Calibri" w:hAnsi="Calibri" w:cs="Calibri"/>
                <w:sz w:val="24"/>
                <w:szCs w:val="24"/>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C6A1DA0"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24"/>
                <w:szCs w:val="24"/>
              </w:rPr>
              <w:t>DATE</w:t>
            </w:r>
            <w:r w:rsidRPr="00DA2B45">
              <w:rPr>
                <w:rFonts w:ascii="Calibri" w:hAnsi="Calibri" w:cs="Calibri"/>
                <w:sz w:val="24"/>
                <w:szCs w:val="24"/>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1DFF6B47"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24"/>
                <w:szCs w:val="24"/>
              </w:rPr>
              <w:t>DETAILS</w:t>
            </w:r>
            <w:r w:rsidRPr="00DA2B45">
              <w:rPr>
                <w:rFonts w:ascii="Calibri" w:hAnsi="Calibri" w:cs="Calibri"/>
                <w:sz w:val="24"/>
                <w:szCs w:val="24"/>
              </w:rPr>
              <w:t> </w:t>
            </w:r>
          </w:p>
        </w:tc>
      </w:tr>
      <w:tr w:rsidR="00523BD3" w:rsidRPr="00DA2B45" w14:paraId="0A1A29DF"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60C8E6EC"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1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164FDB28" w14:textId="218E4FF4" w:rsidR="00523BD3" w:rsidRPr="00DA2B45" w:rsidRDefault="00523BD3" w:rsidP="00D93B14">
            <w:pPr>
              <w:jc w:val="center"/>
              <w:textAlignment w:val="baseline"/>
              <w:rPr>
                <w:rFonts w:ascii="Times New Roman" w:hAnsi="Times New Roman" w:cs="Times New Roman"/>
                <w:sz w:val="24"/>
                <w:szCs w:val="24"/>
              </w:rPr>
            </w:pPr>
            <w:r>
              <w:rPr>
                <w:rFonts w:ascii="Calibri" w:hAnsi="Calibri" w:cs="Calibri"/>
                <w:sz w:val="20"/>
                <w:szCs w:val="20"/>
              </w:rPr>
              <w:t>Nov</w:t>
            </w:r>
            <w:r w:rsidRPr="00DA2B45">
              <w:rPr>
                <w:rFonts w:ascii="Calibri" w:hAnsi="Calibri" w:cs="Calibri"/>
                <w:sz w:val="20"/>
                <w:szCs w:val="20"/>
              </w:rPr>
              <w:t xml:space="preserve"> 2</w:t>
            </w:r>
            <w:r>
              <w:rPr>
                <w:rFonts w:ascii="Calibri" w:hAnsi="Calibri" w:cs="Calibri"/>
                <w:sz w:val="20"/>
                <w:szCs w:val="20"/>
              </w:rPr>
              <w:t>02</w:t>
            </w:r>
            <w:r w:rsidR="006424D3">
              <w:rPr>
                <w:rFonts w:ascii="Calibri" w:hAnsi="Calibri" w:cs="Calibri"/>
                <w:sz w:val="20"/>
                <w:szCs w:val="20"/>
              </w:rPr>
              <w:t>2</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109744D5" w14:textId="77777777" w:rsidR="00523BD3" w:rsidRDefault="00523BD3" w:rsidP="00D93B14">
            <w:pPr>
              <w:textAlignment w:val="baseline"/>
              <w:rPr>
                <w:rFonts w:ascii="Calibri" w:hAnsi="Calibri" w:cs="Calibri"/>
                <w:sz w:val="16"/>
                <w:szCs w:val="16"/>
              </w:rPr>
            </w:pPr>
            <w:r>
              <w:rPr>
                <w:rFonts w:ascii="Calibri" w:hAnsi="Calibri" w:cs="Calibri"/>
                <w:sz w:val="16"/>
                <w:szCs w:val="16"/>
              </w:rPr>
              <w:t>Review of assignment progress to date and/or tested work if working towards an externally assessed unit</w:t>
            </w:r>
          </w:p>
          <w:p w14:paraId="163854CE" w14:textId="77777777" w:rsidR="00523BD3" w:rsidRPr="00DA2B45" w:rsidRDefault="00523BD3" w:rsidP="00D93B14">
            <w:pPr>
              <w:textAlignment w:val="baseline"/>
              <w:rPr>
                <w:rFonts w:ascii="Calibri" w:hAnsi="Calibri" w:cs="Calibri"/>
                <w:sz w:val="20"/>
                <w:szCs w:val="20"/>
              </w:rPr>
            </w:pPr>
            <w:r>
              <w:rPr>
                <w:rFonts w:ascii="Calibri" w:hAnsi="Calibri" w:cs="Calibri"/>
                <w:sz w:val="16"/>
                <w:szCs w:val="16"/>
              </w:rPr>
              <w:t>Some assignment grades may be available</w:t>
            </w:r>
            <w:r w:rsidRPr="00DA2B45">
              <w:rPr>
                <w:rFonts w:ascii="Calibri" w:hAnsi="Calibri" w:cs="Calibri"/>
                <w:sz w:val="16"/>
                <w:szCs w:val="16"/>
              </w:rPr>
              <w:t> </w:t>
            </w:r>
          </w:p>
        </w:tc>
      </w:tr>
      <w:tr w:rsidR="00523BD3" w:rsidRPr="00DA2B45" w14:paraId="2E381E5F" w14:textId="77777777" w:rsidTr="00D93B14">
        <w:tc>
          <w:tcPr>
            <w:tcW w:w="1693" w:type="dxa"/>
            <w:tcBorders>
              <w:top w:val="nil"/>
              <w:left w:val="single" w:sz="6" w:space="0" w:color="auto"/>
              <w:bottom w:val="single" w:sz="6" w:space="0" w:color="auto"/>
              <w:right w:val="single" w:sz="6" w:space="0" w:color="auto"/>
            </w:tcBorders>
            <w:shd w:val="clear" w:color="auto" w:fill="FFFF00"/>
            <w:vAlign w:val="center"/>
            <w:hideMark/>
          </w:tcPr>
          <w:p w14:paraId="28C50AFB"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Parents Evening </w:t>
            </w:r>
            <w:r w:rsidRPr="00DA2B45">
              <w:rPr>
                <w:rFonts w:ascii="Calibri" w:hAnsi="Calibri" w:cs="Calibri"/>
                <w:b/>
                <w:bCs/>
                <w:sz w:val="16"/>
                <w:szCs w:val="16"/>
              </w:rPr>
              <w:t>(For All)</w:t>
            </w:r>
            <w:r w:rsidRPr="00DA2B45">
              <w:rPr>
                <w:rFonts w:ascii="Calibri" w:hAnsi="Calibri" w:cs="Calibri"/>
                <w:sz w:val="16"/>
                <w:szCs w:val="16"/>
              </w:rPr>
              <w:t> </w:t>
            </w:r>
          </w:p>
        </w:tc>
        <w:tc>
          <w:tcPr>
            <w:tcW w:w="819" w:type="dxa"/>
            <w:tcBorders>
              <w:top w:val="nil"/>
              <w:left w:val="nil"/>
              <w:bottom w:val="single" w:sz="6" w:space="0" w:color="auto"/>
              <w:right w:val="single" w:sz="6" w:space="0" w:color="auto"/>
            </w:tcBorders>
            <w:shd w:val="clear" w:color="auto" w:fill="FFFF00"/>
            <w:vAlign w:val="center"/>
            <w:hideMark/>
          </w:tcPr>
          <w:p w14:paraId="2A431727" w14:textId="5603014C" w:rsidR="00523BD3" w:rsidRPr="00DA2B45" w:rsidRDefault="006424D3" w:rsidP="00D93B14">
            <w:pPr>
              <w:jc w:val="center"/>
              <w:textAlignment w:val="baseline"/>
              <w:rPr>
                <w:rFonts w:ascii="Times New Roman" w:hAnsi="Times New Roman" w:cs="Times New Roman"/>
                <w:sz w:val="24"/>
                <w:szCs w:val="24"/>
              </w:rPr>
            </w:pPr>
            <w:r>
              <w:rPr>
                <w:rFonts w:ascii="Calibri" w:hAnsi="Calibri" w:cs="Calibri"/>
                <w:sz w:val="20"/>
                <w:szCs w:val="20"/>
              </w:rPr>
              <w:t>Oct/</w:t>
            </w:r>
            <w:r w:rsidR="00523BD3" w:rsidRPr="00DA2B45">
              <w:rPr>
                <w:rFonts w:ascii="Calibri" w:hAnsi="Calibri" w:cs="Calibri"/>
                <w:sz w:val="20"/>
                <w:szCs w:val="20"/>
              </w:rPr>
              <w:t>Nov 20</w:t>
            </w:r>
            <w:r w:rsidR="00523BD3">
              <w:rPr>
                <w:rFonts w:ascii="Calibri" w:hAnsi="Calibri" w:cs="Calibri"/>
                <w:sz w:val="20"/>
                <w:szCs w:val="20"/>
              </w:rPr>
              <w:t>2</w:t>
            </w:r>
            <w:r>
              <w:rPr>
                <w:rFonts w:ascii="Calibri" w:hAnsi="Calibri" w:cs="Calibri"/>
                <w:sz w:val="20"/>
                <w:szCs w:val="20"/>
              </w:rPr>
              <w:t>2</w:t>
            </w:r>
            <w:r w:rsidR="00523BD3"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FFF00"/>
            <w:hideMark/>
          </w:tcPr>
          <w:p w14:paraId="6ADBF015" w14:textId="46BBB545"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 xml:space="preserve">Meetings with your parents to discuss how you have settled in and transferred from GCSE to </w:t>
            </w:r>
            <w:r w:rsidR="006424D3">
              <w:rPr>
                <w:rFonts w:ascii="Calibri" w:hAnsi="Calibri" w:cs="Calibri"/>
                <w:b/>
                <w:bCs/>
                <w:sz w:val="20"/>
                <w:szCs w:val="20"/>
              </w:rPr>
              <w:t>BTEC Level 3</w:t>
            </w:r>
            <w:r w:rsidRPr="00DA2B45">
              <w:rPr>
                <w:rFonts w:ascii="Calibri" w:hAnsi="Calibri" w:cs="Calibri"/>
                <w:b/>
                <w:bCs/>
                <w:sz w:val="20"/>
                <w:szCs w:val="20"/>
              </w:rPr>
              <w:t xml:space="preserve"> learning based upon:</w:t>
            </w:r>
            <w:r w:rsidRPr="00DA2B45">
              <w:rPr>
                <w:rFonts w:ascii="Calibri" w:hAnsi="Calibri" w:cs="Calibri"/>
                <w:sz w:val="20"/>
                <w:szCs w:val="20"/>
              </w:rPr>
              <w:t> </w:t>
            </w:r>
          </w:p>
          <w:p w14:paraId="12964952" w14:textId="77777777" w:rsidR="00523BD3" w:rsidRPr="00B34BDC" w:rsidRDefault="00523BD3" w:rsidP="00523BD3">
            <w:pPr>
              <w:pStyle w:val="ListParagraph"/>
              <w:numPr>
                <w:ilvl w:val="0"/>
                <w:numId w:val="16"/>
              </w:numPr>
              <w:textAlignment w:val="baseline"/>
              <w:rPr>
                <w:rFonts w:eastAsia="Times New Roman" w:cs="Calibri"/>
                <w:sz w:val="16"/>
                <w:szCs w:val="16"/>
                <w:lang w:eastAsia="en-GB"/>
              </w:rPr>
            </w:pPr>
            <w:r w:rsidRPr="00B34BDC">
              <w:rPr>
                <w:rFonts w:eastAsia="Times New Roman" w:cs="Calibri"/>
                <w:b/>
                <w:bCs/>
                <w:sz w:val="16"/>
                <w:szCs w:val="16"/>
                <w:lang w:eastAsia="en-GB"/>
              </w:rPr>
              <w:t>Approach to learning</w:t>
            </w:r>
            <w:r w:rsidRPr="00B34BDC">
              <w:rPr>
                <w:rFonts w:eastAsia="Times New Roman"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2A8793A6" w14:textId="77777777" w:rsidR="00523BD3" w:rsidRPr="00B34BDC" w:rsidRDefault="00523BD3" w:rsidP="00523BD3">
            <w:pPr>
              <w:pStyle w:val="ListParagraph"/>
              <w:numPr>
                <w:ilvl w:val="0"/>
                <w:numId w:val="16"/>
              </w:numPr>
              <w:textAlignment w:val="baseline"/>
              <w:rPr>
                <w:rFonts w:eastAsia="Times New Roman" w:cs="Calibri"/>
                <w:sz w:val="20"/>
                <w:szCs w:val="20"/>
                <w:lang w:eastAsia="en-GB"/>
              </w:rPr>
            </w:pPr>
            <w:r w:rsidRPr="00B34BDC">
              <w:rPr>
                <w:rFonts w:eastAsia="Times New Roman" w:cs="Calibri"/>
                <w:b/>
                <w:bCs/>
                <w:sz w:val="16"/>
                <w:szCs w:val="16"/>
                <w:lang w:eastAsia="en-GB"/>
              </w:rPr>
              <w:t>Performance Grade</w:t>
            </w:r>
            <w:r w:rsidRPr="00B34BDC">
              <w:rPr>
                <w:rFonts w:eastAsia="Times New Roman" w:cs="Calibri"/>
                <w:sz w:val="16"/>
                <w:szCs w:val="16"/>
                <w:lang w:eastAsia="en-GB"/>
              </w:rPr>
              <w:t> </w:t>
            </w:r>
            <w:r>
              <w:rPr>
                <w:rFonts w:eastAsia="Times New Roman" w:cs="Calibri"/>
                <w:sz w:val="16"/>
                <w:szCs w:val="16"/>
                <w:lang w:eastAsia="en-GB"/>
              </w:rPr>
              <w:t>for coursework completed to date</w:t>
            </w:r>
          </w:p>
        </w:tc>
      </w:tr>
      <w:tr w:rsidR="00523BD3" w:rsidRPr="00DA2B45" w14:paraId="2B5E2041" w14:textId="77777777" w:rsidTr="00D93B14">
        <w:tc>
          <w:tcPr>
            <w:tcW w:w="1693" w:type="dxa"/>
            <w:tcBorders>
              <w:top w:val="nil"/>
              <w:left w:val="single" w:sz="6" w:space="0" w:color="auto"/>
              <w:bottom w:val="single" w:sz="6" w:space="0" w:color="auto"/>
              <w:right w:val="single" w:sz="6" w:space="0" w:color="auto"/>
            </w:tcBorders>
            <w:shd w:val="clear" w:color="auto" w:fill="000000"/>
            <w:vAlign w:val="center"/>
            <w:hideMark/>
          </w:tcPr>
          <w:p w14:paraId="39F1FEE6"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14"/>
                <w:szCs w:val="14"/>
              </w:rPr>
              <w:t>XMAS BREAK</w:t>
            </w:r>
            <w:r w:rsidRPr="00DA2B45">
              <w:rPr>
                <w:rFonts w:ascii="Calibri" w:hAnsi="Calibri" w:cs="Calibri"/>
                <w:sz w:val="14"/>
                <w:szCs w:val="14"/>
              </w:rPr>
              <w:t> </w:t>
            </w:r>
          </w:p>
        </w:tc>
        <w:tc>
          <w:tcPr>
            <w:tcW w:w="819" w:type="dxa"/>
            <w:tcBorders>
              <w:top w:val="nil"/>
              <w:left w:val="nil"/>
              <w:bottom w:val="single" w:sz="6" w:space="0" w:color="auto"/>
              <w:right w:val="single" w:sz="6" w:space="0" w:color="auto"/>
            </w:tcBorders>
            <w:shd w:val="clear" w:color="auto" w:fill="000000"/>
            <w:vAlign w:val="center"/>
            <w:hideMark/>
          </w:tcPr>
          <w:p w14:paraId="13CC95F9"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14"/>
                <w:szCs w:val="14"/>
              </w:rPr>
              <w:t> </w:t>
            </w:r>
          </w:p>
        </w:tc>
        <w:tc>
          <w:tcPr>
            <w:tcW w:w="7938" w:type="dxa"/>
            <w:tcBorders>
              <w:top w:val="nil"/>
              <w:left w:val="nil"/>
              <w:bottom w:val="single" w:sz="6" w:space="0" w:color="auto"/>
              <w:right w:val="single" w:sz="6" w:space="0" w:color="auto"/>
            </w:tcBorders>
            <w:shd w:val="clear" w:color="auto" w:fill="000000"/>
            <w:hideMark/>
          </w:tcPr>
          <w:p w14:paraId="2AA231D2"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sz w:val="14"/>
                <w:szCs w:val="14"/>
              </w:rPr>
              <w:t> </w:t>
            </w:r>
          </w:p>
        </w:tc>
      </w:tr>
      <w:tr w:rsidR="00523BD3" w:rsidRPr="00DA2B45" w14:paraId="56BE9E2C"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550824B8"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2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34758F25" w14:textId="49FF5C20" w:rsidR="00523BD3" w:rsidRPr="00DA2B45" w:rsidRDefault="00523BD3" w:rsidP="00D93B14">
            <w:pPr>
              <w:jc w:val="center"/>
              <w:textAlignment w:val="baseline"/>
              <w:rPr>
                <w:rFonts w:ascii="Times New Roman" w:hAnsi="Times New Roman" w:cs="Times New Roman"/>
                <w:sz w:val="24"/>
                <w:szCs w:val="24"/>
              </w:rPr>
            </w:pPr>
            <w:r>
              <w:rPr>
                <w:rFonts w:ascii="Calibri" w:hAnsi="Calibri" w:cs="Calibri"/>
                <w:sz w:val="20"/>
                <w:szCs w:val="20"/>
              </w:rPr>
              <w:t>Jan</w:t>
            </w:r>
            <w:r w:rsidRPr="00DA2B45">
              <w:rPr>
                <w:rFonts w:ascii="Calibri" w:hAnsi="Calibri" w:cs="Calibri"/>
                <w:sz w:val="20"/>
                <w:szCs w:val="20"/>
              </w:rPr>
              <w:t>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1D01524A" w14:textId="77777777" w:rsidR="00523BD3" w:rsidRPr="00DA2B45" w:rsidRDefault="00523BD3" w:rsidP="00D93B14">
            <w:pPr>
              <w:textAlignment w:val="baseline"/>
              <w:rPr>
                <w:rFonts w:ascii="Calibri" w:hAnsi="Calibri" w:cs="Calibri"/>
                <w:sz w:val="16"/>
                <w:szCs w:val="16"/>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p>
        </w:tc>
      </w:tr>
      <w:tr w:rsidR="00523BD3" w:rsidRPr="00DA2B45" w14:paraId="5C649976" w14:textId="77777777" w:rsidTr="00D93B14">
        <w:tc>
          <w:tcPr>
            <w:tcW w:w="1693" w:type="dxa"/>
            <w:tcBorders>
              <w:top w:val="nil"/>
              <w:left w:val="single" w:sz="6" w:space="0" w:color="auto"/>
              <w:bottom w:val="single" w:sz="6" w:space="0" w:color="auto"/>
              <w:right w:val="single" w:sz="6" w:space="0" w:color="auto"/>
            </w:tcBorders>
            <w:shd w:val="clear" w:color="auto" w:fill="92D050"/>
            <w:vAlign w:val="center"/>
            <w:hideMark/>
          </w:tcPr>
          <w:p w14:paraId="69C6EE26"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Student Review 1</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92D050"/>
            <w:vAlign w:val="center"/>
            <w:hideMark/>
          </w:tcPr>
          <w:p w14:paraId="0FAB24CA" w14:textId="549BC674"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Jan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92D050"/>
            <w:hideMark/>
          </w:tcPr>
          <w:p w14:paraId="33AF0BF6"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A review of your progress in the first term (12-13 weeks of teaching) after a 1-2-1 with your Lead Tutor:  </w:t>
            </w:r>
            <w:r w:rsidRPr="00DA2B45">
              <w:rPr>
                <w:rFonts w:ascii="Calibri" w:hAnsi="Calibri" w:cs="Calibri"/>
                <w:sz w:val="20"/>
                <w:szCs w:val="20"/>
              </w:rPr>
              <w:t> </w:t>
            </w:r>
          </w:p>
          <w:p w14:paraId="5D6AA725" w14:textId="77777777" w:rsidR="00523BD3" w:rsidRPr="00DA2B45" w:rsidRDefault="00523BD3" w:rsidP="00523BD3">
            <w:pPr>
              <w:numPr>
                <w:ilvl w:val="0"/>
                <w:numId w:val="6"/>
              </w:numPr>
              <w:ind w:left="0" w:firstLine="0"/>
              <w:textAlignment w:val="baseline"/>
              <w:rPr>
                <w:rFonts w:ascii="Calibri" w:hAnsi="Calibri" w:cs="Calibri"/>
                <w:sz w:val="16"/>
                <w:szCs w:val="16"/>
              </w:rPr>
            </w:pPr>
            <w:r w:rsidRPr="00DA2B45">
              <w:rPr>
                <w:rFonts w:ascii="Calibri" w:hAnsi="Calibri" w:cs="Calibri"/>
                <w:b/>
                <w:bCs/>
                <w:sz w:val="16"/>
                <w:szCs w:val="16"/>
              </w:rPr>
              <w:t>Performance grade (</w:t>
            </w:r>
            <w:r>
              <w:rPr>
                <w:rFonts w:ascii="Calibri" w:hAnsi="Calibri" w:cs="Calibri"/>
                <w:b/>
                <w:bCs/>
                <w:sz w:val="16"/>
                <w:szCs w:val="16"/>
              </w:rPr>
              <w:t>Pass/Merit/Distinction</w:t>
            </w:r>
            <w:r w:rsidRPr="00DA2B45">
              <w:rPr>
                <w:rFonts w:ascii="Calibri" w:hAnsi="Calibri" w:cs="Calibri"/>
                <w:b/>
                <w:bCs/>
                <w:sz w:val="16"/>
                <w:szCs w:val="16"/>
              </w:rPr>
              <w:t>)</w:t>
            </w:r>
            <w:r w:rsidRPr="00DA2B45">
              <w:rPr>
                <w:rFonts w:ascii="Calibri" w:hAnsi="Calibri" w:cs="Calibri"/>
                <w:sz w:val="16"/>
                <w:szCs w:val="16"/>
              </w:rPr>
              <w:t xml:space="preserve"> (based on </w:t>
            </w:r>
            <w:r>
              <w:rPr>
                <w:rFonts w:ascii="Calibri" w:hAnsi="Calibri" w:cs="Calibri"/>
                <w:sz w:val="16"/>
                <w:szCs w:val="16"/>
              </w:rPr>
              <w:t>current assignment achievement and/or</w:t>
            </w:r>
            <w:r w:rsidRPr="00DA2B45">
              <w:rPr>
                <w:rFonts w:ascii="Calibri" w:hAnsi="Calibri" w:cs="Calibri"/>
                <w:sz w:val="16"/>
                <w:szCs w:val="16"/>
              </w:rPr>
              <w:t xml:space="preserve"> homework tasks) </w:t>
            </w:r>
          </w:p>
          <w:p w14:paraId="5F9B1AEB" w14:textId="77777777" w:rsidR="00523BD3" w:rsidRPr="00DA2B45" w:rsidRDefault="00523BD3" w:rsidP="00523BD3">
            <w:pPr>
              <w:numPr>
                <w:ilvl w:val="0"/>
                <w:numId w:val="7"/>
              </w:numPr>
              <w:ind w:left="0" w:firstLine="0"/>
              <w:textAlignment w:val="baseline"/>
              <w:rPr>
                <w:rFonts w:ascii="Calibri" w:hAnsi="Calibri" w:cs="Calibri"/>
                <w:sz w:val="20"/>
                <w:szCs w:val="20"/>
              </w:rPr>
            </w:pPr>
            <w:r w:rsidRPr="00DA2B45">
              <w:rPr>
                <w:rFonts w:ascii="Calibri" w:hAnsi="Calibri" w:cs="Calibri"/>
                <w:b/>
                <w:bCs/>
                <w:sz w:val="16"/>
                <w:szCs w:val="16"/>
              </w:rPr>
              <w:t>Approach to Learning</w:t>
            </w:r>
            <w:r w:rsidRPr="00DA2B45">
              <w:rPr>
                <w:rFonts w:ascii="Calibri" w:hAnsi="Calibri" w:cs="Calibri"/>
                <w:sz w:val="16"/>
                <w:szCs w:val="16"/>
              </w:rPr>
              <w:t> (how you are engaging in your learning, evidenced by attendance, punctuality, ability to meet weekly deadlines with quality work, how you have sought out extra support via workshops and your overall communication with your teachers). </w:t>
            </w:r>
          </w:p>
        </w:tc>
      </w:tr>
      <w:tr w:rsidR="00523BD3" w:rsidRPr="00DA2B45" w14:paraId="41880473" w14:textId="77777777" w:rsidTr="00D93B14">
        <w:tc>
          <w:tcPr>
            <w:tcW w:w="1693" w:type="dxa"/>
            <w:tcBorders>
              <w:top w:val="nil"/>
              <w:left w:val="single" w:sz="6" w:space="0" w:color="auto"/>
              <w:bottom w:val="single" w:sz="6" w:space="0" w:color="auto"/>
              <w:right w:val="single" w:sz="6" w:space="0" w:color="auto"/>
            </w:tcBorders>
            <w:shd w:val="clear" w:color="auto" w:fill="FFFF00"/>
            <w:vAlign w:val="center"/>
            <w:hideMark/>
          </w:tcPr>
          <w:p w14:paraId="1A6039E2"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Parents Evening </w:t>
            </w:r>
            <w:r w:rsidRPr="00DA2B45">
              <w:rPr>
                <w:rFonts w:ascii="Calibri" w:hAnsi="Calibri" w:cs="Calibri"/>
                <w:b/>
                <w:bCs/>
                <w:sz w:val="16"/>
                <w:szCs w:val="16"/>
              </w:rPr>
              <w:t>(Targeted)</w:t>
            </w:r>
            <w:r w:rsidRPr="00DA2B45">
              <w:rPr>
                <w:rFonts w:ascii="Calibri" w:hAnsi="Calibri" w:cs="Calibri"/>
                <w:sz w:val="16"/>
                <w:szCs w:val="16"/>
              </w:rPr>
              <w:t> </w:t>
            </w:r>
          </w:p>
        </w:tc>
        <w:tc>
          <w:tcPr>
            <w:tcW w:w="819" w:type="dxa"/>
            <w:tcBorders>
              <w:top w:val="nil"/>
              <w:left w:val="nil"/>
              <w:bottom w:val="single" w:sz="6" w:space="0" w:color="auto"/>
              <w:right w:val="single" w:sz="6" w:space="0" w:color="auto"/>
            </w:tcBorders>
            <w:shd w:val="clear" w:color="auto" w:fill="FFFF00"/>
            <w:vAlign w:val="center"/>
            <w:hideMark/>
          </w:tcPr>
          <w:p w14:paraId="789949CC" w14:textId="1A5E2004"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Mar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FFF00"/>
            <w:hideMark/>
          </w:tcPr>
          <w:p w14:paraId="2BB107E1"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Meetings with your parents primarily where teachers may have a concern about your progress since Student Review 1 in January.</w:t>
            </w:r>
            <w:r w:rsidRPr="00DA2B45">
              <w:rPr>
                <w:rFonts w:ascii="Calibri" w:hAnsi="Calibri" w:cs="Calibri"/>
                <w:sz w:val="20"/>
                <w:szCs w:val="20"/>
              </w:rPr>
              <w:t> </w:t>
            </w:r>
          </w:p>
        </w:tc>
      </w:tr>
      <w:tr w:rsidR="00523BD3" w:rsidRPr="00DA2B45" w14:paraId="6D52F225"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1A1F9515"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3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48A71049" w14:textId="7A52B270" w:rsidR="00523BD3" w:rsidRPr="00DA2B45" w:rsidRDefault="00523BD3" w:rsidP="00D93B14">
            <w:pPr>
              <w:jc w:val="center"/>
              <w:textAlignment w:val="baseline"/>
              <w:rPr>
                <w:rFonts w:ascii="Times New Roman" w:hAnsi="Times New Roman" w:cs="Times New Roman"/>
                <w:sz w:val="24"/>
                <w:szCs w:val="24"/>
              </w:rPr>
            </w:pPr>
            <w:r>
              <w:rPr>
                <w:rFonts w:ascii="Calibri" w:hAnsi="Calibri" w:cs="Calibri"/>
                <w:sz w:val="20"/>
                <w:szCs w:val="20"/>
              </w:rPr>
              <w:t>Mar</w:t>
            </w:r>
            <w:r w:rsidRPr="00DA2B45">
              <w:rPr>
                <w:rFonts w:ascii="Calibri" w:hAnsi="Calibri" w:cs="Calibri"/>
                <w:sz w:val="20"/>
                <w:szCs w:val="20"/>
              </w:rPr>
              <w:t xml:space="preserve"> 202</w:t>
            </w:r>
            <w:r w:rsidR="006424D3">
              <w:rPr>
                <w:rFonts w:ascii="Calibri" w:hAnsi="Calibri" w:cs="Calibri"/>
                <w:sz w:val="20"/>
                <w:szCs w:val="20"/>
              </w:rPr>
              <w:t>3</w:t>
            </w:r>
          </w:p>
        </w:tc>
        <w:tc>
          <w:tcPr>
            <w:tcW w:w="7938" w:type="dxa"/>
            <w:tcBorders>
              <w:top w:val="nil"/>
              <w:left w:val="nil"/>
              <w:bottom w:val="single" w:sz="6" w:space="0" w:color="auto"/>
              <w:right w:val="single" w:sz="6" w:space="0" w:color="auto"/>
            </w:tcBorders>
            <w:shd w:val="clear" w:color="auto" w:fill="FBD4B4"/>
            <w:hideMark/>
          </w:tcPr>
          <w:p w14:paraId="4C288933" w14:textId="77777777" w:rsidR="00523BD3" w:rsidRDefault="00523BD3" w:rsidP="00D93B14">
            <w:pPr>
              <w:textAlignment w:val="baseline"/>
              <w:rPr>
                <w:rFonts w:ascii="Calibri" w:hAnsi="Calibri" w:cs="Calibri"/>
                <w:sz w:val="16"/>
                <w:szCs w:val="16"/>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p>
          <w:p w14:paraId="4A244AB6" w14:textId="77777777" w:rsidR="00523BD3" w:rsidRPr="00DA2B45" w:rsidRDefault="00523BD3" w:rsidP="00D93B14">
            <w:pPr>
              <w:textAlignment w:val="baseline"/>
              <w:rPr>
                <w:rFonts w:ascii="Calibri" w:hAnsi="Calibri" w:cs="Calibri"/>
                <w:sz w:val="16"/>
                <w:szCs w:val="16"/>
              </w:rPr>
            </w:pPr>
          </w:p>
        </w:tc>
      </w:tr>
      <w:tr w:rsidR="00523BD3" w:rsidRPr="00DA2B45" w14:paraId="6FB761BF" w14:textId="77777777" w:rsidTr="00D93B14">
        <w:tc>
          <w:tcPr>
            <w:tcW w:w="1693" w:type="dxa"/>
            <w:tcBorders>
              <w:top w:val="nil"/>
              <w:left w:val="single" w:sz="6" w:space="0" w:color="auto"/>
              <w:bottom w:val="single" w:sz="6" w:space="0" w:color="auto"/>
              <w:right w:val="single" w:sz="6" w:space="0" w:color="auto"/>
            </w:tcBorders>
            <w:shd w:val="clear" w:color="auto" w:fill="000000"/>
            <w:vAlign w:val="center"/>
            <w:hideMark/>
          </w:tcPr>
          <w:p w14:paraId="222060F7"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14"/>
                <w:szCs w:val="14"/>
              </w:rPr>
              <w:t>EASTER BREAK</w:t>
            </w:r>
            <w:r w:rsidRPr="00DA2B45">
              <w:rPr>
                <w:rFonts w:ascii="Calibri" w:hAnsi="Calibri" w:cs="Calibri"/>
                <w:sz w:val="14"/>
                <w:szCs w:val="14"/>
              </w:rPr>
              <w:t> </w:t>
            </w:r>
          </w:p>
        </w:tc>
        <w:tc>
          <w:tcPr>
            <w:tcW w:w="819" w:type="dxa"/>
            <w:tcBorders>
              <w:top w:val="nil"/>
              <w:left w:val="nil"/>
              <w:bottom w:val="single" w:sz="6" w:space="0" w:color="auto"/>
              <w:right w:val="single" w:sz="6" w:space="0" w:color="auto"/>
            </w:tcBorders>
            <w:shd w:val="clear" w:color="auto" w:fill="000000"/>
            <w:vAlign w:val="center"/>
            <w:hideMark/>
          </w:tcPr>
          <w:p w14:paraId="4F34B062"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14"/>
                <w:szCs w:val="14"/>
              </w:rPr>
              <w:t> </w:t>
            </w:r>
          </w:p>
        </w:tc>
        <w:tc>
          <w:tcPr>
            <w:tcW w:w="7938" w:type="dxa"/>
            <w:tcBorders>
              <w:top w:val="nil"/>
              <w:left w:val="nil"/>
              <w:bottom w:val="single" w:sz="6" w:space="0" w:color="auto"/>
              <w:right w:val="single" w:sz="6" w:space="0" w:color="auto"/>
            </w:tcBorders>
            <w:shd w:val="clear" w:color="auto" w:fill="000000"/>
            <w:hideMark/>
          </w:tcPr>
          <w:p w14:paraId="335F7279"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sz w:val="14"/>
                <w:szCs w:val="14"/>
              </w:rPr>
              <w:t> </w:t>
            </w:r>
          </w:p>
        </w:tc>
      </w:tr>
      <w:tr w:rsidR="00523BD3" w:rsidRPr="00DA2B45" w14:paraId="78961051"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2DDBC3"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4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1F54BFF4" w14:textId="4889953F"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Ju</w:t>
            </w:r>
            <w:r>
              <w:rPr>
                <w:rFonts w:ascii="Calibri" w:hAnsi="Calibri" w:cs="Calibri"/>
                <w:sz w:val="20"/>
                <w:szCs w:val="20"/>
              </w:rPr>
              <w:t>ne</w:t>
            </w:r>
            <w:r w:rsidRPr="00DA2B45">
              <w:rPr>
                <w:rFonts w:ascii="Calibri" w:hAnsi="Calibri" w:cs="Calibri"/>
                <w:sz w:val="20"/>
                <w:szCs w:val="20"/>
              </w:rPr>
              <w:t xml:space="preserve">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1154ADA3" w14:textId="77777777" w:rsidR="00523BD3" w:rsidRPr="009E248E" w:rsidRDefault="00523BD3" w:rsidP="00D93B14">
            <w:pPr>
              <w:ind w:left="30"/>
              <w:textAlignment w:val="baseline"/>
              <w:rPr>
                <w:rFonts w:ascii="Calibri" w:hAnsi="Calibri" w:cs="Calibri"/>
                <w:b/>
                <w:bCs/>
                <w:color w:val="FF0000"/>
                <w:sz w:val="16"/>
                <w:szCs w:val="16"/>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r w:rsidRPr="00DA2B45">
              <w:rPr>
                <w:rFonts w:ascii="Calibri" w:hAnsi="Calibri" w:cs="Calibri"/>
                <w:b/>
                <w:bCs/>
                <w:color w:val="FF0000"/>
                <w:sz w:val="16"/>
                <w:szCs w:val="16"/>
              </w:rPr>
              <w:t xml:space="preserve"> </w:t>
            </w:r>
          </w:p>
        </w:tc>
      </w:tr>
      <w:tr w:rsidR="00523BD3" w:rsidRPr="00DA2B45" w14:paraId="444946B4" w14:textId="77777777" w:rsidTr="00D93B14">
        <w:tc>
          <w:tcPr>
            <w:tcW w:w="1693" w:type="dxa"/>
            <w:tcBorders>
              <w:top w:val="nil"/>
              <w:left w:val="single" w:sz="6" w:space="0" w:color="auto"/>
              <w:bottom w:val="single" w:sz="6" w:space="0" w:color="auto"/>
              <w:right w:val="single" w:sz="6" w:space="0" w:color="auto"/>
            </w:tcBorders>
            <w:shd w:val="clear" w:color="auto" w:fill="92D050"/>
            <w:vAlign w:val="center"/>
            <w:hideMark/>
          </w:tcPr>
          <w:p w14:paraId="2FFCE5EB"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Student Review 2</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92D050"/>
            <w:vAlign w:val="center"/>
            <w:hideMark/>
          </w:tcPr>
          <w:p w14:paraId="140D30D4" w14:textId="566817DB"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Ju</w:t>
            </w:r>
            <w:r>
              <w:rPr>
                <w:rFonts w:ascii="Calibri" w:hAnsi="Calibri" w:cs="Calibri"/>
                <w:sz w:val="20"/>
                <w:szCs w:val="20"/>
              </w:rPr>
              <w:t>ne</w:t>
            </w:r>
            <w:r w:rsidRPr="00DA2B45">
              <w:rPr>
                <w:rFonts w:ascii="Calibri" w:hAnsi="Calibri" w:cs="Calibri"/>
                <w:sz w:val="20"/>
                <w:szCs w:val="20"/>
              </w:rPr>
              <w:t xml:space="preserve"> 202</w:t>
            </w:r>
            <w:r w:rsidR="006424D3">
              <w:rPr>
                <w:rFonts w:ascii="Calibri" w:hAnsi="Calibri" w:cs="Calibri"/>
                <w:sz w:val="20"/>
                <w:szCs w:val="20"/>
              </w:rPr>
              <w:t>3</w:t>
            </w:r>
          </w:p>
        </w:tc>
        <w:tc>
          <w:tcPr>
            <w:tcW w:w="7938" w:type="dxa"/>
            <w:tcBorders>
              <w:top w:val="nil"/>
              <w:left w:val="nil"/>
              <w:bottom w:val="single" w:sz="6" w:space="0" w:color="auto"/>
              <w:right w:val="single" w:sz="6" w:space="0" w:color="auto"/>
            </w:tcBorders>
            <w:shd w:val="clear" w:color="auto" w:fill="92D050"/>
            <w:hideMark/>
          </w:tcPr>
          <w:p w14:paraId="5917014B"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A review of your progress for the academic year (30-35 weeks of teaching) after a 1-2-1 with your Lead Tutor  </w:t>
            </w:r>
            <w:r w:rsidRPr="00DA2B45">
              <w:rPr>
                <w:rFonts w:ascii="Calibri" w:hAnsi="Calibri" w:cs="Calibri"/>
                <w:sz w:val="20"/>
                <w:szCs w:val="20"/>
              </w:rPr>
              <w:t> </w:t>
            </w:r>
          </w:p>
          <w:p w14:paraId="629970A3" w14:textId="77777777" w:rsidR="00523BD3" w:rsidRPr="00DA2B45" w:rsidRDefault="00523BD3" w:rsidP="00523BD3">
            <w:pPr>
              <w:numPr>
                <w:ilvl w:val="0"/>
                <w:numId w:val="8"/>
              </w:numPr>
              <w:ind w:left="0" w:firstLine="0"/>
              <w:textAlignment w:val="baseline"/>
              <w:rPr>
                <w:rFonts w:ascii="Calibri" w:hAnsi="Calibri" w:cs="Calibri"/>
                <w:sz w:val="16"/>
                <w:szCs w:val="16"/>
              </w:rPr>
            </w:pPr>
            <w:r w:rsidRPr="00DA2B45">
              <w:rPr>
                <w:rFonts w:ascii="Calibri" w:hAnsi="Calibri" w:cs="Calibri"/>
                <w:sz w:val="16"/>
                <w:szCs w:val="16"/>
              </w:rPr>
              <w:t>Approach to Learning </w:t>
            </w:r>
          </w:p>
          <w:p w14:paraId="3383079D" w14:textId="77777777" w:rsidR="00523BD3" w:rsidRPr="00942926" w:rsidRDefault="00523BD3" w:rsidP="00523BD3">
            <w:pPr>
              <w:numPr>
                <w:ilvl w:val="0"/>
                <w:numId w:val="9"/>
              </w:numPr>
              <w:ind w:left="0" w:firstLine="0"/>
              <w:textAlignment w:val="baseline"/>
              <w:rPr>
                <w:rFonts w:ascii="Calibri" w:hAnsi="Calibri" w:cs="Calibri"/>
                <w:sz w:val="20"/>
                <w:szCs w:val="20"/>
              </w:rPr>
            </w:pPr>
            <w:r w:rsidRPr="00DA2B45">
              <w:rPr>
                <w:rFonts w:ascii="Calibri" w:hAnsi="Calibri" w:cs="Calibri"/>
                <w:sz w:val="16"/>
                <w:szCs w:val="16"/>
              </w:rPr>
              <w:t xml:space="preserve">Performance Grade (Annual Review Grade or ‘ARG’ – performance for whole year </w:t>
            </w:r>
          </w:p>
          <w:p w14:paraId="44C7E92D" w14:textId="77777777" w:rsidR="00523BD3" w:rsidRPr="00DA2B45" w:rsidRDefault="00523BD3" w:rsidP="00523BD3">
            <w:pPr>
              <w:numPr>
                <w:ilvl w:val="0"/>
                <w:numId w:val="9"/>
              </w:numPr>
              <w:ind w:left="0" w:firstLine="0"/>
              <w:textAlignment w:val="baseline"/>
              <w:rPr>
                <w:rFonts w:ascii="Calibri" w:hAnsi="Calibri" w:cs="Calibri"/>
                <w:sz w:val="20"/>
                <w:szCs w:val="20"/>
              </w:rPr>
            </w:pPr>
            <w:r w:rsidRPr="00DA2B45">
              <w:rPr>
                <w:rFonts w:ascii="Calibri" w:hAnsi="Calibri" w:cs="Calibri"/>
                <w:sz w:val="16"/>
                <w:szCs w:val="16"/>
              </w:rPr>
              <w:t>Predicted Grade </w:t>
            </w:r>
          </w:p>
        </w:tc>
      </w:tr>
      <w:tr w:rsidR="00523BD3" w:rsidRPr="00DA2B45" w14:paraId="5F886ABF" w14:textId="77777777" w:rsidTr="00D93B14">
        <w:tc>
          <w:tcPr>
            <w:tcW w:w="1693" w:type="dxa"/>
            <w:tcBorders>
              <w:top w:val="nil"/>
              <w:left w:val="single" w:sz="6" w:space="0" w:color="auto"/>
              <w:bottom w:val="single" w:sz="6" w:space="0" w:color="auto"/>
              <w:right w:val="single" w:sz="6" w:space="0" w:color="auto"/>
            </w:tcBorders>
            <w:shd w:val="clear" w:color="auto" w:fill="000000"/>
            <w:vAlign w:val="center"/>
            <w:hideMark/>
          </w:tcPr>
          <w:p w14:paraId="4A2A3BAF"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14"/>
                <w:szCs w:val="14"/>
              </w:rPr>
              <w:t>SUMMER BREAK</w:t>
            </w:r>
            <w:r w:rsidRPr="00DA2B45">
              <w:rPr>
                <w:rFonts w:ascii="Calibri" w:hAnsi="Calibri" w:cs="Calibri"/>
                <w:sz w:val="14"/>
                <w:szCs w:val="14"/>
              </w:rPr>
              <w:t> </w:t>
            </w:r>
          </w:p>
        </w:tc>
        <w:tc>
          <w:tcPr>
            <w:tcW w:w="819" w:type="dxa"/>
            <w:tcBorders>
              <w:top w:val="nil"/>
              <w:left w:val="nil"/>
              <w:bottom w:val="single" w:sz="6" w:space="0" w:color="auto"/>
              <w:right w:val="single" w:sz="6" w:space="0" w:color="auto"/>
            </w:tcBorders>
            <w:shd w:val="clear" w:color="auto" w:fill="000000"/>
            <w:vAlign w:val="center"/>
            <w:hideMark/>
          </w:tcPr>
          <w:p w14:paraId="51408FAD"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14"/>
                <w:szCs w:val="14"/>
              </w:rPr>
              <w:t> </w:t>
            </w:r>
          </w:p>
        </w:tc>
        <w:tc>
          <w:tcPr>
            <w:tcW w:w="7938" w:type="dxa"/>
            <w:tcBorders>
              <w:top w:val="nil"/>
              <w:left w:val="nil"/>
              <w:bottom w:val="single" w:sz="6" w:space="0" w:color="auto"/>
              <w:right w:val="single" w:sz="6" w:space="0" w:color="auto"/>
            </w:tcBorders>
            <w:shd w:val="clear" w:color="auto" w:fill="000000"/>
            <w:hideMark/>
          </w:tcPr>
          <w:p w14:paraId="34D4B74A"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sz w:val="14"/>
                <w:szCs w:val="14"/>
              </w:rPr>
              <w:t> </w:t>
            </w:r>
          </w:p>
        </w:tc>
      </w:tr>
      <w:tr w:rsidR="00523BD3" w:rsidRPr="00DA2B45" w14:paraId="5780C003"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0F740B90"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5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71EC558C" w14:textId="1CE3FC0E"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Oct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129ACB95" w14:textId="77777777" w:rsidR="00523BD3" w:rsidRPr="00DA2B45" w:rsidRDefault="00523BD3" w:rsidP="00D93B14">
            <w:pPr>
              <w:textAlignment w:val="baseline"/>
              <w:rPr>
                <w:rFonts w:ascii="Calibri" w:hAnsi="Calibri" w:cs="Calibri"/>
                <w:sz w:val="20"/>
                <w:szCs w:val="20"/>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p>
        </w:tc>
      </w:tr>
      <w:tr w:rsidR="00523BD3" w:rsidRPr="00DA2B45" w14:paraId="1082CAEA" w14:textId="77777777" w:rsidTr="00D93B14">
        <w:tc>
          <w:tcPr>
            <w:tcW w:w="1693" w:type="dxa"/>
            <w:tcBorders>
              <w:top w:val="nil"/>
              <w:left w:val="single" w:sz="6" w:space="0" w:color="auto"/>
              <w:bottom w:val="single" w:sz="6" w:space="0" w:color="auto"/>
              <w:right w:val="single" w:sz="6" w:space="0" w:color="auto"/>
            </w:tcBorders>
            <w:shd w:val="clear" w:color="auto" w:fill="FFFF00"/>
            <w:vAlign w:val="center"/>
            <w:hideMark/>
          </w:tcPr>
          <w:p w14:paraId="0153055E"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Parents Evening </w:t>
            </w:r>
            <w:r w:rsidRPr="00DA2B45">
              <w:rPr>
                <w:rFonts w:ascii="Calibri" w:hAnsi="Calibri" w:cs="Calibri"/>
                <w:b/>
                <w:bCs/>
                <w:sz w:val="16"/>
                <w:szCs w:val="16"/>
              </w:rPr>
              <w:t>(All)</w:t>
            </w:r>
            <w:r w:rsidRPr="00DA2B45">
              <w:rPr>
                <w:rFonts w:ascii="Calibri" w:hAnsi="Calibri" w:cs="Calibri"/>
                <w:sz w:val="16"/>
                <w:szCs w:val="16"/>
              </w:rPr>
              <w:t> </w:t>
            </w:r>
          </w:p>
        </w:tc>
        <w:tc>
          <w:tcPr>
            <w:tcW w:w="819" w:type="dxa"/>
            <w:tcBorders>
              <w:top w:val="nil"/>
              <w:left w:val="nil"/>
              <w:bottom w:val="single" w:sz="6" w:space="0" w:color="auto"/>
              <w:right w:val="single" w:sz="6" w:space="0" w:color="auto"/>
            </w:tcBorders>
            <w:shd w:val="clear" w:color="auto" w:fill="FFFF00"/>
            <w:vAlign w:val="center"/>
            <w:hideMark/>
          </w:tcPr>
          <w:p w14:paraId="69018531" w14:textId="386024D3"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Oct</w:t>
            </w:r>
            <w:r w:rsidR="006424D3">
              <w:rPr>
                <w:rFonts w:ascii="Calibri" w:hAnsi="Calibri" w:cs="Calibri"/>
                <w:sz w:val="20"/>
                <w:szCs w:val="20"/>
              </w:rPr>
              <w:t>/Nov</w:t>
            </w:r>
            <w:r w:rsidRPr="00DA2B45">
              <w:rPr>
                <w:rFonts w:ascii="Calibri" w:hAnsi="Calibri" w:cs="Calibri"/>
                <w:sz w:val="20"/>
                <w:szCs w:val="20"/>
              </w:rPr>
              <w:t xml:space="preserve">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FFF00"/>
            <w:hideMark/>
          </w:tcPr>
          <w:p w14:paraId="7A5FA2C8"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Meetings with your parents to discuss how you have settled in to the second phase of learning:</w:t>
            </w:r>
            <w:r w:rsidRPr="00DA2B45">
              <w:rPr>
                <w:rFonts w:ascii="Calibri" w:hAnsi="Calibri" w:cs="Calibri"/>
                <w:sz w:val="20"/>
                <w:szCs w:val="20"/>
              </w:rPr>
              <w:t> </w:t>
            </w:r>
          </w:p>
          <w:p w14:paraId="41F4D33C" w14:textId="77777777" w:rsidR="00523BD3" w:rsidRPr="00DA2B45" w:rsidRDefault="00523BD3" w:rsidP="00523BD3">
            <w:pPr>
              <w:numPr>
                <w:ilvl w:val="0"/>
                <w:numId w:val="10"/>
              </w:numPr>
              <w:ind w:left="0" w:firstLine="0"/>
              <w:textAlignment w:val="baseline"/>
              <w:rPr>
                <w:rFonts w:ascii="Calibri" w:hAnsi="Calibri" w:cs="Calibri"/>
                <w:sz w:val="16"/>
                <w:szCs w:val="16"/>
              </w:rPr>
            </w:pPr>
            <w:r w:rsidRPr="00DA2B45">
              <w:rPr>
                <w:rFonts w:ascii="Calibri" w:hAnsi="Calibri" w:cs="Calibri"/>
                <w:b/>
                <w:bCs/>
                <w:sz w:val="16"/>
                <w:szCs w:val="16"/>
              </w:rPr>
              <w:t>Approach to learning</w:t>
            </w:r>
            <w:r w:rsidRPr="00DA2B45">
              <w:rPr>
                <w:rFonts w:ascii="Calibri" w:hAnsi="Calibri" w:cs="Calibri"/>
                <w:sz w:val="16"/>
                <w:szCs w:val="16"/>
              </w:rPr>
              <w:t> (how you have engaged since Student Review 2 including completion of summer homework and the first five weeks of teaching – deadlines met, engagement in class and communication with teacher) </w:t>
            </w:r>
          </w:p>
          <w:p w14:paraId="685872F2" w14:textId="77777777" w:rsidR="00523BD3" w:rsidRDefault="00523BD3" w:rsidP="00523BD3">
            <w:pPr>
              <w:numPr>
                <w:ilvl w:val="0"/>
                <w:numId w:val="11"/>
              </w:numPr>
              <w:ind w:left="0" w:firstLine="0"/>
              <w:textAlignment w:val="baseline"/>
              <w:rPr>
                <w:rFonts w:ascii="Calibri" w:hAnsi="Calibri" w:cs="Calibri"/>
                <w:sz w:val="16"/>
                <w:szCs w:val="16"/>
              </w:rPr>
            </w:pPr>
            <w:r w:rsidRPr="00DA2B45">
              <w:rPr>
                <w:rFonts w:ascii="Calibri" w:hAnsi="Calibri" w:cs="Calibri"/>
                <w:b/>
                <w:bCs/>
                <w:sz w:val="16"/>
                <w:szCs w:val="16"/>
              </w:rPr>
              <w:t>Performance </w:t>
            </w:r>
            <w:r w:rsidRPr="00DA2B45">
              <w:rPr>
                <w:rFonts w:ascii="Calibri" w:hAnsi="Calibri" w:cs="Calibri"/>
                <w:sz w:val="16"/>
                <w:szCs w:val="16"/>
              </w:rPr>
              <w:t>with reference to your coursework </w:t>
            </w:r>
            <w:r>
              <w:rPr>
                <w:rFonts w:ascii="Calibri" w:hAnsi="Calibri" w:cs="Calibri"/>
                <w:sz w:val="16"/>
                <w:szCs w:val="16"/>
              </w:rPr>
              <w:t>grades</w:t>
            </w:r>
            <w:r w:rsidRPr="00DA2B45">
              <w:rPr>
                <w:rFonts w:ascii="Calibri" w:hAnsi="Calibri" w:cs="Calibri"/>
                <w:sz w:val="16"/>
                <w:szCs w:val="16"/>
              </w:rPr>
              <w:t> </w:t>
            </w:r>
          </w:p>
          <w:p w14:paraId="243E9910" w14:textId="77777777" w:rsidR="00523BD3" w:rsidRPr="00DA2B45" w:rsidRDefault="00523BD3" w:rsidP="00523BD3">
            <w:pPr>
              <w:numPr>
                <w:ilvl w:val="0"/>
                <w:numId w:val="11"/>
              </w:numPr>
              <w:ind w:left="0" w:firstLine="0"/>
              <w:textAlignment w:val="baseline"/>
              <w:rPr>
                <w:rFonts w:ascii="Calibri" w:hAnsi="Calibri" w:cs="Calibri"/>
                <w:sz w:val="16"/>
                <w:szCs w:val="16"/>
              </w:rPr>
            </w:pPr>
            <w:r w:rsidRPr="00DA2B45">
              <w:rPr>
                <w:rFonts w:ascii="Calibri" w:hAnsi="Calibri" w:cs="Calibri"/>
                <w:b/>
                <w:bCs/>
                <w:sz w:val="16"/>
                <w:szCs w:val="16"/>
              </w:rPr>
              <w:t>How to support you: </w:t>
            </w:r>
            <w:r w:rsidRPr="00DA2B45">
              <w:rPr>
                <w:rFonts w:ascii="Calibri" w:hAnsi="Calibri" w:cs="Calibri"/>
                <w:sz w:val="16"/>
                <w:szCs w:val="16"/>
              </w:rPr>
              <w:t>Discuss how parents can further support you and what is coming up in this year </w:t>
            </w:r>
          </w:p>
        </w:tc>
      </w:tr>
      <w:tr w:rsidR="00523BD3" w:rsidRPr="00DA2B45" w14:paraId="7165BE11"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04AF2D28"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6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4F640935" w14:textId="22DC2602"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Dec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4BC22080" w14:textId="77777777" w:rsidR="00523BD3" w:rsidRPr="00DA2B45" w:rsidRDefault="00523BD3" w:rsidP="00D93B14">
            <w:pPr>
              <w:textAlignment w:val="baseline"/>
              <w:rPr>
                <w:rFonts w:ascii="Times New Roman" w:hAnsi="Times New Roman" w:cs="Times New Roman"/>
                <w:sz w:val="24"/>
                <w:szCs w:val="24"/>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p>
        </w:tc>
      </w:tr>
      <w:tr w:rsidR="00523BD3" w:rsidRPr="00DA2B45" w14:paraId="0E3BD58A" w14:textId="77777777" w:rsidTr="00D93B14">
        <w:tc>
          <w:tcPr>
            <w:tcW w:w="1693" w:type="dxa"/>
            <w:tcBorders>
              <w:top w:val="nil"/>
              <w:left w:val="single" w:sz="6" w:space="0" w:color="auto"/>
              <w:bottom w:val="single" w:sz="6" w:space="0" w:color="auto"/>
              <w:right w:val="single" w:sz="6" w:space="0" w:color="auto"/>
            </w:tcBorders>
            <w:shd w:val="clear" w:color="auto" w:fill="92D050"/>
            <w:vAlign w:val="center"/>
            <w:hideMark/>
          </w:tcPr>
          <w:p w14:paraId="67397DC5"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Student Review 3</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92D050"/>
            <w:vAlign w:val="center"/>
            <w:hideMark/>
          </w:tcPr>
          <w:p w14:paraId="239AE87A" w14:textId="2210C063"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Dec 202</w:t>
            </w:r>
            <w:r w:rsidR="006424D3">
              <w:rPr>
                <w:rFonts w:ascii="Calibri" w:hAnsi="Calibri" w:cs="Calibri"/>
                <w:sz w:val="20"/>
                <w:szCs w:val="20"/>
              </w:rPr>
              <w:t>3</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92D050"/>
            <w:hideMark/>
          </w:tcPr>
          <w:p w14:paraId="08D5581B"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A review of your progress for the academic year since last Student Review (July) after a 1-2-1 with your Lead Tutor</w:t>
            </w:r>
            <w:r w:rsidRPr="00DA2B45">
              <w:rPr>
                <w:rFonts w:ascii="Calibri" w:hAnsi="Calibri" w:cs="Calibri"/>
                <w:sz w:val="20"/>
                <w:szCs w:val="20"/>
              </w:rPr>
              <w:t> </w:t>
            </w:r>
          </w:p>
          <w:p w14:paraId="7BA1B7BB" w14:textId="77777777" w:rsidR="00523BD3" w:rsidRPr="00DA2B45" w:rsidRDefault="00523BD3" w:rsidP="00523BD3">
            <w:pPr>
              <w:numPr>
                <w:ilvl w:val="0"/>
                <w:numId w:val="12"/>
              </w:numPr>
              <w:ind w:left="0" w:firstLine="0"/>
              <w:textAlignment w:val="baseline"/>
              <w:rPr>
                <w:rFonts w:ascii="Calibri" w:hAnsi="Calibri" w:cs="Calibri"/>
                <w:sz w:val="16"/>
                <w:szCs w:val="16"/>
              </w:rPr>
            </w:pPr>
            <w:r w:rsidRPr="00DA2B45">
              <w:rPr>
                <w:rFonts w:ascii="Calibri" w:hAnsi="Calibri" w:cs="Calibri"/>
                <w:sz w:val="16"/>
                <w:szCs w:val="16"/>
              </w:rPr>
              <w:t>Approach to Learning </w:t>
            </w:r>
          </w:p>
          <w:p w14:paraId="06127C6B" w14:textId="77777777" w:rsidR="00523BD3" w:rsidRPr="00DA2B45" w:rsidRDefault="00523BD3" w:rsidP="00523BD3">
            <w:pPr>
              <w:numPr>
                <w:ilvl w:val="0"/>
                <w:numId w:val="13"/>
              </w:numPr>
              <w:ind w:left="0" w:firstLine="0"/>
              <w:textAlignment w:val="baseline"/>
              <w:rPr>
                <w:rFonts w:ascii="Calibri" w:hAnsi="Calibri" w:cs="Calibri"/>
                <w:sz w:val="16"/>
                <w:szCs w:val="16"/>
              </w:rPr>
            </w:pPr>
            <w:r w:rsidRPr="00DA2B45">
              <w:rPr>
                <w:rFonts w:ascii="Calibri" w:hAnsi="Calibri" w:cs="Calibri"/>
                <w:sz w:val="16"/>
                <w:szCs w:val="16"/>
              </w:rPr>
              <w:t xml:space="preserve">Performance Grade (based upon benchmark 6 and </w:t>
            </w:r>
            <w:r>
              <w:rPr>
                <w:rFonts w:ascii="Calibri" w:hAnsi="Calibri" w:cs="Calibri"/>
                <w:sz w:val="16"/>
                <w:szCs w:val="16"/>
              </w:rPr>
              <w:t>current coursework</w:t>
            </w:r>
            <w:r w:rsidRPr="00DA2B45">
              <w:rPr>
                <w:rFonts w:ascii="Calibri" w:hAnsi="Calibri" w:cs="Calibri"/>
                <w:sz w:val="16"/>
                <w:szCs w:val="16"/>
              </w:rPr>
              <w:t>) compared to Predicted Grade </w:t>
            </w:r>
          </w:p>
        </w:tc>
      </w:tr>
      <w:tr w:rsidR="00523BD3" w:rsidRPr="00DA2B45" w14:paraId="6AF2BF4D" w14:textId="77777777" w:rsidTr="00D93B14">
        <w:tc>
          <w:tcPr>
            <w:tcW w:w="1693" w:type="dxa"/>
            <w:tcBorders>
              <w:top w:val="nil"/>
              <w:left w:val="single" w:sz="6" w:space="0" w:color="auto"/>
              <w:bottom w:val="single" w:sz="6" w:space="0" w:color="auto"/>
              <w:right w:val="single" w:sz="6" w:space="0" w:color="auto"/>
            </w:tcBorders>
            <w:shd w:val="clear" w:color="auto" w:fill="000000"/>
            <w:vAlign w:val="center"/>
            <w:hideMark/>
          </w:tcPr>
          <w:p w14:paraId="287BB93F"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color w:val="FFFFFF"/>
                <w:sz w:val="14"/>
                <w:szCs w:val="14"/>
              </w:rPr>
              <w:t>XMAS BREAK</w:t>
            </w:r>
            <w:r w:rsidRPr="00DA2B45">
              <w:rPr>
                <w:rFonts w:ascii="Calibri" w:hAnsi="Calibri" w:cs="Calibri"/>
                <w:sz w:val="14"/>
                <w:szCs w:val="14"/>
              </w:rPr>
              <w:t> </w:t>
            </w:r>
          </w:p>
        </w:tc>
        <w:tc>
          <w:tcPr>
            <w:tcW w:w="819" w:type="dxa"/>
            <w:tcBorders>
              <w:top w:val="nil"/>
              <w:left w:val="nil"/>
              <w:bottom w:val="single" w:sz="6" w:space="0" w:color="auto"/>
              <w:right w:val="single" w:sz="6" w:space="0" w:color="auto"/>
            </w:tcBorders>
            <w:shd w:val="clear" w:color="auto" w:fill="000000"/>
            <w:vAlign w:val="center"/>
            <w:hideMark/>
          </w:tcPr>
          <w:p w14:paraId="2D7E5C83"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14"/>
                <w:szCs w:val="14"/>
              </w:rPr>
              <w:t> </w:t>
            </w:r>
          </w:p>
        </w:tc>
        <w:tc>
          <w:tcPr>
            <w:tcW w:w="7938" w:type="dxa"/>
            <w:tcBorders>
              <w:top w:val="nil"/>
              <w:left w:val="nil"/>
              <w:bottom w:val="single" w:sz="6" w:space="0" w:color="auto"/>
              <w:right w:val="single" w:sz="6" w:space="0" w:color="auto"/>
            </w:tcBorders>
            <w:shd w:val="clear" w:color="auto" w:fill="000000"/>
            <w:hideMark/>
          </w:tcPr>
          <w:p w14:paraId="63AFD106"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sz w:val="14"/>
                <w:szCs w:val="14"/>
              </w:rPr>
              <w:t> </w:t>
            </w:r>
          </w:p>
        </w:tc>
      </w:tr>
      <w:tr w:rsidR="00523BD3" w:rsidRPr="00DA2B45" w14:paraId="5D0D8C77" w14:textId="77777777" w:rsidTr="00D93B14">
        <w:tc>
          <w:tcPr>
            <w:tcW w:w="1693" w:type="dxa"/>
            <w:tcBorders>
              <w:top w:val="nil"/>
              <w:left w:val="single" w:sz="6" w:space="0" w:color="auto"/>
              <w:bottom w:val="single" w:sz="6" w:space="0" w:color="auto"/>
              <w:right w:val="single" w:sz="6" w:space="0" w:color="auto"/>
            </w:tcBorders>
            <w:shd w:val="clear" w:color="auto" w:fill="FBD4B4"/>
            <w:vAlign w:val="center"/>
            <w:hideMark/>
          </w:tcPr>
          <w:p w14:paraId="7DA1CAEE"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Benchmark 7 Checkpoint</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FBD4B4"/>
            <w:vAlign w:val="center"/>
            <w:hideMark/>
          </w:tcPr>
          <w:p w14:paraId="42F30445" w14:textId="69273107" w:rsidR="00523BD3" w:rsidRPr="00DA2B45" w:rsidRDefault="00523BD3" w:rsidP="00D93B14">
            <w:pPr>
              <w:jc w:val="center"/>
              <w:textAlignment w:val="baseline"/>
              <w:rPr>
                <w:rFonts w:ascii="Times New Roman" w:hAnsi="Times New Roman" w:cs="Times New Roman"/>
                <w:sz w:val="24"/>
                <w:szCs w:val="24"/>
              </w:rPr>
            </w:pPr>
            <w:r>
              <w:rPr>
                <w:rFonts w:ascii="Calibri" w:hAnsi="Calibri" w:cs="Calibri"/>
                <w:sz w:val="20"/>
                <w:szCs w:val="20"/>
              </w:rPr>
              <w:t>Feb</w:t>
            </w:r>
            <w:r w:rsidRPr="00DA2B45">
              <w:rPr>
                <w:rFonts w:ascii="Calibri" w:hAnsi="Calibri" w:cs="Calibri"/>
                <w:sz w:val="20"/>
                <w:szCs w:val="20"/>
              </w:rPr>
              <w:t xml:space="preserve"> 202</w:t>
            </w:r>
            <w:r w:rsidR="006424D3">
              <w:rPr>
                <w:rFonts w:ascii="Calibri" w:hAnsi="Calibri" w:cs="Calibri"/>
                <w:sz w:val="20"/>
                <w:szCs w:val="20"/>
              </w:rPr>
              <w:t>4</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BD4B4"/>
            <w:hideMark/>
          </w:tcPr>
          <w:p w14:paraId="7FF7B5FC" w14:textId="77777777" w:rsidR="00523BD3" w:rsidRPr="00DA2B45" w:rsidRDefault="00523BD3" w:rsidP="00D93B14">
            <w:pPr>
              <w:textAlignment w:val="baseline"/>
              <w:rPr>
                <w:rFonts w:ascii="Times New Roman" w:hAnsi="Times New Roman" w:cs="Times New Roman"/>
                <w:sz w:val="24"/>
                <w:szCs w:val="24"/>
              </w:rPr>
            </w:pPr>
            <w:r>
              <w:rPr>
                <w:rFonts w:ascii="Calibri" w:hAnsi="Calibri" w:cs="Calibri"/>
                <w:sz w:val="16"/>
                <w:szCs w:val="16"/>
              </w:rPr>
              <w:t>Review of assignment progress to date and/or tested work if working towards an externally assessed unit</w:t>
            </w:r>
            <w:r w:rsidRPr="00DA2B45">
              <w:rPr>
                <w:rFonts w:ascii="Calibri" w:hAnsi="Calibri" w:cs="Calibri"/>
                <w:sz w:val="16"/>
                <w:szCs w:val="16"/>
              </w:rPr>
              <w:t> </w:t>
            </w:r>
          </w:p>
        </w:tc>
      </w:tr>
      <w:tr w:rsidR="00523BD3" w:rsidRPr="00DA2B45" w14:paraId="527F751F" w14:textId="77777777" w:rsidTr="00D93B14">
        <w:tc>
          <w:tcPr>
            <w:tcW w:w="1693" w:type="dxa"/>
            <w:tcBorders>
              <w:top w:val="nil"/>
              <w:left w:val="single" w:sz="6" w:space="0" w:color="auto"/>
              <w:bottom w:val="single" w:sz="6" w:space="0" w:color="auto"/>
              <w:right w:val="single" w:sz="6" w:space="0" w:color="auto"/>
            </w:tcBorders>
            <w:shd w:val="clear" w:color="auto" w:fill="92D050"/>
            <w:vAlign w:val="center"/>
            <w:hideMark/>
          </w:tcPr>
          <w:p w14:paraId="6BD29E40"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Student Review 4</w:t>
            </w:r>
            <w:r w:rsidRPr="00DA2B45">
              <w:rPr>
                <w:rFonts w:ascii="Calibri" w:hAnsi="Calibri" w:cs="Calibri"/>
              </w:rPr>
              <w:t> </w:t>
            </w:r>
          </w:p>
        </w:tc>
        <w:tc>
          <w:tcPr>
            <w:tcW w:w="819" w:type="dxa"/>
            <w:tcBorders>
              <w:top w:val="nil"/>
              <w:left w:val="nil"/>
              <w:bottom w:val="single" w:sz="6" w:space="0" w:color="auto"/>
              <w:right w:val="single" w:sz="6" w:space="0" w:color="auto"/>
            </w:tcBorders>
            <w:shd w:val="clear" w:color="auto" w:fill="92D050"/>
            <w:vAlign w:val="center"/>
            <w:hideMark/>
          </w:tcPr>
          <w:p w14:paraId="0A0DE21B" w14:textId="11DED2FF"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sz w:val="20"/>
                <w:szCs w:val="20"/>
              </w:rPr>
              <w:t>Mar 202</w:t>
            </w:r>
            <w:r w:rsidR="006424D3">
              <w:rPr>
                <w:rFonts w:ascii="Calibri" w:hAnsi="Calibri" w:cs="Calibri"/>
                <w:sz w:val="20"/>
                <w:szCs w:val="20"/>
              </w:rPr>
              <w:t>4</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92D050"/>
            <w:hideMark/>
          </w:tcPr>
          <w:p w14:paraId="51A7EC2A"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A review of your progress for the academic year (30-35 weeks of teaching) after a 1-2-1 with your Lead Tutor (see above)  </w:t>
            </w:r>
            <w:r w:rsidRPr="00DA2B45">
              <w:rPr>
                <w:rFonts w:ascii="Calibri" w:hAnsi="Calibri" w:cs="Calibri"/>
                <w:sz w:val="20"/>
                <w:szCs w:val="20"/>
              </w:rPr>
              <w:t> </w:t>
            </w:r>
          </w:p>
          <w:p w14:paraId="321BF69A" w14:textId="77777777" w:rsidR="00523BD3" w:rsidRPr="00DA2B45" w:rsidRDefault="00523BD3" w:rsidP="00523BD3">
            <w:pPr>
              <w:numPr>
                <w:ilvl w:val="0"/>
                <w:numId w:val="14"/>
              </w:numPr>
              <w:ind w:left="0" w:firstLine="0"/>
              <w:textAlignment w:val="baseline"/>
              <w:rPr>
                <w:rFonts w:ascii="Calibri" w:hAnsi="Calibri" w:cs="Calibri"/>
                <w:sz w:val="16"/>
                <w:szCs w:val="16"/>
              </w:rPr>
            </w:pPr>
            <w:r w:rsidRPr="00DA2B45">
              <w:rPr>
                <w:rFonts w:ascii="Calibri" w:hAnsi="Calibri" w:cs="Calibri"/>
                <w:sz w:val="16"/>
                <w:szCs w:val="16"/>
              </w:rPr>
              <w:t>Approach to Learning </w:t>
            </w:r>
          </w:p>
          <w:p w14:paraId="75D048A2" w14:textId="77777777" w:rsidR="00523BD3" w:rsidRPr="00DA2B45" w:rsidRDefault="00523BD3" w:rsidP="00523BD3">
            <w:pPr>
              <w:numPr>
                <w:ilvl w:val="0"/>
                <w:numId w:val="15"/>
              </w:numPr>
              <w:ind w:left="0" w:firstLine="0"/>
              <w:textAlignment w:val="baseline"/>
              <w:rPr>
                <w:rFonts w:ascii="Calibri" w:hAnsi="Calibri" w:cs="Calibri"/>
                <w:sz w:val="16"/>
                <w:szCs w:val="16"/>
              </w:rPr>
            </w:pPr>
            <w:r w:rsidRPr="00DA2B45">
              <w:rPr>
                <w:rFonts w:ascii="Calibri" w:hAnsi="Calibri" w:cs="Calibri"/>
                <w:sz w:val="16"/>
                <w:szCs w:val="16"/>
              </w:rPr>
              <w:t>Performance Grade compared to Predicted Grade </w:t>
            </w:r>
          </w:p>
        </w:tc>
      </w:tr>
      <w:tr w:rsidR="00523BD3" w:rsidRPr="00DA2B45" w14:paraId="11B67FC3" w14:textId="77777777" w:rsidTr="00D93B14">
        <w:tc>
          <w:tcPr>
            <w:tcW w:w="1693" w:type="dxa"/>
            <w:tcBorders>
              <w:top w:val="nil"/>
              <w:left w:val="single" w:sz="6" w:space="0" w:color="auto"/>
              <w:bottom w:val="single" w:sz="6" w:space="0" w:color="auto"/>
              <w:right w:val="single" w:sz="6" w:space="0" w:color="auto"/>
            </w:tcBorders>
            <w:shd w:val="clear" w:color="auto" w:fill="FFFF00"/>
            <w:vAlign w:val="center"/>
            <w:hideMark/>
          </w:tcPr>
          <w:p w14:paraId="7EBD1347" w14:textId="77777777" w:rsidR="00523BD3" w:rsidRPr="00DA2B45" w:rsidRDefault="00523BD3" w:rsidP="00D93B14">
            <w:pPr>
              <w:jc w:val="center"/>
              <w:textAlignment w:val="baseline"/>
              <w:rPr>
                <w:rFonts w:ascii="Times New Roman" w:hAnsi="Times New Roman" w:cs="Times New Roman"/>
                <w:sz w:val="24"/>
                <w:szCs w:val="24"/>
              </w:rPr>
            </w:pPr>
            <w:r w:rsidRPr="00DA2B45">
              <w:rPr>
                <w:rFonts w:ascii="Calibri" w:hAnsi="Calibri" w:cs="Calibri"/>
                <w:b/>
                <w:bCs/>
              </w:rPr>
              <w:t>Parents Evening </w:t>
            </w:r>
            <w:r w:rsidRPr="00DA2B45">
              <w:rPr>
                <w:rFonts w:ascii="Calibri" w:hAnsi="Calibri" w:cs="Calibri"/>
                <w:b/>
                <w:bCs/>
                <w:sz w:val="16"/>
                <w:szCs w:val="16"/>
              </w:rPr>
              <w:t>(Targeted)</w:t>
            </w:r>
            <w:r w:rsidRPr="00DA2B45">
              <w:rPr>
                <w:rFonts w:ascii="Calibri" w:hAnsi="Calibri" w:cs="Calibri"/>
                <w:sz w:val="16"/>
                <w:szCs w:val="16"/>
              </w:rPr>
              <w:t> </w:t>
            </w:r>
          </w:p>
        </w:tc>
        <w:tc>
          <w:tcPr>
            <w:tcW w:w="819" w:type="dxa"/>
            <w:tcBorders>
              <w:top w:val="nil"/>
              <w:left w:val="nil"/>
              <w:bottom w:val="single" w:sz="6" w:space="0" w:color="auto"/>
              <w:right w:val="single" w:sz="6" w:space="0" w:color="auto"/>
            </w:tcBorders>
            <w:shd w:val="clear" w:color="auto" w:fill="FFFF00"/>
            <w:vAlign w:val="center"/>
            <w:hideMark/>
          </w:tcPr>
          <w:p w14:paraId="36999603" w14:textId="40BC600E" w:rsidR="00523BD3" w:rsidRPr="00DA2B45" w:rsidRDefault="00523BD3" w:rsidP="00D93B14">
            <w:pPr>
              <w:jc w:val="center"/>
              <w:textAlignment w:val="baseline"/>
              <w:rPr>
                <w:rFonts w:ascii="Times New Roman" w:hAnsi="Times New Roman" w:cs="Times New Roman"/>
                <w:sz w:val="24"/>
                <w:szCs w:val="24"/>
              </w:rPr>
            </w:pPr>
            <w:r>
              <w:rPr>
                <w:rFonts w:ascii="Calibri" w:hAnsi="Calibri" w:cs="Calibri"/>
                <w:sz w:val="20"/>
                <w:szCs w:val="20"/>
              </w:rPr>
              <w:t>Mar</w:t>
            </w:r>
            <w:r w:rsidRPr="00DA2B45">
              <w:rPr>
                <w:rFonts w:ascii="Calibri" w:hAnsi="Calibri" w:cs="Calibri"/>
                <w:sz w:val="20"/>
                <w:szCs w:val="20"/>
              </w:rPr>
              <w:t xml:space="preserve"> 202</w:t>
            </w:r>
            <w:r w:rsidR="006424D3">
              <w:rPr>
                <w:rFonts w:ascii="Calibri" w:hAnsi="Calibri" w:cs="Calibri"/>
                <w:sz w:val="20"/>
                <w:szCs w:val="20"/>
              </w:rPr>
              <w:t>4</w:t>
            </w:r>
            <w:r w:rsidRPr="00DA2B45">
              <w:rPr>
                <w:rFonts w:ascii="Calibri" w:hAnsi="Calibri" w:cs="Calibri"/>
                <w:sz w:val="20"/>
                <w:szCs w:val="20"/>
              </w:rPr>
              <w:t> </w:t>
            </w:r>
          </w:p>
        </w:tc>
        <w:tc>
          <w:tcPr>
            <w:tcW w:w="7938" w:type="dxa"/>
            <w:tcBorders>
              <w:top w:val="nil"/>
              <w:left w:val="nil"/>
              <w:bottom w:val="single" w:sz="6" w:space="0" w:color="auto"/>
              <w:right w:val="single" w:sz="6" w:space="0" w:color="auto"/>
            </w:tcBorders>
            <w:shd w:val="clear" w:color="auto" w:fill="FFFF00"/>
            <w:hideMark/>
          </w:tcPr>
          <w:p w14:paraId="3D1CB773" w14:textId="77777777" w:rsidR="00523BD3" w:rsidRPr="00DA2B45" w:rsidRDefault="00523BD3" w:rsidP="00D93B14">
            <w:pPr>
              <w:textAlignment w:val="baseline"/>
              <w:rPr>
                <w:rFonts w:ascii="Times New Roman" w:hAnsi="Times New Roman" w:cs="Times New Roman"/>
                <w:sz w:val="24"/>
                <w:szCs w:val="24"/>
              </w:rPr>
            </w:pPr>
            <w:r w:rsidRPr="00DA2B45">
              <w:rPr>
                <w:rFonts w:ascii="Calibri" w:hAnsi="Calibri" w:cs="Calibri"/>
                <w:b/>
                <w:bCs/>
                <w:sz w:val="20"/>
                <w:szCs w:val="20"/>
              </w:rPr>
              <w:t>Meetings with your parents primarily where teachers may have a concern about your progress since Student Review 4.</w:t>
            </w:r>
            <w:r w:rsidRPr="00DA2B45">
              <w:rPr>
                <w:rFonts w:ascii="Calibri" w:hAnsi="Calibri" w:cs="Calibri"/>
                <w:sz w:val="20"/>
                <w:szCs w:val="20"/>
              </w:rPr>
              <w:t> </w:t>
            </w:r>
          </w:p>
        </w:tc>
      </w:tr>
    </w:tbl>
    <w:p w14:paraId="21500C2C" w14:textId="77777777" w:rsidR="00523BD3" w:rsidRDefault="00523BD3" w:rsidP="00523BD3"/>
    <w:p w14:paraId="5301C808" w14:textId="77777777" w:rsidR="00523BD3" w:rsidRPr="00D93B14" w:rsidRDefault="00523BD3" w:rsidP="00523BD3">
      <w:pPr>
        <w:pStyle w:val="paragraph"/>
        <w:spacing w:before="0" w:beforeAutospacing="0" w:after="0" w:afterAutospacing="0"/>
        <w:textAlignment w:val="baseline"/>
        <w:rPr>
          <w:rFonts w:ascii="Segoe UI" w:hAnsi="Segoe UI" w:cs="Segoe UI"/>
          <w:sz w:val="20"/>
          <w:szCs w:val="18"/>
        </w:rPr>
      </w:pPr>
      <w:r w:rsidRPr="00D93B14">
        <w:rPr>
          <w:rStyle w:val="normaltextrun"/>
          <w:rFonts w:ascii="Calibri" w:hAnsi="Calibri" w:cs="Calibri"/>
          <w:b/>
          <w:bCs/>
          <w:sz w:val="22"/>
          <w:szCs w:val="20"/>
        </w:rPr>
        <w:t>Rationale for Assessment Programme</w:t>
      </w:r>
      <w:r w:rsidRPr="00D93B14">
        <w:rPr>
          <w:rStyle w:val="eop"/>
          <w:rFonts w:ascii="Calibri" w:hAnsi="Calibri" w:cs="Calibri"/>
          <w:sz w:val="22"/>
          <w:szCs w:val="20"/>
        </w:rPr>
        <w:t> </w:t>
      </w:r>
    </w:p>
    <w:p w14:paraId="058101E7" w14:textId="1488A7D8" w:rsidR="00523BD3" w:rsidRDefault="00523BD3" w:rsidP="00523B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It is really important that when you come to sit your final assessment, you are prepared and able to perform at your highest ability.  Therefore, the benchmarks on this course are designed to allow students to improve their skills for external assessments and show their skills in coursework units. </w:t>
      </w:r>
    </w:p>
    <w:p w14:paraId="4132B1B1" w14:textId="77777777" w:rsidR="00523BD3" w:rsidRDefault="00523BD3" w:rsidP="00523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BD53E5C" w14:textId="77777777" w:rsidR="00523BD3" w:rsidRDefault="00523BD3" w:rsidP="00523B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EC6547F" w14:textId="77777777" w:rsidR="00523BD3" w:rsidRPr="00D93B14" w:rsidRDefault="00523BD3" w:rsidP="00523BD3">
      <w:pPr>
        <w:pStyle w:val="paragraph"/>
        <w:spacing w:before="0" w:beforeAutospacing="0" w:after="0" w:afterAutospacing="0"/>
        <w:textAlignment w:val="baseline"/>
        <w:rPr>
          <w:rFonts w:ascii="Segoe UI" w:hAnsi="Segoe UI" w:cs="Segoe UI"/>
          <w:sz w:val="20"/>
          <w:szCs w:val="18"/>
        </w:rPr>
      </w:pPr>
      <w:r w:rsidRPr="00D93B14">
        <w:rPr>
          <w:rStyle w:val="normaltextrun"/>
          <w:rFonts w:ascii="Calibri" w:hAnsi="Calibri" w:cs="Calibri"/>
          <w:b/>
          <w:bCs/>
          <w:sz w:val="22"/>
          <w:szCs w:val="20"/>
        </w:rPr>
        <w:t>Grade Boundaries</w:t>
      </w:r>
      <w:r w:rsidRPr="00D93B14">
        <w:rPr>
          <w:rStyle w:val="eop"/>
          <w:rFonts w:ascii="Calibri" w:hAnsi="Calibri" w:cs="Calibri"/>
          <w:sz w:val="22"/>
          <w:szCs w:val="20"/>
        </w:rPr>
        <w:t> </w:t>
      </w:r>
    </w:p>
    <w:p w14:paraId="59A45664" w14:textId="6F707CAF" w:rsidR="00523BD3" w:rsidRPr="00523BD3" w:rsidRDefault="00523BD3" w:rsidP="00523BD3">
      <w:pPr>
        <w:pStyle w:val="paragraph"/>
        <w:spacing w:before="0" w:beforeAutospacing="0" w:after="0" w:afterAutospacing="0"/>
        <w:textAlignment w:val="baseline"/>
        <w:rPr>
          <w:rStyle w:val="normaltextrun"/>
          <w:rFonts w:ascii="Calibri" w:hAnsi="Calibri" w:cs="Calibri"/>
          <w:sz w:val="20"/>
          <w:szCs w:val="20"/>
        </w:rPr>
      </w:pPr>
      <w:r w:rsidRPr="00523BD3">
        <w:rPr>
          <w:rStyle w:val="normaltextrun"/>
          <w:rFonts w:ascii="Calibri" w:hAnsi="Calibri" w:cs="Calibri"/>
          <w:sz w:val="20"/>
          <w:szCs w:val="20"/>
        </w:rPr>
        <w:t>Benchmarks will be based upon</w:t>
      </w:r>
      <w:r>
        <w:rPr>
          <w:rStyle w:val="normaltextrun"/>
          <w:rFonts w:ascii="Calibri" w:hAnsi="Calibri" w:cs="Calibri"/>
          <w:sz w:val="20"/>
          <w:szCs w:val="20"/>
        </w:rPr>
        <w:t xml:space="preserve"> published grade boundaries from the exam board ‘Pearson’. </w:t>
      </w:r>
      <w:r w:rsidRPr="00523BD3">
        <w:rPr>
          <w:rStyle w:val="normaltextrun"/>
          <w:rFonts w:ascii="Calibri" w:hAnsi="Calibri" w:cs="Calibri"/>
          <w:sz w:val="20"/>
          <w:szCs w:val="20"/>
        </w:rPr>
        <w:t xml:space="preserve"> </w:t>
      </w:r>
      <w:r>
        <w:rPr>
          <w:rStyle w:val="normaltextrun"/>
          <w:rFonts w:ascii="Calibri" w:hAnsi="Calibri" w:cs="Calibri"/>
          <w:sz w:val="20"/>
          <w:szCs w:val="20"/>
        </w:rPr>
        <w:t>These will be adjusted to better represent the statistical ability level and performance of the year’s cohort.</w:t>
      </w:r>
    </w:p>
    <w:p w14:paraId="3ACB0DB7" w14:textId="0C17EC43" w:rsidR="00523BD3" w:rsidRPr="000024AD" w:rsidRDefault="00523BD3" w:rsidP="00523BD3">
      <w:pPr>
        <w:pStyle w:val="ListParagraph"/>
        <w:ind w:left="510"/>
        <w:textAlignment w:val="baseline"/>
        <w:rPr>
          <w:rFonts w:asciiTheme="minorHAnsi" w:eastAsia="Times New Roman" w:hAnsiTheme="minorHAnsi" w:cstheme="minorHAnsi"/>
          <w:lang w:eastAsia="en-GB"/>
        </w:rPr>
      </w:pPr>
    </w:p>
    <w:p w14:paraId="68765478" w14:textId="77777777" w:rsidR="00C60F7E" w:rsidRPr="00D93B14" w:rsidRDefault="00C60F7E" w:rsidP="00D93B14">
      <w:pPr>
        <w:pStyle w:val="paragraph"/>
        <w:spacing w:before="0" w:beforeAutospacing="0" w:after="0" w:afterAutospacing="0"/>
        <w:textAlignment w:val="baseline"/>
        <w:rPr>
          <w:rStyle w:val="normaltextrun"/>
          <w:rFonts w:ascii="Calibri" w:hAnsi="Calibri" w:cs="Calibri"/>
          <w:sz w:val="20"/>
          <w:szCs w:val="20"/>
        </w:rPr>
      </w:pPr>
    </w:p>
    <w:sectPr w:rsidR="00C60F7E" w:rsidRPr="00D93B14" w:rsidSect="006446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07C33"/>
    <w:multiLevelType w:val="multilevel"/>
    <w:tmpl w:val="FC7A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57755"/>
    <w:multiLevelType w:val="hybridMultilevel"/>
    <w:tmpl w:val="8A489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113177"/>
    <w:multiLevelType w:val="hybridMultilevel"/>
    <w:tmpl w:val="C3F8B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43C1E"/>
    <w:multiLevelType w:val="multilevel"/>
    <w:tmpl w:val="F4CA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712D4"/>
    <w:multiLevelType w:val="hybridMultilevel"/>
    <w:tmpl w:val="147896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6"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2274F"/>
    <w:multiLevelType w:val="hybridMultilevel"/>
    <w:tmpl w:val="9428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162CE"/>
    <w:multiLevelType w:val="multilevel"/>
    <w:tmpl w:val="79A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7"/>
  </w:num>
  <w:num w:numId="4">
    <w:abstractNumId w:val="15"/>
  </w:num>
  <w:num w:numId="5">
    <w:abstractNumId w:val="16"/>
  </w:num>
  <w:num w:numId="6">
    <w:abstractNumId w:val="13"/>
  </w:num>
  <w:num w:numId="7">
    <w:abstractNumId w:val="1"/>
  </w:num>
  <w:num w:numId="8">
    <w:abstractNumId w:val="9"/>
  </w:num>
  <w:num w:numId="9">
    <w:abstractNumId w:val="0"/>
  </w:num>
  <w:num w:numId="10">
    <w:abstractNumId w:val="7"/>
  </w:num>
  <w:num w:numId="11">
    <w:abstractNumId w:val="6"/>
  </w:num>
  <w:num w:numId="12">
    <w:abstractNumId w:val="14"/>
  </w:num>
  <w:num w:numId="13">
    <w:abstractNumId w:val="2"/>
  </w:num>
  <w:num w:numId="14">
    <w:abstractNumId w:val="11"/>
  </w:num>
  <w:num w:numId="15">
    <w:abstractNumId w:val="8"/>
  </w:num>
  <w:num w:numId="16">
    <w:abstractNumId w:val="4"/>
  </w:num>
  <w:num w:numId="17">
    <w:abstractNumId w:val="1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95"/>
    <w:rsid w:val="000024AD"/>
    <w:rsid w:val="002C4C59"/>
    <w:rsid w:val="00431F31"/>
    <w:rsid w:val="00523BD3"/>
    <w:rsid w:val="00524D58"/>
    <w:rsid w:val="006424D3"/>
    <w:rsid w:val="00644695"/>
    <w:rsid w:val="00825D35"/>
    <w:rsid w:val="00830F55"/>
    <w:rsid w:val="00845EA3"/>
    <w:rsid w:val="008D1CB4"/>
    <w:rsid w:val="00A34C10"/>
    <w:rsid w:val="00B23F2A"/>
    <w:rsid w:val="00B46590"/>
    <w:rsid w:val="00C60F7E"/>
    <w:rsid w:val="00D10A6B"/>
    <w:rsid w:val="00D93B14"/>
    <w:rsid w:val="00E70336"/>
    <w:rsid w:val="00EA46A9"/>
    <w:rsid w:val="00EC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741B"/>
  <w15:docId w15:val="{B8355387-B27F-4DD6-9469-4D3A7630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95"/>
    <w:pPr>
      <w:spacing w:after="0" w:line="240" w:lineRule="auto"/>
    </w:pPr>
    <w:rPr>
      <w:rFonts w:ascii="Century Gothic" w:eastAsia="Times New Roman" w:hAnsi="Century Gothic" w:cs="Arial"/>
      <w:lang w:eastAsia="en-GB"/>
    </w:rPr>
  </w:style>
  <w:style w:type="paragraph" w:styleId="Heading1">
    <w:name w:val="heading 1"/>
    <w:basedOn w:val="Normal"/>
    <w:next w:val="Normal"/>
    <w:link w:val="Heading1Char"/>
    <w:qFormat/>
    <w:rsid w:val="00644695"/>
    <w:pPr>
      <w:jc w:val="both"/>
      <w:outlineLvl w:val="0"/>
    </w:pPr>
    <w:rPr>
      <w:b/>
      <w:sz w:val="28"/>
    </w:rPr>
  </w:style>
  <w:style w:type="paragraph" w:styleId="Heading2">
    <w:name w:val="heading 2"/>
    <w:basedOn w:val="Normal"/>
    <w:next w:val="Normal"/>
    <w:link w:val="Heading2Char"/>
    <w:qFormat/>
    <w:rsid w:val="00644695"/>
    <w:pPr>
      <w:outlineLvl w:val="1"/>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695"/>
    <w:rPr>
      <w:rFonts w:ascii="Century Gothic" w:eastAsia="Times New Roman" w:hAnsi="Century Gothic" w:cs="Arial"/>
      <w:b/>
      <w:sz w:val="28"/>
      <w:lang w:eastAsia="en-GB"/>
    </w:rPr>
  </w:style>
  <w:style w:type="character" w:customStyle="1" w:styleId="Heading2Char">
    <w:name w:val="Heading 2 Char"/>
    <w:basedOn w:val="DefaultParagraphFont"/>
    <w:link w:val="Heading2"/>
    <w:rsid w:val="00644695"/>
    <w:rPr>
      <w:rFonts w:ascii="Century Gothic" w:eastAsia="Times New Roman" w:hAnsi="Century Gothic" w:cs="Arial"/>
      <w:b/>
      <w:szCs w:val="32"/>
      <w:lang w:eastAsia="en-GB"/>
    </w:rPr>
  </w:style>
  <w:style w:type="paragraph" w:styleId="ListParagraph">
    <w:name w:val="List Paragraph"/>
    <w:basedOn w:val="Normal"/>
    <w:uiPriority w:val="34"/>
    <w:qFormat/>
    <w:rsid w:val="00644695"/>
    <w:pPr>
      <w:ind w:left="720"/>
      <w:contextualSpacing/>
    </w:pPr>
    <w:rPr>
      <w:rFonts w:ascii="Calibri" w:eastAsia="Calibri" w:hAnsi="Calibri" w:cs="Times New Roman"/>
      <w:lang w:eastAsia="en-US"/>
    </w:rPr>
  </w:style>
  <w:style w:type="paragraph" w:customStyle="1" w:styleId="paragraph">
    <w:name w:val="paragraph"/>
    <w:basedOn w:val="Normal"/>
    <w:rsid w:val="00523BD3"/>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23BD3"/>
  </w:style>
  <w:style w:type="character" w:customStyle="1" w:styleId="eop">
    <w:name w:val="eop"/>
    <w:basedOn w:val="DefaultParagraphFont"/>
    <w:rsid w:val="00523BD3"/>
  </w:style>
  <w:style w:type="table" w:styleId="TableGrid">
    <w:name w:val="Table Grid"/>
    <w:basedOn w:val="TableNormal"/>
    <w:uiPriority w:val="59"/>
    <w:rsid w:val="00D9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74467">
      <w:bodyDiv w:val="1"/>
      <w:marLeft w:val="0"/>
      <w:marRight w:val="0"/>
      <w:marTop w:val="0"/>
      <w:marBottom w:val="0"/>
      <w:divBdr>
        <w:top w:val="none" w:sz="0" w:space="0" w:color="auto"/>
        <w:left w:val="none" w:sz="0" w:space="0" w:color="auto"/>
        <w:bottom w:val="none" w:sz="0" w:space="0" w:color="auto"/>
        <w:right w:val="none" w:sz="0" w:space="0" w:color="auto"/>
      </w:divBdr>
      <w:divsChild>
        <w:div w:id="1777409303">
          <w:marLeft w:val="0"/>
          <w:marRight w:val="0"/>
          <w:marTop w:val="0"/>
          <w:marBottom w:val="0"/>
          <w:divBdr>
            <w:top w:val="none" w:sz="0" w:space="0" w:color="auto"/>
            <w:left w:val="none" w:sz="0" w:space="0" w:color="auto"/>
            <w:bottom w:val="none" w:sz="0" w:space="0" w:color="auto"/>
            <w:right w:val="none" w:sz="0" w:space="0" w:color="auto"/>
          </w:divBdr>
        </w:div>
        <w:div w:id="419449028">
          <w:marLeft w:val="0"/>
          <w:marRight w:val="0"/>
          <w:marTop w:val="0"/>
          <w:marBottom w:val="0"/>
          <w:divBdr>
            <w:top w:val="none" w:sz="0" w:space="0" w:color="auto"/>
            <w:left w:val="none" w:sz="0" w:space="0" w:color="auto"/>
            <w:bottom w:val="none" w:sz="0" w:space="0" w:color="auto"/>
            <w:right w:val="none" w:sz="0" w:space="0" w:color="auto"/>
          </w:divBdr>
        </w:div>
        <w:div w:id="455610684">
          <w:marLeft w:val="0"/>
          <w:marRight w:val="0"/>
          <w:marTop w:val="0"/>
          <w:marBottom w:val="0"/>
          <w:divBdr>
            <w:top w:val="none" w:sz="0" w:space="0" w:color="auto"/>
            <w:left w:val="none" w:sz="0" w:space="0" w:color="auto"/>
            <w:bottom w:val="none" w:sz="0" w:space="0" w:color="auto"/>
            <w:right w:val="none" w:sz="0" w:space="0" w:color="auto"/>
          </w:divBdr>
        </w:div>
        <w:div w:id="1199052207">
          <w:marLeft w:val="0"/>
          <w:marRight w:val="0"/>
          <w:marTop w:val="0"/>
          <w:marBottom w:val="0"/>
          <w:divBdr>
            <w:top w:val="none" w:sz="0" w:space="0" w:color="auto"/>
            <w:left w:val="none" w:sz="0" w:space="0" w:color="auto"/>
            <w:bottom w:val="none" w:sz="0" w:space="0" w:color="auto"/>
            <w:right w:val="none" w:sz="0" w:space="0" w:color="auto"/>
          </w:divBdr>
        </w:div>
        <w:div w:id="1882355003">
          <w:marLeft w:val="0"/>
          <w:marRight w:val="0"/>
          <w:marTop w:val="0"/>
          <w:marBottom w:val="0"/>
          <w:divBdr>
            <w:top w:val="none" w:sz="0" w:space="0" w:color="auto"/>
            <w:left w:val="none" w:sz="0" w:space="0" w:color="auto"/>
            <w:bottom w:val="none" w:sz="0" w:space="0" w:color="auto"/>
            <w:right w:val="none" w:sz="0" w:space="0" w:color="auto"/>
          </w:divBdr>
        </w:div>
        <w:div w:id="41709756">
          <w:marLeft w:val="0"/>
          <w:marRight w:val="0"/>
          <w:marTop w:val="0"/>
          <w:marBottom w:val="0"/>
          <w:divBdr>
            <w:top w:val="none" w:sz="0" w:space="0" w:color="auto"/>
            <w:left w:val="none" w:sz="0" w:space="0" w:color="auto"/>
            <w:bottom w:val="none" w:sz="0" w:space="0" w:color="auto"/>
            <w:right w:val="none" w:sz="0" w:space="0" w:color="auto"/>
          </w:divBdr>
        </w:div>
        <w:div w:id="332684973">
          <w:marLeft w:val="0"/>
          <w:marRight w:val="0"/>
          <w:marTop w:val="0"/>
          <w:marBottom w:val="0"/>
          <w:divBdr>
            <w:top w:val="none" w:sz="0" w:space="0" w:color="auto"/>
            <w:left w:val="none" w:sz="0" w:space="0" w:color="auto"/>
            <w:bottom w:val="none" w:sz="0" w:space="0" w:color="auto"/>
            <w:right w:val="none" w:sz="0" w:space="0" w:color="auto"/>
          </w:divBdr>
        </w:div>
        <w:div w:id="630986181">
          <w:marLeft w:val="0"/>
          <w:marRight w:val="0"/>
          <w:marTop w:val="0"/>
          <w:marBottom w:val="0"/>
          <w:divBdr>
            <w:top w:val="none" w:sz="0" w:space="0" w:color="auto"/>
            <w:left w:val="none" w:sz="0" w:space="0" w:color="auto"/>
            <w:bottom w:val="none" w:sz="0" w:space="0" w:color="auto"/>
            <w:right w:val="none" w:sz="0" w:space="0" w:color="auto"/>
          </w:divBdr>
        </w:div>
        <w:div w:id="107073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FB27E8-1EB4-4251-AD4A-339073DB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58FD3-01C3-4399-833D-67ADB8C3A65F}">
  <ds:schemaRefs>
    <ds:schemaRef ds:uri="http://schemas.microsoft.com/sharepoint/v3/contenttype/forms"/>
  </ds:schemaRefs>
</ds:datastoreItem>
</file>

<file path=customXml/itemProps3.xml><?xml version="1.0" encoding="utf-8"?>
<ds:datastoreItem xmlns:ds="http://schemas.openxmlformats.org/officeDocument/2006/customXml" ds:itemID="{BB94E11B-59F1-422A-98CC-0EACBED1A1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Crumpton</dc:creator>
  <cp:lastModifiedBy>Anne E Lomas</cp:lastModifiedBy>
  <cp:revision>3</cp:revision>
  <dcterms:created xsi:type="dcterms:W3CDTF">2022-09-06T13:20:00Z</dcterms:created>
  <dcterms:modified xsi:type="dcterms:W3CDTF">2022-09-06T13:32:00Z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