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9D4" w:rsidRPr="00A670BC" w:rsidRDefault="00A670BC" w:rsidP="00A670BC">
      <w:pPr>
        <w:shd w:val="clear" w:color="auto" w:fill="FFF2CC" w:themeFill="accent4" w:themeFillTint="33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Transitions</w:t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 w:rsidR="00040A80" w:rsidRPr="00A670BC">
        <w:rPr>
          <w:b/>
          <w:color w:val="000000" w:themeColor="text1"/>
          <w:sz w:val="28"/>
          <w:szCs w:val="28"/>
        </w:rPr>
        <w:t>Scenario 1</w:t>
      </w:r>
    </w:p>
    <w:p w:rsidR="00040A80" w:rsidRPr="00A670BC" w:rsidRDefault="00040A80" w:rsidP="00A670BC">
      <w:pPr>
        <w:shd w:val="clear" w:color="auto" w:fill="FFF2CC" w:themeFill="accent4" w:themeFillTint="33"/>
        <w:rPr>
          <w:sz w:val="28"/>
          <w:szCs w:val="28"/>
        </w:rPr>
      </w:pPr>
      <w:r w:rsidRPr="00A670BC">
        <w:rPr>
          <w:sz w:val="28"/>
          <w:szCs w:val="28"/>
        </w:rPr>
        <w:t>Bella is three years of age. She has just started at her local nursery school and is finding it difficult</w:t>
      </w:r>
      <w:r w:rsidR="00A670BC" w:rsidRPr="00A670BC">
        <w:rPr>
          <w:sz w:val="28"/>
          <w:szCs w:val="28"/>
        </w:rPr>
        <w:t xml:space="preserve"> to settle in. She is often very tearful when her dad brings her to nursery. Dad tells you that Bella’s mum is very ill and is currently in hospital.</w:t>
      </w:r>
    </w:p>
    <w:p w:rsidR="00A670BC" w:rsidRPr="00A670BC" w:rsidRDefault="00A670BC" w:rsidP="00A670BC">
      <w:pPr>
        <w:shd w:val="clear" w:color="auto" w:fill="FFF2CC" w:themeFill="accent4" w:themeFillTint="33"/>
        <w:rPr>
          <w:b/>
          <w:sz w:val="28"/>
          <w:szCs w:val="28"/>
        </w:rPr>
      </w:pPr>
      <w:r w:rsidRPr="00A670BC">
        <w:rPr>
          <w:b/>
          <w:sz w:val="28"/>
          <w:szCs w:val="28"/>
        </w:rPr>
        <w:t>Discuss Bella’s needs and outline the role of the Early Year’s Worker to meet these needs.</w:t>
      </w:r>
    </w:p>
    <w:p w:rsidR="00A670BC" w:rsidRDefault="00A670BC" w:rsidP="00A670BC">
      <w:pPr>
        <w:shd w:val="clear" w:color="auto" w:fill="FFF2CC" w:themeFill="accent4" w:themeFillTint="3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>
        <w:rPr>
          <w:noProof/>
          <w:sz w:val="28"/>
          <w:szCs w:val="28"/>
          <w:lang w:eastAsia="en-GB"/>
        </w:rPr>
        <w:drawing>
          <wp:inline distT="0" distB="0" distL="0" distR="0">
            <wp:extent cx="2142490" cy="2136140"/>
            <wp:effectExtent l="0" t="0" r="0" b="0"/>
            <wp:docPr id="1" name="Picture 1" descr="C:\Users\ynm\AppData\Local\Microsoft\Windows\INetCache\Content.MSO\ACD9F67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nm\AppData\Local\Microsoft\Windows\INetCache\Content.MSO\ACD9F675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490" cy="213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0BC" w:rsidRPr="00A670BC" w:rsidRDefault="00A670BC" w:rsidP="00A670BC">
      <w:pPr>
        <w:shd w:val="clear" w:color="auto" w:fill="FFF2CC" w:themeFill="accent4" w:themeFillTint="33"/>
        <w:rPr>
          <w:sz w:val="28"/>
          <w:szCs w:val="28"/>
        </w:rPr>
      </w:pPr>
    </w:p>
    <w:p w:rsidR="00A670BC" w:rsidRDefault="00A670BC" w:rsidP="00A670BC">
      <w:pPr>
        <w:rPr>
          <w:b/>
          <w:color w:val="000000" w:themeColor="text1"/>
          <w:sz w:val="28"/>
          <w:szCs w:val="28"/>
        </w:rPr>
      </w:pPr>
      <w:bookmarkStart w:id="0" w:name="_GoBack"/>
      <w:bookmarkEnd w:id="0"/>
    </w:p>
    <w:p w:rsidR="00A670BC" w:rsidRPr="00A670BC" w:rsidRDefault="00A670BC" w:rsidP="00A670BC">
      <w:pPr>
        <w:shd w:val="clear" w:color="auto" w:fill="FBE4D5" w:themeFill="accent2" w:themeFillTint="33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Transitions</w:t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>Scenario 2</w:t>
      </w:r>
    </w:p>
    <w:p w:rsidR="00A670BC" w:rsidRPr="00A670BC" w:rsidRDefault="00A670BC" w:rsidP="00A670BC">
      <w:pPr>
        <w:shd w:val="clear" w:color="auto" w:fill="FBE4D5" w:themeFill="accent2" w:themeFillTint="33"/>
        <w:rPr>
          <w:sz w:val="28"/>
          <w:szCs w:val="28"/>
        </w:rPr>
      </w:pPr>
      <w:r w:rsidRPr="00A670BC">
        <w:rPr>
          <w:sz w:val="28"/>
          <w:szCs w:val="28"/>
        </w:rPr>
        <w:t>Harry is 9 months old. He is cared for by his grandparents. His grandparents are finding care for Harry difficult. Harry often spends long periods of time in his pushchair.</w:t>
      </w:r>
    </w:p>
    <w:p w:rsidR="00A670BC" w:rsidRPr="00A670BC" w:rsidRDefault="00A670BC" w:rsidP="00A670BC">
      <w:pPr>
        <w:shd w:val="clear" w:color="auto" w:fill="FBE4D5" w:themeFill="accent2" w:themeFillTint="33"/>
        <w:rPr>
          <w:b/>
          <w:sz w:val="28"/>
          <w:szCs w:val="28"/>
        </w:rPr>
      </w:pPr>
      <w:r w:rsidRPr="00A670BC">
        <w:rPr>
          <w:b/>
          <w:sz w:val="28"/>
          <w:szCs w:val="28"/>
        </w:rPr>
        <w:t>Discuss Harry’s needs and how they can be met.</w:t>
      </w:r>
    </w:p>
    <w:p w:rsidR="00A670BC" w:rsidRDefault="00A670BC" w:rsidP="00A670BC">
      <w:pPr>
        <w:shd w:val="clear" w:color="auto" w:fill="FBE4D5" w:themeFill="accent2" w:themeFillTint="33"/>
        <w:rPr>
          <w:b/>
          <w:sz w:val="28"/>
          <w:szCs w:val="28"/>
        </w:rPr>
      </w:pPr>
    </w:p>
    <w:p w:rsidR="00A670BC" w:rsidRDefault="00A670BC" w:rsidP="00A670BC">
      <w:pPr>
        <w:shd w:val="clear" w:color="auto" w:fill="FBE4D5" w:themeFill="accent2" w:themeFillTint="33"/>
        <w:rPr>
          <w:noProof/>
          <w:lang w:eastAsia="en-GB"/>
        </w:rPr>
      </w:pPr>
      <w:r>
        <w:rPr>
          <w:noProof/>
          <w:lang w:eastAsia="en-GB"/>
        </w:rPr>
        <w:t xml:space="preserve">                                              </w:t>
      </w:r>
      <w:r>
        <w:rPr>
          <w:noProof/>
          <w:lang w:eastAsia="en-GB"/>
        </w:rPr>
        <w:drawing>
          <wp:inline distT="0" distB="0" distL="0" distR="0">
            <wp:extent cx="2620645" cy="1739900"/>
            <wp:effectExtent l="0" t="0" r="8255" b="0"/>
            <wp:docPr id="2" name="Picture 2" descr="9 month development | Boun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9 month development | Bount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645" cy="173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0BC" w:rsidRPr="00A670BC" w:rsidRDefault="00A670BC" w:rsidP="00A670BC">
      <w:pPr>
        <w:shd w:val="clear" w:color="auto" w:fill="FBE4D5" w:themeFill="accent2" w:themeFillTint="33"/>
        <w:rPr>
          <w:b/>
          <w:sz w:val="28"/>
          <w:szCs w:val="28"/>
        </w:rPr>
      </w:pPr>
    </w:p>
    <w:p w:rsidR="00A670BC" w:rsidRDefault="00A670BC"/>
    <w:sectPr w:rsidR="00A670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A80"/>
    <w:rsid w:val="00040A80"/>
    <w:rsid w:val="002809D4"/>
    <w:rsid w:val="00A6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223D4"/>
  <w15:chartTrackingRefBased/>
  <w15:docId w15:val="{7856F542-8578-49BA-9E9F-F5A51A23A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Yasmin Mukadam</dc:creator>
  <cp:keywords/>
  <dc:description/>
  <cp:lastModifiedBy>Yasmin Mukadam</cp:lastModifiedBy>
  <cp:revision>1</cp:revision>
  <dcterms:created xsi:type="dcterms:W3CDTF">2022-09-20T12:56:00Z</dcterms:created>
  <dcterms:modified xsi:type="dcterms:W3CDTF">2022-09-20T13:21:00Z</dcterms:modified>
</cp:coreProperties>
</file>