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77A96" w14:textId="77777777" w:rsidR="008924C7" w:rsidRPr="00C16AC0" w:rsidRDefault="008924C7" w:rsidP="008924C7">
      <w:pPr>
        <w:shd w:val="clear" w:color="auto" w:fill="FFFFFF" w:themeFill="background1"/>
        <w:rPr>
          <w:rFonts w:asciiTheme="minorHAnsi" w:hAnsiTheme="minorHAnsi"/>
          <w:b/>
          <w:sz w:val="32"/>
          <w:szCs w:val="32"/>
        </w:rPr>
      </w:pPr>
      <w:bookmarkStart w:id="0" w:name="_GoBack"/>
      <w:bookmarkEnd w:id="0"/>
      <w:r w:rsidRPr="00920C5C">
        <w:rPr>
          <w:rFonts w:asciiTheme="minorHAnsi" w:hAnsiTheme="minorHAnsi"/>
          <w:b/>
          <w:noProof/>
          <w:sz w:val="32"/>
          <w:szCs w:val="32"/>
        </w:rPr>
        <w:drawing>
          <wp:anchor distT="0" distB="0" distL="114300" distR="114300" simplePos="0" relativeHeight="251666432" behindDoc="0" locked="0" layoutInCell="1" allowOverlap="1" wp14:anchorId="4C1B83BB" wp14:editId="56997892">
            <wp:simplePos x="0" y="0"/>
            <wp:positionH relativeFrom="column">
              <wp:posOffset>0</wp:posOffset>
            </wp:positionH>
            <wp:positionV relativeFrom="paragraph">
              <wp:posOffset>-710</wp:posOffset>
            </wp:positionV>
            <wp:extent cx="1624744" cy="497541"/>
            <wp:effectExtent l="0" t="0" r="0" b="0"/>
            <wp:wrapSquare wrapText="bothSides"/>
            <wp:docPr id="2" name="Picture 2" descr="col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 logo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4744" cy="497541"/>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0C5C">
        <w:rPr>
          <w:rFonts w:asciiTheme="minorHAnsi" w:hAnsiTheme="minorHAnsi"/>
          <w:b/>
          <w:sz w:val="32"/>
          <w:szCs w:val="32"/>
        </w:rPr>
        <w:t xml:space="preserve">Coursework Deadlines Policy for Godalming College </w:t>
      </w:r>
      <w:r>
        <w:rPr>
          <w:rFonts w:asciiTheme="minorHAnsi" w:hAnsiTheme="minorHAnsi"/>
          <w:b/>
          <w:sz w:val="32"/>
          <w:szCs w:val="32"/>
        </w:rPr>
        <w:t>(staff)</w:t>
      </w:r>
    </w:p>
    <w:p w14:paraId="79068390" w14:textId="77777777" w:rsidR="008924C7" w:rsidRPr="00C16AC0" w:rsidRDefault="008924C7" w:rsidP="008924C7">
      <w:pPr>
        <w:jc w:val="both"/>
        <w:rPr>
          <w:rFonts w:asciiTheme="minorHAnsi" w:hAnsiTheme="minorHAnsi"/>
          <w:sz w:val="32"/>
          <w:szCs w:val="32"/>
        </w:rPr>
      </w:pPr>
    </w:p>
    <w:p w14:paraId="09F22410" w14:textId="77777777" w:rsidR="008924C7" w:rsidRDefault="008924C7" w:rsidP="008924C7">
      <w:pPr>
        <w:jc w:val="both"/>
        <w:rPr>
          <w:rFonts w:asciiTheme="minorHAnsi" w:hAnsiTheme="minorHAnsi"/>
          <w:b/>
        </w:rPr>
      </w:pPr>
    </w:p>
    <w:p w14:paraId="295E3588" w14:textId="77777777" w:rsidR="008924C7" w:rsidRPr="00C16AC0" w:rsidRDefault="008924C7" w:rsidP="008924C7">
      <w:pPr>
        <w:jc w:val="both"/>
        <w:rPr>
          <w:rFonts w:asciiTheme="minorHAnsi" w:hAnsiTheme="minorHAnsi"/>
        </w:rPr>
      </w:pPr>
      <w:r w:rsidRPr="00C16AC0">
        <w:rPr>
          <w:rFonts w:asciiTheme="minorHAnsi" w:hAnsiTheme="minorHAnsi"/>
          <w:b/>
        </w:rPr>
        <w:t>Rationale</w:t>
      </w:r>
      <w:r w:rsidRPr="00C16AC0">
        <w:rPr>
          <w:rFonts w:asciiTheme="minorHAnsi" w:hAnsiTheme="minorHAnsi"/>
        </w:rPr>
        <w:t>:</w:t>
      </w:r>
    </w:p>
    <w:p w14:paraId="1E387355" w14:textId="77777777" w:rsidR="008924C7" w:rsidRPr="00C16AC0" w:rsidRDefault="008924C7" w:rsidP="008924C7">
      <w:pPr>
        <w:jc w:val="both"/>
        <w:rPr>
          <w:rFonts w:asciiTheme="minorHAnsi" w:hAnsiTheme="minorHAnsi"/>
        </w:rPr>
      </w:pPr>
    </w:p>
    <w:p w14:paraId="76AD3DF2" w14:textId="77777777" w:rsidR="008924C7" w:rsidRPr="00C16AC0" w:rsidRDefault="008924C7" w:rsidP="008924C7">
      <w:pPr>
        <w:jc w:val="both"/>
        <w:rPr>
          <w:rFonts w:asciiTheme="minorHAnsi" w:hAnsiTheme="minorHAnsi"/>
        </w:rPr>
      </w:pPr>
      <w:r w:rsidRPr="00C16AC0">
        <w:rPr>
          <w:rFonts w:asciiTheme="minorHAnsi" w:hAnsiTheme="minorHAnsi"/>
        </w:rPr>
        <w:t>This policy is designed to provide consistency and fairness in the way that students’ coursework, whether internally or externally assessed, is handled.</w:t>
      </w:r>
    </w:p>
    <w:p w14:paraId="6F2E6459" w14:textId="77777777" w:rsidR="008924C7" w:rsidRPr="00C16AC0" w:rsidRDefault="008924C7" w:rsidP="008924C7">
      <w:pPr>
        <w:jc w:val="both"/>
        <w:rPr>
          <w:rFonts w:asciiTheme="minorHAnsi" w:hAnsiTheme="minorHAnsi"/>
        </w:rPr>
      </w:pPr>
    </w:p>
    <w:p w14:paraId="61CC98D9" w14:textId="77777777" w:rsidR="008924C7" w:rsidRPr="00920C5C" w:rsidRDefault="008924C7" w:rsidP="008924C7">
      <w:pPr>
        <w:jc w:val="both"/>
        <w:rPr>
          <w:rFonts w:asciiTheme="minorHAnsi" w:hAnsiTheme="minorHAnsi"/>
        </w:rPr>
      </w:pPr>
      <w:r w:rsidRPr="00C16AC0">
        <w:rPr>
          <w:rFonts w:asciiTheme="minorHAnsi" w:hAnsiTheme="minorHAnsi"/>
        </w:rPr>
        <w:t>It applies to all subject areas in College.  It is the responsibility of each Head of Dep</w:t>
      </w:r>
      <w:r w:rsidRPr="00920C5C">
        <w:rPr>
          <w:rFonts w:asciiTheme="minorHAnsi" w:hAnsiTheme="minorHAnsi"/>
        </w:rPr>
        <w:t>artment or Course Leader under the direction of the Director of Faculty to ensure that these arrangements are in place and followed by all teaching staff who deal with coursework.</w:t>
      </w:r>
    </w:p>
    <w:p w14:paraId="0110BA0B" w14:textId="77777777" w:rsidR="008924C7" w:rsidRPr="00920C5C" w:rsidRDefault="008924C7" w:rsidP="008924C7">
      <w:pPr>
        <w:jc w:val="both"/>
        <w:rPr>
          <w:rFonts w:asciiTheme="minorHAnsi" w:hAnsiTheme="minorHAnsi"/>
        </w:rPr>
      </w:pPr>
    </w:p>
    <w:p w14:paraId="79BDD91C" w14:textId="77777777" w:rsidR="008924C7" w:rsidRPr="00920C5C" w:rsidRDefault="008924C7" w:rsidP="008924C7">
      <w:pPr>
        <w:jc w:val="both"/>
        <w:rPr>
          <w:rFonts w:asciiTheme="minorHAnsi" w:hAnsiTheme="minorHAnsi"/>
        </w:rPr>
      </w:pPr>
      <w:r w:rsidRPr="00920C5C">
        <w:rPr>
          <w:rFonts w:asciiTheme="minorHAnsi" w:hAnsiTheme="minorHAnsi"/>
        </w:rPr>
        <w:t xml:space="preserve">It is hoped that by applying more formal and consistent regulations about meeting deadlines, students will be encouraged from the start of their courses to comply with these. </w:t>
      </w:r>
    </w:p>
    <w:p w14:paraId="033F1252" w14:textId="77777777" w:rsidR="008924C7" w:rsidRPr="00920C5C" w:rsidRDefault="008924C7" w:rsidP="008924C7">
      <w:pPr>
        <w:jc w:val="both"/>
        <w:rPr>
          <w:rFonts w:asciiTheme="minorHAnsi" w:hAnsiTheme="minorHAnsi"/>
        </w:rPr>
      </w:pPr>
    </w:p>
    <w:p w14:paraId="25AE7848" w14:textId="77777777" w:rsidR="008924C7" w:rsidRPr="00920C5C" w:rsidRDefault="008924C7" w:rsidP="008924C7">
      <w:pPr>
        <w:jc w:val="both"/>
        <w:rPr>
          <w:rFonts w:asciiTheme="minorHAnsi" w:hAnsiTheme="minorHAnsi"/>
        </w:rPr>
      </w:pPr>
    </w:p>
    <w:p w14:paraId="3149273E" w14:textId="77777777" w:rsidR="008924C7" w:rsidRPr="00920C5C" w:rsidRDefault="008924C7" w:rsidP="008924C7">
      <w:pPr>
        <w:jc w:val="both"/>
        <w:rPr>
          <w:rFonts w:asciiTheme="minorHAnsi" w:hAnsiTheme="minorHAnsi"/>
          <w:b/>
        </w:rPr>
      </w:pPr>
      <w:r w:rsidRPr="00920C5C">
        <w:rPr>
          <w:rFonts w:asciiTheme="minorHAnsi" w:hAnsiTheme="minorHAnsi"/>
          <w:b/>
        </w:rPr>
        <w:t>Details of the Policy:</w:t>
      </w:r>
    </w:p>
    <w:p w14:paraId="5E735222" w14:textId="77777777" w:rsidR="008924C7" w:rsidRPr="00920C5C" w:rsidRDefault="008924C7" w:rsidP="008924C7">
      <w:pPr>
        <w:jc w:val="both"/>
        <w:rPr>
          <w:rFonts w:asciiTheme="minorHAnsi" w:hAnsiTheme="minorHAnsi"/>
          <w:b/>
        </w:rPr>
      </w:pPr>
    </w:p>
    <w:p w14:paraId="0922CFAD" w14:textId="77777777" w:rsidR="008924C7" w:rsidRPr="00920C5C" w:rsidRDefault="008924C7" w:rsidP="008924C7">
      <w:pPr>
        <w:numPr>
          <w:ilvl w:val="0"/>
          <w:numId w:val="1"/>
        </w:numPr>
        <w:rPr>
          <w:rFonts w:asciiTheme="minorHAnsi" w:hAnsiTheme="minorHAnsi"/>
        </w:rPr>
      </w:pPr>
      <w:r w:rsidRPr="00920C5C">
        <w:rPr>
          <w:rFonts w:asciiTheme="minorHAnsi" w:hAnsiTheme="minorHAnsi"/>
        </w:rPr>
        <w:t>At the end of September of each academic year, a list of final coursework deadlines across all subject areas will be published on the Staff Intranet.  This will allow Senior Tutors and others who have an interest, an overview of each student’s workload in relation to coursework and how it is scheduled</w:t>
      </w:r>
      <w:r w:rsidRPr="00920C5C">
        <w:rPr>
          <w:rFonts w:asciiTheme="minorHAnsi" w:hAnsiTheme="minorHAnsi"/>
        </w:rPr>
        <w:br/>
      </w:r>
    </w:p>
    <w:p w14:paraId="1785D3DA" w14:textId="77777777" w:rsidR="008924C7" w:rsidRPr="00920C5C" w:rsidRDefault="008924C7" w:rsidP="008924C7">
      <w:pPr>
        <w:numPr>
          <w:ilvl w:val="0"/>
          <w:numId w:val="1"/>
        </w:numPr>
        <w:rPr>
          <w:rFonts w:asciiTheme="minorHAnsi" w:hAnsiTheme="minorHAnsi"/>
        </w:rPr>
      </w:pPr>
      <w:r w:rsidRPr="00920C5C">
        <w:rPr>
          <w:rFonts w:asciiTheme="minorHAnsi" w:hAnsiTheme="minorHAnsi"/>
        </w:rPr>
        <w:t>Each Course Handbook and Godalming On Line Subject site will publish clear, unambiguous and specific details of handing in dates for coursework.</w:t>
      </w:r>
    </w:p>
    <w:p w14:paraId="041D07EC" w14:textId="77777777" w:rsidR="008924C7" w:rsidRPr="00920C5C" w:rsidRDefault="008924C7" w:rsidP="008924C7">
      <w:pPr>
        <w:ind w:left="360"/>
        <w:rPr>
          <w:rFonts w:asciiTheme="minorHAnsi" w:hAnsiTheme="minorHAnsi"/>
        </w:rPr>
      </w:pPr>
    </w:p>
    <w:p w14:paraId="68C5A546" w14:textId="77777777" w:rsidR="008924C7" w:rsidRPr="00920C5C" w:rsidRDefault="008924C7" w:rsidP="008924C7">
      <w:pPr>
        <w:numPr>
          <w:ilvl w:val="0"/>
          <w:numId w:val="1"/>
        </w:numPr>
        <w:rPr>
          <w:rFonts w:asciiTheme="minorHAnsi" w:hAnsiTheme="minorHAnsi"/>
        </w:rPr>
      </w:pPr>
      <w:r w:rsidRPr="00920C5C">
        <w:rPr>
          <w:rFonts w:asciiTheme="minorHAnsi" w:hAnsiTheme="minorHAnsi"/>
        </w:rPr>
        <w:t>Each Course Handbook will contain a student version of this Policy and the accompanying form; it will also be stored in Godalming Online under “Deadlines”</w:t>
      </w:r>
      <w:r w:rsidRPr="00920C5C">
        <w:rPr>
          <w:rFonts w:asciiTheme="minorHAnsi" w:hAnsiTheme="minorHAnsi"/>
        </w:rPr>
        <w:br/>
      </w:r>
    </w:p>
    <w:p w14:paraId="016265A5" w14:textId="77777777" w:rsidR="008924C7" w:rsidRPr="00C16AC0" w:rsidRDefault="008924C7" w:rsidP="008924C7">
      <w:pPr>
        <w:numPr>
          <w:ilvl w:val="0"/>
          <w:numId w:val="1"/>
        </w:numPr>
        <w:rPr>
          <w:rFonts w:asciiTheme="minorHAnsi" w:hAnsiTheme="minorHAnsi"/>
        </w:rPr>
      </w:pPr>
      <w:r w:rsidRPr="00920C5C">
        <w:rPr>
          <w:rFonts w:asciiTheme="minorHAnsi" w:hAnsiTheme="minorHAnsi"/>
        </w:rPr>
        <w:t xml:space="preserve">All coursework that contributes towards an externally awarded </w:t>
      </w:r>
      <w:r w:rsidRPr="00C16AC0">
        <w:rPr>
          <w:rFonts w:asciiTheme="minorHAnsi" w:hAnsiTheme="minorHAnsi"/>
        </w:rPr>
        <w:t>qualification aim will be handed in as a hard copy, at a set time by all students on the course concerned.  The dates, venue and place to hand in work should be made available to students at the beginning of the course and details shown in the Course Handbook and Godalming On Line</w:t>
      </w:r>
    </w:p>
    <w:p w14:paraId="36E21E0B" w14:textId="77777777" w:rsidR="008924C7" w:rsidRPr="00C16AC0" w:rsidRDefault="008924C7" w:rsidP="008924C7">
      <w:pPr>
        <w:jc w:val="both"/>
        <w:rPr>
          <w:rFonts w:asciiTheme="minorHAnsi" w:hAnsiTheme="minorHAnsi"/>
        </w:rPr>
      </w:pPr>
    </w:p>
    <w:p w14:paraId="1BA76131" w14:textId="77777777" w:rsidR="008924C7" w:rsidRPr="00C16AC0" w:rsidRDefault="008924C7" w:rsidP="008924C7">
      <w:pPr>
        <w:numPr>
          <w:ilvl w:val="0"/>
          <w:numId w:val="1"/>
        </w:numPr>
        <w:rPr>
          <w:rFonts w:asciiTheme="minorHAnsi" w:hAnsiTheme="minorHAnsi"/>
        </w:rPr>
      </w:pPr>
      <w:r w:rsidRPr="00C16AC0">
        <w:rPr>
          <w:rFonts w:asciiTheme="minorHAnsi" w:hAnsiTheme="minorHAnsi"/>
        </w:rPr>
        <w:t>A receipt must be given to all students who hand in coursework with the date of handing in and a signature to say the work has been received</w:t>
      </w:r>
    </w:p>
    <w:p w14:paraId="7F4867E5" w14:textId="77777777" w:rsidR="008924C7" w:rsidRPr="00C16AC0" w:rsidRDefault="008924C7" w:rsidP="008924C7">
      <w:pPr>
        <w:rPr>
          <w:rFonts w:asciiTheme="minorHAnsi" w:hAnsiTheme="minorHAnsi"/>
        </w:rPr>
      </w:pPr>
    </w:p>
    <w:p w14:paraId="17C6A6E4" w14:textId="77777777" w:rsidR="008924C7" w:rsidRPr="00C16AC0" w:rsidRDefault="008924C7" w:rsidP="008924C7">
      <w:pPr>
        <w:numPr>
          <w:ilvl w:val="0"/>
          <w:numId w:val="1"/>
        </w:numPr>
        <w:rPr>
          <w:rFonts w:asciiTheme="minorHAnsi" w:hAnsiTheme="minorHAnsi"/>
        </w:rPr>
      </w:pPr>
      <w:r w:rsidRPr="00C16AC0">
        <w:rPr>
          <w:rFonts w:asciiTheme="minorHAnsi" w:hAnsiTheme="minorHAnsi"/>
        </w:rPr>
        <w:t xml:space="preserve">Students should be given frequent reminders about deadlines to be met.  If a student is unable to meet the deadline they must complete and submit to the Head of Department a form called </w:t>
      </w:r>
      <w:r w:rsidRPr="00C16AC0">
        <w:rPr>
          <w:rFonts w:asciiTheme="minorHAnsi" w:hAnsiTheme="minorHAnsi"/>
          <w:b/>
        </w:rPr>
        <w:t>“Application to</w:t>
      </w:r>
      <w:r w:rsidRPr="00C16AC0">
        <w:rPr>
          <w:rFonts w:asciiTheme="minorHAnsi" w:hAnsiTheme="minorHAnsi"/>
        </w:rPr>
        <w:t xml:space="preserve"> </w:t>
      </w:r>
      <w:r w:rsidRPr="00C16AC0">
        <w:rPr>
          <w:rFonts w:asciiTheme="minorHAnsi" w:hAnsiTheme="minorHAnsi"/>
          <w:b/>
        </w:rPr>
        <w:t>extend a coursework deadline</w:t>
      </w:r>
      <w:r w:rsidRPr="00C16AC0">
        <w:rPr>
          <w:rFonts w:asciiTheme="minorHAnsi" w:hAnsiTheme="minorHAnsi"/>
        </w:rPr>
        <w:t>”.  This must list the reason/s for the application and list the verifiable evidence, for example, a doctor’s certificate or other appropriate evidence (failure of computer equipment is not an acceptable reason unless in exceptional circumstances).  A copy of this form will be included in the Course Handbook and be available to download from Godalming On Line “Deadlines”.</w:t>
      </w:r>
    </w:p>
    <w:p w14:paraId="3AFD457B" w14:textId="77777777" w:rsidR="008924C7" w:rsidRPr="00C16AC0" w:rsidRDefault="008924C7" w:rsidP="008924C7">
      <w:pPr>
        <w:rPr>
          <w:rFonts w:asciiTheme="minorHAnsi" w:hAnsiTheme="minorHAnsi"/>
        </w:rPr>
      </w:pPr>
    </w:p>
    <w:p w14:paraId="215F528E" w14:textId="77777777" w:rsidR="008924C7" w:rsidRPr="00C16AC0" w:rsidRDefault="008924C7" w:rsidP="008924C7">
      <w:pPr>
        <w:numPr>
          <w:ilvl w:val="0"/>
          <w:numId w:val="1"/>
        </w:numPr>
        <w:rPr>
          <w:rFonts w:asciiTheme="minorHAnsi" w:hAnsiTheme="minorHAnsi"/>
        </w:rPr>
      </w:pPr>
      <w:r w:rsidRPr="00C16AC0">
        <w:rPr>
          <w:rFonts w:asciiTheme="minorHAnsi" w:hAnsiTheme="minorHAnsi"/>
        </w:rPr>
        <w:t xml:space="preserve">If a student fails to hand in coursework on the date, time and venue indicated, the teacher responsible for the work should ring home to inform parents on the same day, as well as sending a letter and form home to parents, requesting that the student completes the form </w:t>
      </w:r>
      <w:r w:rsidRPr="00C16AC0">
        <w:rPr>
          <w:rFonts w:asciiTheme="minorHAnsi" w:hAnsiTheme="minorHAnsi"/>
          <w:b/>
        </w:rPr>
        <w:lastRenderedPageBreak/>
        <w:t>“Application to extend a coursework deadline”</w:t>
      </w:r>
      <w:r w:rsidRPr="00C16AC0">
        <w:rPr>
          <w:rFonts w:asciiTheme="minorHAnsi" w:hAnsiTheme="minorHAnsi"/>
        </w:rPr>
        <w:t xml:space="preserve"> before any assessment or further action can be taken.</w:t>
      </w:r>
    </w:p>
    <w:p w14:paraId="60EEE761" w14:textId="77777777" w:rsidR="008924C7" w:rsidRPr="00C16AC0" w:rsidRDefault="008924C7" w:rsidP="008924C7">
      <w:pPr>
        <w:rPr>
          <w:rFonts w:asciiTheme="minorHAnsi" w:hAnsiTheme="minorHAnsi"/>
        </w:rPr>
      </w:pPr>
    </w:p>
    <w:p w14:paraId="482F4D41" w14:textId="77777777" w:rsidR="008924C7" w:rsidRPr="00C16AC0" w:rsidRDefault="008924C7" w:rsidP="008924C7">
      <w:pPr>
        <w:numPr>
          <w:ilvl w:val="0"/>
          <w:numId w:val="1"/>
        </w:numPr>
        <w:rPr>
          <w:rFonts w:asciiTheme="minorHAnsi" w:hAnsiTheme="minorHAnsi"/>
        </w:rPr>
      </w:pPr>
      <w:r w:rsidRPr="00C16AC0">
        <w:rPr>
          <w:rFonts w:asciiTheme="minorHAnsi" w:hAnsiTheme="minorHAnsi"/>
        </w:rPr>
        <w:t>The completed form, signed by the student, parent and the Head of Department should be taken by the student to their Senior Tutor and the appropriate Director of Faculty who will also sign it. The student must then return the completed form to the Head of Department who will pass it to the front office to be placed on the student’s file.</w:t>
      </w:r>
      <w:r w:rsidRPr="00C16AC0">
        <w:rPr>
          <w:rFonts w:asciiTheme="minorHAnsi" w:hAnsiTheme="minorHAnsi"/>
        </w:rPr>
        <w:br/>
      </w:r>
    </w:p>
    <w:p w14:paraId="59B3885C" w14:textId="77777777" w:rsidR="008924C7" w:rsidRPr="00C16AC0" w:rsidRDefault="008924C7" w:rsidP="008924C7">
      <w:pPr>
        <w:numPr>
          <w:ilvl w:val="0"/>
          <w:numId w:val="1"/>
        </w:numPr>
        <w:rPr>
          <w:rFonts w:asciiTheme="minorHAnsi" w:hAnsiTheme="minorHAnsi"/>
        </w:rPr>
      </w:pPr>
      <w:r w:rsidRPr="00C16AC0">
        <w:rPr>
          <w:rFonts w:asciiTheme="minorHAnsi" w:hAnsiTheme="minorHAnsi"/>
        </w:rPr>
        <w:t xml:space="preserve">A decision on the application will then be made and communicated through the Head of Department to the student.  It is then the business of the Department to deal with the student’s work and take appropriate measures with advice from the Senior Tutor and Director of Faculty.  </w:t>
      </w:r>
      <w:r w:rsidRPr="00C16AC0">
        <w:rPr>
          <w:rFonts w:asciiTheme="minorHAnsi" w:hAnsiTheme="minorHAnsi"/>
        </w:rPr>
        <w:br/>
      </w:r>
    </w:p>
    <w:p w14:paraId="578311C7" w14:textId="77777777" w:rsidR="008924C7" w:rsidRPr="00C16AC0" w:rsidRDefault="008924C7" w:rsidP="008924C7">
      <w:pPr>
        <w:numPr>
          <w:ilvl w:val="0"/>
          <w:numId w:val="1"/>
        </w:numPr>
        <w:rPr>
          <w:rFonts w:asciiTheme="minorHAnsi" w:hAnsiTheme="minorHAnsi"/>
        </w:rPr>
      </w:pPr>
      <w:r w:rsidRPr="00C16AC0">
        <w:rPr>
          <w:rFonts w:asciiTheme="minorHAnsi" w:hAnsiTheme="minorHAnsi"/>
        </w:rPr>
        <w:t>If coursework is handed in by the date required by the awarding body, it should be assessed rigorously and constructively.  Students’ work will not be penalised if it does not meet an internal deadline. In accordance with our commitment to Personalised learning it is our responsibility to ensure all students should be supported to reach their full potential at this stage of their education.  However, other measures such as following a disciplinary route or extra independent study are examples of measures that could be used with individuals, according to circumstance.  If a student frequently misses deadlines, a strategy to tackle this should be developed with the Senior and Personal Tutor</w:t>
      </w:r>
    </w:p>
    <w:p w14:paraId="5A4DEFC2" w14:textId="77777777" w:rsidR="008924C7" w:rsidRPr="008924C7" w:rsidRDefault="008924C7" w:rsidP="008924C7">
      <w:pPr>
        <w:rPr>
          <w:rFonts w:asciiTheme="minorHAnsi" w:hAnsiTheme="minorHAnsi"/>
          <w:b/>
          <w:sz w:val="22"/>
          <w:szCs w:val="22"/>
        </w:rPr>
      </w:pPr>
      <w:r w:rsidRPr="00C16AC0">
        <w:rPr>
          <w:rFonts w:asciiTheme="minorHAnsi" w:hAnsiTheme="minorHAnsi"/>
        </w:rPr>
        <w:br w:type="page"/>
      </w:r>
      <w:r w:rsidRPr="00034101">
        <w:rPr>
          <w:rFonts w:asciiTheme="minorHAnsi" w:hAnsiTheme="minorHAnsi"/>
          <w:noProof/>
        </w:rPr>
        <w:lastRenderedPageBreak/>
        <w:drawing>
          <wp:anchor distT="0" distB="0" distL="114300" distR="114300" simplePos="0" relativeHeight="251664384" behindDoc="0" locked="0" layoutInCell="1" allowOverlap="1" wp14:anchorId="7468FCC9" wp14:editId="7AB6A66C">
            <wp:simplePos x="0" y="0"/>
            <wp:positionH relativeFrom="column">
              <wp:posOffset>-215265</wp:posOffset>
            </wp:positionH>
            <wp:positionV relativeFrom="paragraph">
              <wp:posOffset>0</wp:posOffset>
            </wp:positionV>
            <wp:extent cx="1976120" cy="537845"/>
            <wp:effectExtent l="0" t="0" r="5080" b="0"/>
            <wp:wrapSquare wrapText="bothSides"/>
            <wp:docPr id="31" name="Picture 37" descr="col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ol logo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6120" cy="537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373">
        <w:rPr>
          <w:rFonts w:ascii="Calibri" w:hAnsi="Calibri"/>
          <w:b/>
          <w:sz w:val="28"/>
          <w:szCs w:val="28"/>
        </w:rPr>
        <w:t>Final Deadlines Policy</w:t>
      </w:r>
    </w:p>
    <w:p w14:paraId="7AF3D7F7" w14:textId="77777777" w:rsidR="008924C7" w:rsidRPr="00FC64CB" w:rsidRDefault="008924C7" w:rsidP="008924C7">
      <w:pPr>
        <w:ind w:right="632"/>
      </w:pPr>
      <w:r w:rsidRPr="005E0F97">
        <w:rPr>
          <w:rFonts w:ascii="Calibri" w:hAnsi="Calibri"/>
          <w:b/>
          <w:szCs w:val="22"/>
        </w:rPr>
        <w:t>Applicable to GCSE / A Level Coursework and BTEC Assignments</w:t>
      </w:r>
    </w:p>
    <w:p w14:paraId="77B10D8C" w14:textId="77777777" w:rsidR="008924C7" w:rsidRDefault="008924C7" w:rsidP="008924C7">
      <w:pPr>
        <w:rPr>
          <w:rFonts w:asciiTheme="minorHAnsi" w:hAnsiTheme="minorHAnsi"/>
          <w:b/>
          <w:sz w:val="22"/>
          <w:szCs w:val="22"/>
        </w:rPr>
      </w:pPr>
    </w:p>
    <w:p w14:paraId="5E61A693" w14:textId="77777777" w:rsidR="008924C7" w:rsidRDefault="008924C7" w:rsidP="008924C7">
      <w:pPr>
        <w:rPr>
          <w:rFonts w:asciiTheme="minorHAnsi" w:hAnsiTheme="minorHAnsi"/>
          <w:b/>
          <w:sz w:val="22"/>
          <w:szCs w:val="22"/>
        </w:rPr>
      </w:pPr>
    </w:p>
    <w:p w14:paraId="634032D6" w14:textId="77777777" w:rsidR="008924C7" w:rsidRPr="00034101" w:rsidRDefault="008924C7" w:rsidP="008924C7">
      <w:pPr>
        <w:rPr>
          <w:rFonts w:asciiTheme="minorHAnsi" w:hAnsiTheme="minorHAnsi"/>
          <w:b/>
          <w:sz w:val="22"/>
          <w:szCs w:val="22"/>
        </w:rPr>
      </w:pPr>
      <w:r w:rsidRPr="00034101">
        <w:rPr>
          <w:rFonts w:asciiTheme="minorHAnsi" w:hAnsiTheme="minorHAnsi"/>
          <w:b/>
          <w:sz w:val="22"/>
          <w:szCs w:val="22"/>
        </w:rPr>
        <w:t>Basic Expectations:</w:t>
      </w:r>
    </w:p>
    <w:p w14:paraId="30EB28FD" w14:textId="77777777" w:rsidR="008924C7" w:rsidRPr="00034101" w:rsidRDefault="008924C7" w:rsidP="008924C7">
      <w:pPr>
        <w:rPr>
          <w:rFonts w:asciiTheme="minorHAnsi" w:hAnsiTheme="minorHAnsi"/>
          <w:b/>
          <w:sz w:val="12"/>
          <w:szCs w:val="22"/>
        </w:rPr>
      </w:pPr>
    </w:p>
    <w:p w14:paraId="4890454E" w14:textId="77777777" w:rsidR="008924C7" w:rsidRPr="00034101" w:rsidRDefault="008924C7" w:rsidP="008924C7">
      <w:pPr>
        <w:pStyle w:val="ListParagraph"/>
        <w:numPr>
          <w:ilvl w:val="0"/>
          <w:numId w:val="2"/>
        </w:numPr>
        <w:spacing w:after="200"/>
        <w:contextualSpacing/>
        <w:rPr>
          <w:rFonts w:asciiTheme="minorHAnsi" w:hAnsiTheme="minorHAnsi"/>
          <w:sz w:val="22"/>
          <w:szCs w:val="22"/>
        </w:rPr>
      </w:pPr>
      <w:r w:rsidRPr="00034101">
        <w:rPr>
          <w:rFonts w:asciiTheme="minorHAnsi" w:hAnsiTheme="minorHAnsi"/>
          <w:sz w:val="22"/>
          <w:szCs w:val="22"/>
        </w:rPr>
        <w:t>Departments agree final deadlines for coursework and/or assignments and notify DLW of these dates before the start of the academic year</w:t>
      </w:r>
    </w:p>
    <w:p w14:paraId="61BFA18B" w14:textId="77777777" w:rsidR="008924C7" w:rsidRPr="00034101" w:rsidRDefault="008924C7" w:rsidP="008924C7">
      <w:pPr>
        <w:pStyle w:val="ListParagraph"/>
        <w:numPr>
          <w:ilvl w:val="0"/>
          <w:numId w:val="2"/>
        </w:numPr>
        <w:spacing w:after="200"/>
        <w:contextualSpacing/>
        <w:rPr>
          <w:rFonts w:asciiTheme="minorHAnsi" w:hAnsiTheme="minorHAnsi"/>
          <w:sz w:val="22"/>
          <w:szCs w:val="22"/>
        </w:rPr>
      </w:pPr>
      <w:r w:rsidRPr="00034101">
        <w:rPr>
          <w:rFonts w:asciiTheme="minorHAnsi" w:hAnsiTheme="minorHAnsi"/>
          <w:sz w:val="22"/>
          <w:szCs w:val="22"/>
        </w:rPr>
        <w:t>Centralised collection of work is to be arranged by the Curriculum Administrator directly with departments</w:t>
      </w:r>
    </w:p>
    <w:p w14:paraId="0FA53408" w14:textId="77777777" w:rsidR="008924C7" w:rsidRPr="00034101" w:rsidRDefault="008924C7" w:rsidP="008924C7">
      <w:pPr>
        <w:pStyle w:val="ListParagraph"/>
        <w:numPr>
          <w:ilvl w:val="0"/>
          <w:numId w:val="2"/>
        </w:numPr>
        <w:spacing w:after="200"/>
        <w:contextualSpacing/>
        <w:rPr>
          <w:rFonts w:asciiTheme="minorHAnsi" w:hAnsiTheme="minorHAnsi"/>
          <w:sz w:val="22"/>
          <w:szCs w:val="22"/>
        </w:rPr>
      </w:pPr>
      <w:r w:rsidRPr="00034101">
        <w:rPr>
          <w:rFonts w:asciiTheme="minorHAnsi" w:hAnsiTheme="minorHAnsi"/>
          <w:sz w:val="22"/>
          <w:szCs w:val="22"/>
        </w:rPr>
        <w:t>Only deadlines reported to the Curriculum Administrator can be treated as formal final deadlines and make use of the Final Submission Policy</w:t>
      </w:r>
    </w:p>
    <w:p w14:paraId="4FC9C4E9" w14:textId="77777777" w:rsidR="008924C7" w:rsidRPr="00034101" w:rsidRDefault="008924C7" w:rsidP="008924C7">
      <w:pPr>
        <w:pStyle w:val="ListParagraph"/>
        <w:numPr>
          <w:ilvl w:val="0"/>
          <w:numId w:val="2"/>
        </w:numPr>
        <w:spacing w:after="200"/>
        <w:contextualSpacing/>
        <w:rPr>
          <w:rFonts w:asciiTheme="minorHAnsi" w:hAnsiTheme="minorHAnsi"/>
          <w:sz w:val="22"/>
          <w:szCs w:val="22"/>
        </w:rPr>
      </w:pPr>
      <w:r w:rsidRPr="00034101">
        <w:rPr>
          <w:rFonts w:asciiTheme="minorHAnsi" w:hAnsiTheme="minorHAnsi"/>
          <w:sz w:val="22"/>
          <w:szCs w:val="22"/>
        </w:rPr>
        <w:t>Students and parents will be informed in writing of these deadlines – a link to this policy will be provided</w:t>
      </w:r>
    </w:p>
    <w:p w14:paraId="0A940CB8" w14:textId="77777777" w:rsidR="008924C7" w:rsidRPr="00034101" w:rsidRDefault="008924C7" w:rsidP="008924C7">
      <w:pPr>
        <w:pStyle w:val="ListParagraph"/>
        <w:numPr>
          <w:ilvl w:val="0"/>
          <w:numId w:val="2"/>
        </w:numPr>
        <w:spacing w:after="200"/>
        <w:contextualSpacing/>
        <w:rPr>
          <w:rFonts w:asciiTheme="minorHAnsi" w:hAnsiTheme="minorHAnsi"/>
          <w:sz w:val="22"/>
          <w:szCs w:val="22"/>
        </w:rPr>
      </w:pPr>
      <w:r w:rsidRPr="00034101">
        <w:rPr>
          <w:rFonts w:asciiTheme="minorHAnsi" w:hAnsiTheme="minorHAnsi"/>
          <w:sz w:val="22"/>
          <w:szCs w:val="22"/>
        </w:rPr>
        <w:t>Deadlines are publicised to students on GOL and in course handbooks</w:t>
      </w:r>
    </w:p>
    <w:p w14:paraId="6CB89BCC" w14:textId="77777777" w:rsidR="008924C7" w:rsidRPr="00034101" w:rsidRDefault="008924C7" w:rsidP="008924C7">
      <w:pPr>
        <w:pStyle w:val="ListParagraph"/>
        <w:numPr>
          <w:ilvl w:val="0"/>
          <w:numId w:val="2"/>
        </w:numPr>
        <w:spacing w:after="200"/>
        <w:contextualSpacing/>
        <w:rPr>
          <w:rFonts w:asciiTheme="minorHAnsi" w:hAnsiTheme="minorHAnsi"/>
          <w:sz w:val="22"/>
          <w:szCs w:val="22"/>
        </w:rPr>
      </w:pPr>
      <w:r w:rsidRPr="00034101">
        <w:rPr>
          <w:rFonts w:asciiTheme="minorHAnsi" w:hAnsiTheme="minorHAnsi"/>
          <w:sz w:val="22"/>
          <w:szCs w:val="22"/>
        </w:rPr>
        <w:t xml:space="preserve">These deadlines should involve a formal hand-in with a receipt issued either by the Curriculum Administrator </w:t>
      </w:r>
      <w:r w:rsidRPr="00034101" w:rsidDel="009B0C44">
        <w:rPr>
          <w:rFonts w:asciiTheme="minorHAnsi" w:hAnsiTheme="minorHAnsi"/>
          <w:sz w:val="22"/>
          <w:szCs w:val="22"/>
        </w:rPr>
        <w:t xml:space="preserve"> </w:t>
      </w:r>
      <w:r w:rsidRPr="00034101">
        <w:rPr>
          <w:rFonts w:asciiTheme="minorHAnsi" w:hAnsiTheme="minorHAnsi"/>
          <w:sz w:val="22"/>
          <w:szCs w:val="22"/>
        </w:rPr>
        <w:t xml:space="preserve"> or the department</w:t>
      </w:r>
    </w:p>
    <w:p w14:paraId="013DE0B7" w14:textId="77777777" w:rsidR="008924C7" w:rsidRPr="00034101" w:rsidRDefault="008924C7" w:rsidP="008924C7">
      <w:pPr>
        <w:pStyle w:val="ListParagraph"/>
        <w:numPr>
          <w:ilvl w:val="0"/>
          <w:numId w:val="2"/>
        </w:numPr>
        <w:spacing w:after="200"/>
        <w:contextualSpacing/>
        <w:rPr>
          <w:rFonts w:asciiTheme="minorHAnsi" w:hAnsiTheme="minorHAnsi"/>
          <w:sz w:val="22"/>
          <w:szCs w:val="22"/>
        </w:rPr>
      </w:pPr>
      <w:r w:rsidRPr="00034101">
        <w:rPr>
          <w:rFonts w:asciiTheme="minorHAnsi" w:hAnsiTheme="minorHAnsi"/>
          <w:sz w:val="22"/>
          <w:szCs w:val="22"/>
        </w:rPr>
        <w:t>It is the responsibility of the department to manage interim deadlines and to help manage students to final deadlines</w:t>
      </w:r>
    </w:p>
    <w:p w14:paraId="3DE28CD8" w14:textId="77777777" w:rsidR="008924C7" w:rsidRPr="00034101" w:rsidRDefault="008924C7" w:rsidP="008924C7">
      <w:pPr>
        <w:pStyle w:val="ListParagraph"/>
        <w:numPr>
          <w:ilvl w:val="0"/>
          <w:numId w:val="2"/>
        </w:numPr>
        <w:spacing w:after="200"/>
        <w:contextualSpacing/>
        <w:rPr>
          <w:rFonts w:asciiTheme="minorHAnsi" w:hAnsiTheme="minorHAnsi"/>
          <w:sz w:val="22"/>
          <w:szCs w:val="22"/>
        </w:rPr>
      </w:pPr>
      <w:r w:rsidRPr="00034101">
        <w:rPr>
          <w:rFonts w:asciiTheme="minorHAnsi" w:hAnsiTheme="minorHAnsi"/>
          <w:sz w:val="22"/>
          <w:szCs w:val="22"/>
        </w:rPr>
        <w:t>If it becomes apparent that a student is struggling to meet the deadline the student should be notified of concerns and (depending on circumstances) the importance of meeting the deadline is emphasised</w:t>
      </w:r>
    </w:p>
    <w:p w14:paraId="3742156F" w14:textId="77777777" w:rsidR="008924C7" w:rsidRPr="00034101" w:rsidRDefault="008924C7" w:rsidP="008924C7">
      <w:pPr>
        <w:pStyle w:val="ListParagraph"/>
        <w:numPr>
          <w:ilvl w:val="0"/>
          <w:numId w:val="2"/>
        </w:numPr>
        <w:spacing w:after="200"/>
        <w:contextualSpacing/>
        <w:rPr>
          <w:rFonts w:asciiTheme="minorHAnsi" w:hAnsiTheme="minorHAnsi"/>
          <w:sz w:val="22"/>
          <w:szCs w:val="22"/>
        </w:rPr>
      </w:pPr>
      <w:r w:rsidRPr="00034101">
        <w:rPr>
          <w:rFonts w:asciiTheme="minorHAnsi" w:hAnsiTheme="minorHAnsi"/>
          <w:sz w:val="22"/>
          <w:szCs w:val="22"/>
        </w:rPr>
        <w:t>Making use of this policy and the accompanying extension form should be seen as a last resort</w:t>
      </w:r>
    </w:p>
    <w:p w14:paraId="7D3D15E4" w14:textId="77777777" w:rsidR="008924C7" w:rsidRPr="00C16AC0" w:rsidRDefault="008924C7" w:rsidP="008924C7">
      <w:pPr>
        <w:pStyle w:val="ListParagraph"/>
        <w:numPr>
          <w:ilvl w:val="0"/>
          <w:numId w:val="2"/>
        </w:numPr>
        <w:rPr>
          <w:rFonts w:asciiTheme="minorHAnsi" w:hAnsiTheme="minorHAnsi"/>
          <w:sz w:val="22"/>
          <w:szCs w:val="22"/>
        </w:rPr>
      </w:pPr>
      <w:r w:rsidRPr="00C16AC0">
        <w:rPr>
          <w:rFonts w:asciiTheme="minorHAnsi" w:hAnsiTheme="minorHAnsi"/>
          <w:sz w:val="22"/>
          <w:szCs w:val="22"/>
        </w:rPr>
        <w:t>The form is not available to students – it is in the Forms Library on the Staff Portal and should be issued by the HOD</w:t>
      </w:r>
    </w:p>
    <w:p w14:paraId="2B7DD27A" w14:textId="77777777" w:rsidR="008924C7" w:rsidRPr="00C16AC0" w:rsidRDefault="008924C7" w:rsidP="008924C7">
      <w:pPr>
        <w:spacing w:after="200"/>
        <w:contextualSpacing/>
        <w:rPr>
          <w:rFonts w:asciiTheme="minorHAnsi" w:hAnsiTheme="minorHAnsi"/>
          <w:sz w:val="12"/>
          <w:szCs w:val="22"/>
        </w:rPr>
      </w:pPr>
    </w:p>
    <w:p w14:paraId="15005589" w14:textId="77777777" w:rsidR="008924C7" w:rsidRPr="00C16AC0" w:rsidRDefault="008924C7" w:rsidP="008924C7">
      <w:pPr>
        <w:contextualSpacing/>
        <w:rPr>
          <w:rFonts w:asciiTheme="minorHAnsi" w:hAnsiTheme="minorHAnsi"/>
          <w:b/>
          <w:sz w:val="22"/>
          <w:szCs w:val="22"/>
        </w:rPr>
      </w:pPr>
      <w:r w:rsidRPr="00C16AC0">
        <w:rPr>
          <w:rFonts w:asciiTheme="minorHAnsi" w:hAnsiTheme="minorHAnsi"/>
          <w:b/>
          <w:sz w:val="22"/>
          <w:szCs w:val="22"/>
        </w:rPr>
        <w:t xml:space="preserve">Application </w:t>
      </w:r>
      <w:r w:rsidRPr="00C16AC0">
        <w:rPr>
          <w:rFonts w:asciiTheme="minorHAnsi" w:hAnsiTheme="minorHAnsi"/>
          <w:b/>
          <w:sz w:val="22"/>
          <w:szCs w:val="22"/>
          <w:u w:val="single"/>
        </w:rPr>
        <w:t>in advance</w:t>
      </w:r>
      <w:r w:rsidRPr="00C16AC0">
        <w:rPr>
          <w:rFonts w:asciiTheme="minorHAnsi" w:hAnsiTheme="minorHAnsi"/>
          <w:b/>
          <w:sz w:val="22"/>
          <w:szCs w:val="22"/>
        </w:rPr>
        <w:t xml:space="preserve"> to extend a final deadline:</w:t>
      </w:r>
    </w:p>
    <w:p w14:paraId="48DE199F" w14:textId="77777777" w:rsidR="008924C7" w:rsidRPr="00C16AC0" w:rsidRDefault="008924C7" w:rsidP="008924C7">
      <w:pPr>
        <w:contextualSpacing/>
        <w:rPr>
          <w:rFonts w:asciiTheme="minorHAnsi" w:hAnsiTheme="minorHAnsi"/>
          <w:b/>
          <w:sz w:val="16"/>
          <w:szCs w:val="22"/>
        </w:rPr>
      </w:pPr>
    </w:p>
    <w:p w14:paraId="0B89D317" w14:textId="77777777" w:rsidR="008924C7" w:rsidRPr="00C16AC0" w:rsidRDefault="008924C7" w:rsidP="008924C7">
      <w:pPr>
        <w:pStyle w:val="ListParagraph"/>
        <w:numPr>
          <w:ilvl w:val="0"/>
          <w:numId w:val="2"/>
        </w:numPr>
        <w:rPr>
          <w:rFonts w:asciiTheme="minorHAnsi" w:hAnsiTheme="minorHAnsi"/>
          <w:sz w:val="22"/>
          <w:szCs w:val="22"/>
        </w:rPr>
      </w:pPr>
      <w:r w:rsidRPr="00C16AC0">
        <w:rPr>
          <w:rFonts w:asciiTheme="minorHAnsi" w:hAnsiTheme="minorHAnsi"/>
          <w:sz w:val="22"/>
          <w:szCs w:val="22"/>
        </w:rPr>
        <w:t xml:space="preserve">If a student knows in advance that they are unable to meet a deadline (e.g. a planned absence from College) then they should arrange to hand-in the work early </w:t>
      </w:r>
    </w:p>
    <w:p w14:paraId="4173C32A" w14:textId="77777777" w:rsidR="008924C7" w:rsidRPr="00C16AC0" w:rsidRDefault="008924C7" w:rsidP="008924C7">
      <w:pPr>
        <w:pStyle w:val="ListParagraph"/>
        <w:numPr>
          <w:ilvl w:val="0"/>
          <w:numId w:val="2"/>
        </w:numPr>
        <w:rPr>
          <w:rFonts w:asciiTheme="minorHAnsi" w:hAnsiTheme="minorHAnsi"/>
          <w:sz w:val="22"/>
          <w:szCs w:val="22"/>
        </w:rPr>
      </w:pPr>
      <w:r w:rsidRPr="00C16AC0">
        <w:rPr>
          <w:rFonts w:asciiTheme="minorHAnsi" w:hAnsiTheme="minorHAnsi"/>
          <w:sz w:val="22"/>
          <w:szCs w:val="22"/>
        </w:rPr>
        <w:t xml:space="preserve">If they aren’t able to complete the work early (e.g. unexpected events immediately preceding the deadline mean the deadline cannot be met i.e. a death in the family, prolonged illness), they should request an ‘application to extend a final deadline’ form (hereby referred to as ‘form’) from the Head of Department </w:t>
      </w:r>
      <w:r w:rsidRPr="00C16AC0">
        <w:rPr>
          <w:rFonts w:asciiTheme="minorHAnsi" w:hAnsiTheme="minorHAnsi"/>
          <w:sz w:val="22"/>
          <w:szCs w:val="22"/>
          <w:u w:val="single"/>
        </w:rPr>
        <w:t>prior</w:t>
      </w:r>
      <w:r w:rsidRPr="00C16AC0">
        <w:rPr>
          <w:rFonts w:asciiTheme="minorHAnsi" w:hAnsiTheme="minorHAnsi"/>
          <w:sz w:val="22"/>
          <w:szCs w:val="22"/>
        </w:rPr>
        <w:t xml:space="preserve"> to the deadline date</w:t>
      </w:r>
    </w:p>
    <w:p w14:paraId="111309BD" w14:textId="77777777" w:rsidR="008924C7" w:rsidRPr="00C16AC0" w:rsidRDefault="008924C7" w:rsidP="008924C7">
      <w:pPr>
        <w:pStyle w:val="ListParagraph"/>
        <w:numPr>
          <w:ilvl w:val="0"/>
          <w:numId w:val="2"/>
        </w:numPr>
        <w:spacing w:after="200"/>
        <w:contextualSpacing/>
        <w:rPr>
          <w:rFonts w:asciiTheme="minorHAnsi" w:hAnsiTheme="minorHAnsi"/>
          <w:sz w:val="22"/>
          <w:szCs w:val="22"/>
        </w:rPr>
      </w:pPr>
      <w:r w:rsidRPr="00C16AC0">
        <w:rPr>
          <w:rFonts w:asciiTheme="minorHAnsi" w:hAnsiTheme="minorHAnsi"/>
          <w:sz w:val="22"/>
          <w:szCs w:val="22"/>
        </w:rPr>
        <w:t xml:space="preserve">The HOD discusses the issue and where appropriate dispenses this form to the student for the student to complete – the form is returned (without the coursework attached but with evidence to confirm the legitimacy of the application) </w:t>
      </w:r>
      <w:r w:rsidRPr="00C16AC0">
        <w:rPr>
          <w:rFonts w:asciiTheme="minorHAnsi" w:hAnsiTheme="minorHAnsi"/>
          <w:sz w:val="22"/>
          <w:szCs w:val="22"/>
          <w:u w:val="single"/>
        </w:rPr>
        <w:t>before</w:t>
      </w:r>
      <w:r w:rsidRPr="00C16AC0">
        <w:rPr>
          <w:rFonts w:asciiTheme="minorHAnsi" w:hAnsiTheme="minorHAnsi"/>
          <w:sz w:val="22"/>
          <w:szCs w:val="22"/>
        </w:rPr>
        <w:t xml:space="preserve"> the deadline passes</w:t>
      </w:r>
    </w:p>
    <w:p w14:paraId="22694538" w14:textId="77777777" w:rsidR="008924C7" w:rsidRPr="00C16AC0" w:rsidRDefault="008924C7" w:rsidP="008924C7">
      <w:pPr>
        <w:pStyle w:val="ListParagraph"/>
        <w:numPr>
          <w:ilvl w:val="0"/>
          <w:numId w:val="2"/>
        </w:numPr>
        <w:spacing w:after="200"/>
        <w:contextualSpacing/>
        <w:rPr>
          <w:rFonts w:asciiTheme="minorHAnsi" w:hAnsiTheme="minorHAnsi"/>
          <w:sz w:val="22"/>
          <w:szCs w:val="22"/>
        </w:rPr>
      </w:pPr>
      <w:r w:rsidRPr="00C16AC0">
        <w:rPr>
          <w:rFonts w:asciiTheme="minorHAnsi" w:hAnsiTheme="minorHAnsi"/>
          <w:sz w:val="22"/>
          <w:szCs w:val="22"/>
        </w:rPr>
        <w:t>The teacher, HOD and ST verify the reason for the expected failure to meet the deadline; if legitimate and evidenced, a new deadline is set; if the reason is not legitimate, the existing deadline stands</w:t>
      </w:r>
    </w:p>
    <w:p w14:paraId="3B91399B" w14:textId="77777777" w:rsidR="008924C7" w:rsidRPr="00C16AC0" w:rsidRDefault="008924C7" w:rsidP="008924C7">
      <w:pPr>
        <w:pStyle w:val="ListParagraph"/>
        <w:numPr>
          <w:ilvl w:val="0"/>
          <w:numId w:val="2"/>
        </w:numPr>
        <w:spacing w:after="200"/>
        <w:contextualSpacing/>
        <w:rPr>
          <w:rFonts w:asciiTheme="minorHAnsi" w:hAnsiTheme="minorHAnsi"/>
          <w:sz w:val="22"/>
          <w:szCs w:val="22"/>
        </w:rPr>
      </w:pPr>
      <w:r w:rsidRPr="00C16AC0">
        <w:rPr>
          <w:rFonts w:asciiTheme="minorHAnsi" w:hAnsiTheme="minorHAnsi"/>
          <w:sz w:val="22"/>
          <w:szCs w:val="22"/>
        </w:rPr>
        <w:t xml:space="preserve">If an extension is agreed, the teacher can elect to set a different question, assignment, or task for the new deadline </w:t>
      </w:r>
    </w:p>
    <w:p w14:paraId="4D5BB4FE" w14:textId="77777777" w:rsidR="008924C7" w:rsidRPr="00C16AC0" w:rsidRDefault="008924C7" w:rsidP="008924C7">
      <w:pPr>
        <w:pStyle w:val="ListParagraph"/>
        <w:numPr>
          <w:ilvl w:val="0"/>
          <w:numId w:val="2"/>
        </w:numPr>
        <w:spacing w:after="200"/>
        <w:contextualSpacing/>
        <w:rPr>
          <w:rFonts w:asciiTheme="minorHAnsi" w:hAnsiTheme="minorHAnsi"/>
          <w:sz w:val="22"/>
          <w:szCs w:val="22"/>
        </w:rPr>
      </w:pPr>
      <w:r w:rsidRPr="00C16AC0">
        <w:rPr>
          <w:rFonts w:asciiTheme="minorHAnsi" w:hAnsiTheme="minorHAnsi"/>
          <w:sz w:val="22"/>
          <w:szCs w:val="22"/>
        </w:rPr>
        <w:t>These details are to be recorded on Learning Conversations</w:t>
      </w:r>
    </w:p>
    <w:p w14:paraId="523B4B44" w14:textId="77777777" w:rsidR="008924C7" w:rsidRPr="00C16AC0" w:rsidRDefault="008924C7" w:rsidP="008924C7">
      <w:pPr>
        <w:pStyle w:val="ListParagraph"/>
        <w:numPr>
          <w:ilvl w:val="0"/>
          <w:numId w:val="2"/>
        </w:numPr>
        <w:spacing w:after="200"/>
        <w:contextualSpacing/>
        <w:rPr>
          <w:rFonts w:asciiTheme="minorHAnsi" w:hAnsiTheme="minorHAnsi"/>
          <w:sz w:val="22"/>
          <w:szCs w:val="22"/>
        </w:rPr>
      </w:pPr>
      <w:r w:rsidRPr="00C16AC0">
        <w:rPr>
          <w:rFonts w:asciiTheme="minorHAnsi" w:hAnsiTheme="minorHAnsi"/>
          <w:sz w:val="22"/>
          <w:szCs w:val="22"/>
        </w:rPr>
        <w:t>A student cannot complete the ‘in advance’ route for an extension on the day of the deadline itself – the assumption here is they have failed to meet the final deadline</w:t>
      </w:r>
    </w:p>
    <w:p w14:paraId="47C3451F" w14:textId="77777777" w:rsidR="008924C7" w:rsidRPr="00C16AC0" w:rsidRDefault="008924C7" w:rsidP="008924C7">
      <w:pPr>
        <w:spacing w:after="200"/>
        <w:contextualSpacing/>
        <w:rPr>
          <w:rFonts w:asciiTheme="minorHAnsi" w:hAnsiTheme="minorHAnsi"/>
          <w:b/>
          <w:sz w:val="22"/>
          <w:szCs w:val="22"/>
        </w:rPr>
      </w:pPr>
      <w:r w:rsidRPr="00C16AC0">
        <w:rPr>
          <w:rFonts w:asciiTheme="minorHAnsi" w:hAnsiTheme="minorHAnsi"/>
          <w:b/>
          <w:sz w:val="22"/>
          <w:szCs w:val="22"/>
          <w:u w:val="single"/>
        </w:rPr>
        <w:t>Failure</w:t>
      </w:r>
      <w:r w:rsidRPr="00C16AC0">
        <w:rPr>
          <w:rFonts w:asciiTheme="minorHAnsi" w:hAnsiTheme="minorHAnsi"/>
          <w:b/>
          <w:sz w:val="22"/>
          <w:szCs w:val="22"/>
        </w:rPr>
        <w:t xml:space="preserve"> to meet the final deadline:</w:t>
      </w:r>
    </w:p>
    <w:p w14:paraId="293F92CD" w14:textId="77777777" w:rsidR="008924C7" w:rsidRPr="00C16AC0" w:rsidRDefault="008924C7" w:rsidP="008924C7">
      <w:pPr>
        <w:spacing w:after="200"/>
        <w:contextualSpacing/>
        <w:rPr>
          <w:rFonts w:asciiTheme="minorHAnsi" w:hAnsiTheme="minorHAnsi"/>
          <w:b/>
          <w:sz w:val="14"/>
          <w:szCs w:val="22"/>
        </w:rPr>
      </w:pPr>
    </w:p>
    <w:p w14:paraId="06EF8277" w14:textId="77777777" w:rsidR="008924C7" w:rsidRPr="00C16AC0" w:rsidRDefault="008924C7" w:rsidP="008924C7">
      <w:pPr>
        <w:numPr>
          <w:ilvl w:val="0"/>
          <w:numId w:val="4"/>
        </w:numPr>
        <w:rPr>
          <w:rFonts w:asciiTheme="minorHAnsi" w:hAnsiTheme="minorHAnsi"/>
          <w:sz w:val="22"/>
          <w:szCs w:val="22"/>
        </w:rPr>
      </w:pPr>
      <w:r w:rsidRPr="00C16AC0">
        <w:rPr>
          <w:rFonts w:asciiTheme="minorHAnsi" w:hAnsiTheme="minorHAnsi"/>
          <w:sz w:val="22"/>
          <w:szCs w:val="22"/>
        </w:rPr>
        <w:t xml:space="preserve">On the deadline day the HOD is responsible for identifying any students who have failed to meet the deadline and who have not already applied for an extension  </w:t>
      </w:r>
    </w:p>
    <w:p w14:paraId="2D6CC75A" w14:textId="77777777" w:rsidR="008924C7" w:rsidRPr="00C16AC0" w:rsidRDefault="008924C7" w:rsidP="008924C7">
      <w:pPr>
        <w:numPr>
          <w:ilvl w:val="0"/>
          <w:numId w:val="4"/>
        </w:numPr>
        <w:rPr>
          <w:rFonts w:asciiTheme="minorHAnsi" w:hAnsiTheme="minorHAnsi"/>
          <w:sz w:val="22"/>
          <w:szCs w:val="22"/>
        </w:rPr>
      </w:pPr>
      <w:r w:rsidRPr="00C16AC0">
        <w:rPr>
          <w:rFonts w:asciiTheme="minorHAnsi" w:hAnsiTheme="minorHAnsi"/>
          <w:sz w:val="22"/>
          <w:szCs w:val="22"/>
        </w:rPr>
        <w:t xml:space="preserve">The HOD will contact these students to find out why the deadline has not been met, discuss the reasons for this and issue the form to the student having completed Part 1 </w:t>
      </w:r>
    </w:p>
    <w:p w14:paraId="4128A368" w14:textId="77777777" w:rsidR="008924C7" w:rsidRPr="00C16AC0" w:rsidRDefault="008924C7" w:rsidP="008924C7">
      <w:pPr>
        <w:numPr>
          <w:ilvl w:val="0"/>
          <w:numId w:val="4"/>
        </w:numPr>
        <w:rPr>
          <w:rFonts w:asciiTheme="minorHAnsi" w:hAnsiTheme="minorHAnsi"/>
          <w:sz w:val="22"/>
          <w:szCs w:val="22"/>
        </w:rPr>
      </w:pPr>
      <w:r w:rsidRPr="00C16AC0">
        <w:rPr>
          <w:rFonts w:asciiTheme="minorHAnsi" w:hAnsiTheme="minorHAnsi"/>
          <w:sz w:val="22"/>
          <w:szCs w:val="22"/>
        </w:rPr>
        <w:t>For BTEC assignments a new deadline cannot be set. The HOD should still complete part 1 of this form.</w:t>
      </w:r>
    </w:p>
    <w:p w14:paraId="4F11B335" w14:textId="77777777" w:rsidR="008924C7" w:rsidRPr="00C16AC0" w:rsidRDefault="008924C7" w:rsidP="008924C7">
      <w:pPr>
        <w:numPr>
          <w:ilvl w:val="0"/>
          <w:numId w:val="4"/>
        </w:numPr>
        <w:rPr>
          <w:rFonts w:asciiTheme="minorHAnsi" w:hAnsiTheme="minorHAnsi"/>
          <w:sz w:val="22"/>
          <w:szCs w:val="22"/>
        </w:rPr>
      </w:pPr>
      <w:r w:rsidRPr="00C16AC0">
        <w:rPr>
          <w:rFonts w:asciiTheme="minorHAnsi" w:hAnsiTheme="minorHAnsi"/>
          <w:sz w:val="22"/>
          <w:szCs w:val="22"/>
        </w:rPr>
        <w:t>The HOD should issue a new deadline – if the HOD feels there is no legitimate reason for missing the deadline the revised deadline should be the next working day. If the HOD feels the reason is more legitimate then an extended deadline can be set</w:t>
      </w:r>
    </w:p>
    <w:p w14:paraId="7514DDB4" w14:textId="77777777" w:rsidR="008924C7" w:rsidRPr="00C16AC0" w:rsidRDefault="008924C7" w:rsidP="008924C7">
      <w:pPr>
        <w:numPr>
          <w:ilvl w:val="0"/>
          <w:numId w:val="4"/>
        </w:numPr>
        <w:rPr>
          <w:rFonts w:asciiTheme="minorHAnsi" w:hAnsiTheme="minorHAnsi"/>
          <w:sz w:val="22"/>
          <w:szCs w:val="22"/>
        </w:rPr>
      </w:pPr>
      <w:r w:rsidRPr="00C16AC0">
        <w:rPr>
          <w:rFonts w:asciiTheme="minorHAnsi" w:hAnsiTheme="minorHAnsi"/>
          <w:sz w:val="22"/>
          <w:szCs w:val="22"/>
        </w:rPr>
        <w:t xml:space="preserve">At this stage the HOD will not confirm whether the coursework will be accepted; only that the student has to submit the form and the work, along with any evidence supporting the legitimacy of their application to a new deadline. The student must be made aware of this </w:t>
      </w:r>
    </w:p>
    <w:p w14:paraId="3C8A4058" w14:textId="77777777" w:rsidR="008924C7" w:rsidRPr="00C16AC0" w:rsidRDefault="008924C7" w:rsidP="008924C7">
      <w:pPr>
        <w:numPr>
          <w:ilvl w:val="0"/>
          <w:numId w:val="4"/>
        </w:numPr>
        <w:rPr>
          <w:rFonts w:asciiTheme="minorHAnsi" w:hAnsiTheme="minorHAnsi"/>
          <w:sz w:val="22"/>
          <w:szCs w:val="22"/>
        </w:rPr>
      </w:pPr>
      <w:r w:rsidRPr="00C16AC0">
        <w:rPr>
          <w:rFonts w:asciiTheme="minorHAnsi" w:hAnsiTheme="minorHAnsi"/>
          <w:sz w:val="22"/>
          <w:szCs w:val="22"/>
        </w:rPr>
        <w:t>A judgement about the student’s application will only be made by the HOD and Senior Tutor (ST) on receipt of the completed form (with evidence) which should be submitted to DLW on the agreed date</w:t>
      </w:r>
      <w:r w:rsidRPr="00C16AC0">
        <w:rPr>
          <w:rFonts w:asciiTheme="minorHAnsi" w:hAnsiTheme="minorHAnsi"/>
          <w:sz w:val="22"/>
          <w:szCs w:val="22"/>
          <w:highlight w:val="yellow"/>
        </w:rPr>
        <w:t xml:space="preserve"> </w:t>
      </w:r>
    </w:p>
    <w:p w14:paraId="1ED356D9" w14:textId="77777777" w:rsidR="008924C7" w:rsidRPr="00C16AC0" w:rsidRDefault="008924C7" w:rsidP="008924C7">
      <w:pPr>
        <w:numPr>
          <w:ilvl w:val="0"/>
          <w:numId w:val="4"/>
        </w:numPr>
        <w:rPr>
          <w:rFonts w:asciiTheme="minorHAnsi" w:hAnsiTheme="minorHAnsi"/>
          <w:sz w:val="22"/>
          <w:szCs w:val="22"/>
        </w:rPr>
      </w:pPr>
      <w:r w:rsidRPr="00C16AC0">
        <w:rPr>
          <w:rFonts w:asciiTheme="minorHAnsi" w:hAnsiTheme="minorHAnsi"/>
          <w:sz w:val="22"/>
          <w:szCs w:val="22"/>
        </w:rPr>
        <w:t>The HOD must record the extended deadline and any further conditions in the Learning Conversations database for this particular student</w:t>
      </w:r>
    </w:p>
    <w:p w14:paraId="2CB7855F" w14:textId="77777777" w:rsidR="008924C7" w:rsidRPr="00C16AC0" w:rsidRDefault="008924C7" w:rsidP="008924C7">
      <w:pPr>
        <w:rPr>
          <w:rFonts w:asciiTheme="minorHAnsi" w:hAnsiTheme="minorHAnsi"/>
          <w:b/>
          <w:sz w:val="22"/>
          <w:szCs w:val="22"/>
        </w:rPr>
      </w:pPr>
    </w:p>
    <w:p w14:paraId="17844C61" w14:textId="77777777" w:rsidR="008924C7" w:rsidRPr="00C16AC0" w:rsidRDefault="008924C7" w:rsidP="008924C7">
      <w:pPr>
        <w:rPr>
          <w:rFonts w:asciiTheme="minorHAnsi" w:hAnsiTheme="minorHAnsi"/>
          <w:b/>
          <w:sz w:val="22"/>
          <w:szCs w:val="22"/>
        </w:rPr>
      </w:pPr>
      <w:r w:rsidRPr="00C16AC0">
        <w:rPr>
          <w:rFonts w:asciiTheme="minorHAnsi" w:hAnsiTheme="minorHAnsi"/>
          <w:b/>
          <w:sz w:val="22"/>
          <w:szCs w:val="22"/>
        </w:rPr>
        <w:t>Reaching a decision and associated outcomes:</w:t>
      </w:r>
    </w:p>
    <w:p w14:paraId="4972E7ED" w14:textId="77777777" w:rsidR="008924C7" w:rsidRPr="00C16AC0" w:rsidRDefault="008924C7" w:rsidP="008924C7">
      <w:pPr>
        <w:rPr>
          <w:rFonts w:asciiTheme="minorHAnsi" w:hAnsiTheme="minorHAnsi"/>
          <w:b/>
          <w:sz w:val="22"/>
          <w:szCs w:val="22"/>
        </w:rPr>
      </w:pPr>
    </w:p>
    <w:p w14:paraId="58383BE6" w14:textId="77777777" w:rsidR="008924C7" w:rsidRPr="00C16AC0" w:rsidRDefault="008924C7" w:rsidP="008924C7">
      <w:pPr>
        <w:pStyle w:val="ListParagraph"/>
        <w:numPr>
          <w:ilvl w:val="0"/>
          <w:numId w:val="5"/>
        </w:numPr>
        <w:rPr>
          <w:rFonts w:asciiTheme="minorHAnsi" w:hAnsiTheme="minorHAnsi"/>
          <w:sz w:val="22"/>
          <w:szCs w:val="22"/>
        </w:rPr>
      </w:pPr>
      <w:r w:rsidRPr="00C16AC0">
        <w:rPr>
          <w:rFonts w:asciiTheme="minorHAnsi" w:hAnsiTheme="minorHAnsi"/>
          <w:sz w:val="22"/>
          <w:szCs w:val="22"/>
        </w:rPr>
        <w:t>If the student has applied in advance for an extension and the HOD and ST feel the circumstances are valid based upon the evidence provided, then the coursework will be accepted provided the extended deadline is met.</w:t>
      </w:r>
    </w:p>
    <w:p w14:paraId="005EC75E" w14:textId="77777777" w:rsidR="008924C7" w:rsidRPr="00C16AC0" w:rsidRDefault="008924C7" w:rsidP="008924C7">
      <w:pPr>
        <w:pStyle w:val="ListParagraph"/>
        <w:numPr>
          <w:ilvl w:val="0"/>
          <w:numId w:val="5"/>
        </w:numPr>
        <w:rPr>
          <w:rFonts w:asciiTheme="minorHAnsi" w:hAnsiTheme="minorHAnsi"/>
          <w:sz w:val="22"/>
          <w:szCs w:val="22"/>
        </w:rPr>
      </w:pPr>
      <w:r w:rsidRPr="00C16AC0">
        <w:rPr>
          <w:rFonts w:asciiTheme="minorHAnsi" w:hAnsiTheme="minorHAnsi"/>
          <w:sz w:val="22"/>
          <w:szCs w:val="22"/>
        </w:rPr>
        <w:t>If the student has failed to meet the original deadline but meets the extended deadline and the HOD and ST feel the circumstances are valid based upon the evidence provided, then the coursework is accepted. The student may be placed on a disciplinary level for missing the original deadline (depending on the circumstances).</w:t>
      </w:r>
    </w:p>
    <w:p w14:paraId="4F130856" w14:textId="77777777" w:rsidR="008924C7" w:rsidRPr="00C16AC0" w:rsidRDefault="008924C7" w:rsidP="008924C7">
      <w:pPr>
        <w:pStyle w:val="ListParagraph"/>
        <w:numPr>
          <w:ilvl w:val="0"/>
          <w:numId w:val="5"/>
        </w:numPr>
        <w:rPr>
          <w:rFonts w:asciiTheme="minorHAnsi" w:hAnsiTheme="minorHAnsi"/>
          <w:sz w:val="22"/>
          <w:szCs w:val="22"/>
        </w:rPr>
      </w:pPr>
      <w:r w:rsidRPr="00C16AC0">
        <w:rPr>
          <w:rFonts w:asciiTheme="minorHAnsi" w:hAnsiTheme="minorHAnsi"/>
          <w:sz w:val="22"/>
          <w:szCs w:val="22"/>
        </w:rPr>
        <w:t xml:space="preserve">If the student has failed to meet the original deadline and has met the extended deadline but the HOD and ST feel the coursework should not be accepted based on the evidence provided, then the student fails that piece of work and is placed on a disciplinary level. If failure in this piece of work means that it is no longer viable for the student to pass the course, they are removed from the course. </w:t>
      </w:r>
    </w:p>
    <w:p w14:paraId="2833A502" w14:textId="77777777" w:rsidR="008924C7" w:rsidRPr="00C16AC0" w:rsidRDefault="008924C7" w:rsidP="008924C7">
      <w:pPr>
        <w:pStyle w:val="ListParagraph"/>
        <w:numPr>
          <w:ilvl w:val="0"/>
          <w:numId w:val="5"/>
        </w:numPr>
        <w:rPr>
          <w:rFonts w:asciiTheme="minorHAnsi" w:hAnsiTheme="minorHAnsi"/>
          <w:sz w:val="22"/>
          <w:szCs w:val="22"/>
        </w:rPr>
      </w:pPr>
      <w:r w:rsidRPr="00C16AC0">
        <w:rPr>
          <w:rFonts w:asciiTheme="minorHAnsi" w:hAnsiTheme="minorHAnsi"/>
          <w:sz w:val="22"/>
          <w:szCs w:val="22"/>
        </w:rPr>
        <w:t xml:space="preserve">If the student fails to meet the extended deadline, then the work is not accepted. The student will be placed on a disciplinary level. If failure in this piece of work means that it is no longer viable for the student to pass the course, they are removed from the course. </w:t>
      </w:r>
    </w:p>
    <w:p w14:paraId="604E16D1" w14:textId="77777777" w:rsidR="008924C7" w:rsidRPr="00C16AC0" w:rsidRDefault="008924C7" w:rsidP="008924C7">
      <w:pPr>
        <w:pStyle w:val="ListParagraph"/>
        <w:numPr>
          <w:ilvl w:val="0"/>
          <w:numId w:val="5"/>
        </w:numPr>
        <w:rPr>
          <w:rFonts w:asciiTheme="minorHAnsi" w:hAnsiTheme="minorHAnsi"/>
          <w:sz w:val="22"/>
          <w:szCs w:val="22"/>
        </w:rPr>
      </w:pPr>
      <w:r w:rsidRPr="00C16AC0">
        <w:rPr>
          <w:rFonts w:asciiTheme="minorHAnsi" w:hAnsiTheme="minorHAnsi"/>
          <w:sz w:val="22"/>
          <w:szCs w:val="22"/>
        </w:rPr>
        <w:t xml:space="preserve">If there is disagreement between the HOD and ST as to whether the coursework should be accepted then the DOF and AP for Student Guidance will be involved in further discussions where a final decision will be made with the HOD. </w:t>
      </w:r>
    </w:p>
    <w:p w14:paraId="2ECE28A4" w14:textId="77777777" w:rsidR="008924C7" w:rsidRPr="00C16AC0" w:rsidRDefault="008924C7" w:rsidP="008924C7">
      <w:pPr>
        <w:pStyle w:val="ListParagraph"/>
        <w:numPr>
          <w:ilvl w:val="0"/>
          <w:numId w:val="5"/>
        </w:numPr>
        <w:rPr>
          <w:rFonts w:asciiTheme="minorHAnsi" w:hAnsiTheme="minorHAnsi"/>
          <w:sz w:val="22"/>
          <w:szCs w:val="22"/>
        </w:rPr>
      </w:pPr>
      <w:r w:rsidRPr="00C16AC0">
        <w:rPr>
          <w:rFonts w:asciiTheme="minorHAnsi" w:hAnsiTheme="minorHAnsi"/>
          <w:sz w:val="22"/>
          <w:szCs w:val="22"/>
        </w:rPr>
        <w:t>The final decision is communicated to parents and students by the ST (or DOF/AP where there is disagreement) within three working days.</w:t>
      </w:r>
    </w:p>
    <w:p w14:paraId="35F9F7D1" w14:textId="77777777" w:rsidR="008924C7" w:rsidRPr="00C16AC0" w:rsidRDefault="008924C7" w:rsidP="008924C7">
      <w:pPr>
        <w:rPr>
          <w:rFonts w:asciiTheme="minorHAnsi" w:hAnsiTheme="minorHAnsi"/>
          <w:b/>
          <w:sz w:val="22"/>
          <w:szCs w:val="22"/>
        </w:rPr>
      </w:pPr>
    </w:p>
    <w:p w14:paraId="51A4D767" w14:textId="77777777" w:rsidR="008924C7" w:rsidRPr="00C16AC0" w:rsidRDefault="008924C7" w:rsidP="008924C7">
      <w:pPr>
        <w:rPr>
          <w:rFonts w:asciiTheme="minorHAnsi" w:hAnsiTheme="minorHAnsi"/>
          <w:b/>
          <w:sz w:val="22"/>
          <w:szCs w:val="22"/>
        </w:rPr>
      </w:pPr>
      <w:r w:rsidRPr="00C16AC0">
        <w:rPr>
          <w:rFonts w:asciiTheme="minorHAnsi" w:hAnsiTheme="minorHAnsi"/>
          <w:b/>
          <w:sz w:val="22"/>
          <w:szCs w:val="22"/>
        </w:rPr>
        <w:t xml:space="preserve">Appeals procedure: </w:t>
      </w:r>
    </w:p>
    <w:p w14:paraId="3BE87963" w14:textId="77777777" w:rsidR="008924C7" w:rsidRPr="00C16AC0" w:rsidRDefault="008924C7" w:rsidP="008924C7">
      <w:pPr>
        <w:rPr>
          <w:rFonts w:asciiTheme="minorHAnsi" w:hAnsiTheme="minorHAnsi"/>
          <w:b/>
          <w:sz w:val="22"/>
          <w:szCs w:val="22"/>
        </w:rPr>
      </w:pPr>
    </w:p>
    <w:p w14:paraId="6085A52D" w14:textId="77777777" w:rsidR="008924C7" w:rsidRPr="00C16AC0" w:rsidRDefault="008924C7" w:rsidP="008924C7">
      <w:pPr>
        <w:numPr>
          <w:ilvl w:val="0"/>
          <w:numId w:val="6"/>
        </w:numPr>
        <w:rPr>
          <w:rFonts w:asciiTheme="minorHAnsi" w:hAnsiTheme="minorHAnsi"/>
          <w:sz w:val="22"/>
          <w:szCs w:val="22"/>
        </w:rPr>
      </w:pPr>
      <w:r w:rsidRPr="00C16AC0">
        <w:rPr>
          <w:rFonts w:asciiTheme="minorHAnsi" w:hAnsiTheme="minorHAnsi"/>
          <w:sz w:val="22"/>
          <w:szCs w:val="22"/>
        </w:rPr>
        <w:t>If the student wishes to appeal against the decision a meeting with the Assistant Principal for Curriculum and Quality will be set up within three days of the request.  At this meeting the student will explain the reasons for the appeal which must also be put in writing before the meeting.</w:t>
      </w:r>
    </w:p>
    <w:p w14:paraId="021EA3DE" w14:textId="77777777" w:rsidR="008924C7" w:rsidRPr="00C16AC0" w:rsidRDefault="008924C7" w:rsidP="008924C7">
      <w:pPr>
        <w:numPr>
          <w:ilvl w:val="0"/>
          <w:numId w:val="6"/>
        </w:numPr>
        <w:rPr>
          <w:rFonts w:asciiTheme="minorHAnsi" w:hAnsiTheme="minorHAnsi"/>
          <w:sz w:val="22"/>
          <w:szCs w:val="22"/>
        </w:rPr>
      </w:pPr>
      <w:r w:rsidRPr="00C16AC0">
        <w:rPr>
          <w:rFonts w:asciiTheme="minorHAnsi" w:hAnsiTheme="minorHAnsi"/>
          <w:sz w:val="22"/>
          <w:szCs w:val="22"/>
        </w:rPr>
        <w:t>After the meeting a decision will be reached about the appeal and communicated to the student and parents within 48 hours. This decision will be final.</w:t>
      </w:r>
    </w:p>
    <w:p w14:paraId="6C811A11" w14:textId="77777777" w:rsidR="008924C7" w:rsidRPr="00C16AC0" w:rsidRDefault="008924C7" w:rsidP="008924C7">
      <w:pPr>
        <w:rPr>
          <w:rFonts w:asciiTheme="minorHAnsi" w:hAnsiTheme="minorHAnsi"/>
          <w:sz w:val="23"/>
          <w:szCs w:val="23"/>
        </w:rPr>
      </w:pPr>
    </w:p>
    <w:p w14:paraId="2FD1F4A4" w14:textId="77777777" w:rsidR="008924C7" w:rsidRPr="00C16AC0" w:rsidRDefault="008924C7" w:rsidP="008924C7">
      <w:pPr>
        <w:rPr>
          <w:rFonts w:asciiTheme="minorHAnsi" w:hAnsiTheme="minorHAnsi"/>
          <w:sz w:val="23"/>
          <w:szCs w:val="23"/>
        </w:rPr>
      </w:pPr>
    </w:p>
    <w:p w14:paraId="24A308BA" w14:textId="77777777" w:rsidR="008924C7" w:rsidRDefault="008924C7" w:rsidP="008924C7">
      <w:pPr>
        <w:rPr>
          <w:rFonts w:asciiTheme="minorHAnsi" w:hAnsiTheme="minorHAnsi"/>
          <w:sz w:val="23"/>
          <w:szCs w:val="23"/>
        </w:rPr>
      </w:pPr>
    </w:p>
    <w:p w14:paraId="1D92968C" w14:textId="77777777" w:rsidR="008924C7" w:rsidRDefault="008924C7" w:rsidP="008924C7">
      <w:pPr>
        <w:rPr>
          <w:rFonts w:asciiTheme="minorHAnsi" w:hAnsiTheme="minorHAnsi"/>
          <w:sz w:val="23"/>
          <w:szCs w:val="23"/>
        </w:rPr>
      </w:pPr>
    </w:p>
    <w:p w14:paraId="1BA63D92" w14:textId="77777777" w:rsidR="008924C7" w:rsidRDefault="008924C7" w:rsidP="008924C7">
      <w:pPr>
        <w:rPr>
          <w:rFonts w:asciiTheme="minorHAnsi" w:hAnsiTheme="minorHAnsi"/>
          <w:sz w:val="23"/>
          <w:szCs w:val="23"/>
        </w:rPr>
      </w:pPr>
    </w:p>
    <w:p w14:paraId="5394D32B" w14:textId="77777777" w:rsidR="008924C7" w:rsidRDefault="008924C7" w:rsidP="008924C7">
      <w:pPr>
        <w:rPr>
          <w:rFonts w:asciiTheme="minorHAnsi" w:hAnsiTheme="minorHAnsi"/>
          <w:sz w:val="23"/>
          <w:szCs w:val="23"/>
        </w:rPr>
      </w:pPr>
    </w:p>
    <w:p w14:paraId="0F75FD41" w14:textId="77777777" w:rsidR="008924C7" w:rsidRDefault="008924C7" w:rsidP="008924C7">
      <w:pPr>
        <w:rPr>
          <w:rFonts w:asciiTheme="minorHAnsi" w:hAnsiTheme="minorHAnsi"/>
          <w:sz w:val="23"/>
          <w:szCs w:val="23"/>
        </w:rPr>
      </w:pPr>
    </w:p>
    <w:p w14:paraId="3C8157EB" w14:textId="77777777" w:rsidR="008924C7" w:rsidRDefault="008924C7" w:rsidP="008924C7">
      <w:pPr>
        <w:rPr>
          <w:rFonts w:asciiTheme="minorHAnsi" w:hAnsiTheme="minorHAnsi"/>
          <w:sz w:val="23"/>
          <w:szCs w:val="23"/>
        </w:rPr>
      </w:pPr>
    </w:p>
    <w:p w14:paraId="491699C7" w14:textId="77777777" w:rsidR="008924C7" w:rsidRDefault="008924C7" w:rsidP="008924C7">
      <w:pPr>
        <w:rPr>
          <w:rFonts w:asciiTheme="minorHAnsi" w:hAnsiTheme="minorHAnsi"/>
          <w:sz w:val="23"/>
          <w:szCs w:val="23"/>
        </w:rPr>
      </w:pPr>
    </w:p>
    <w:p w14:paraId="0316451B" w14:textId="77777777" w:rsidR="008924C7" w:rsidRPr="00C16AC0" w:rsidRDefault="008924C7" w:rsidP="008924C7">
      <w:pPr>
        <w:rPr>
          <w:rFonts w:asciiTheme="minorHAnsi" w:hAnsiTheme="minorHAnsi"/>
          <w:sz w:val="23"/>
          <w:szCs w:val="23"/>
        </w:rPr>
      </w:pPr>
    </w:p>
    <w:p w14:paraId="0865E02C" w14:textId="77777777" w:rsidR="008924C7" w:rsidRDefault="008924C7" w:rsidP="008924C7">
      <w:pPr>
        <w:rPr>
          <w:rFonts w:asciiTheme="minorHAnsi" w:hAnsiTheme="minorHAnsi"/>
          <w:sz w:val="23"/>
          <w:szCs w:val="23"/>
        </w:rPr>
      </w:pPr>
    </w:p>
    <w:p w14:paraId="4755B6C7" w14:textId="77777777" w:rsidR="008924C7" w:rsidRDefault="008924C7" w:rsidP="008924C7">
      <w:pPr>
        <w:rPr>
          <w:rFonts w:asciiTheme="minorHAnsi" w:hAnsiTheme="minorHAnsi"/>
          <w:sz w:val="23"/>
          <w:szCs w:val="23"/>
        </w:rPr>
      </w:pPr>
    </w:p>
    <w:p w14:paraId="3E51C301" w14:textId="77777777" w:rsidR="008924C7" w:rsidRPr="00C16AC0" w:rsidRDefault="008924C7" w:rsidP="008924C7">
      <w:pPr>
        <w:rPr>
          <w:rFonts w:asciiTheme="minorHAnsi" w:hAnsiTheme="minorHAnsi"/>
          <w:sz w:val="23"/>
          <w:szCs w:val="23"/>
        </w:rPr>
      </w:pPr>
      <w:r w:rsidRPr="00C16AC0">
        <w:rPr>
          <w:rFonts w:asciiTheme="minorHAnsi" w:hAnsiTheme="minorHAnsi"/>
          <w:noProof/>
        </w:rPr>
        <w:drawing>
          <wp:anchor distT="0" distB="0" distL="114300" distR="114300" simplePos="0" relativeHeight="251659264" behindDoc="0" locked="0" layoutInCell="1" allowOverlap="1" wp14:anchorId="4DF0EAE7" wp14:editId="2E708A64">
            <wp:simplePos x="0" y="0"/>
            <wp:positionH relativeFrom="column">
              <wp:posOffset>-94615</wp:posOffset>
            </wp:positionH>
            <wp:positionV relativeFrom="paragraph">
              <wp:posOffset>85725</wp:posOffset>
            </wp:positionV>
            <wp:extent cx="1518920" cy="452755"/>
            <wp:effectExtent l="0" t="0" r="5080" b="4445"/>
            <wp:wrapNone/>
            <wp:docPr id="29" name="Picture 37" descr="col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ol logo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8920" cy="452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6AC0">
        <w:rPr>
          <w:rFonts w:asciiTheme="minorHAnsi" w:hAnsiTheme="minorHAnsi"/>
          <w:noProof/>
        </w:rPr>
        <mc:AlternateContent>
          <mc:Choice Requires="wps">
            <w:drawing>
              <wp:anchor distT="0" distB="0" distL="114300" distR="114300" simplePos="0" relativeHeight="251660288" behindDoc="0" locked="0" layoutInCell="1" allowOverlap="1" wp14:anchorId="5468386E" wp14:editId="3D49A94E">
                <wp:simplePos x="0" y="0"/>
                <wp:positionH relativeFrom="column">
                  <wp:posOffset>1667435</wp:posOffset>
                </wp:positionH>
                <wp:positionV relativeFrom="paragraph">
                  <wp:posOffset>18863</wp:posOffset>
                </wp:positionV>
                <wp:extent cx="3682364" cy="680719"/>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2364" cy="680719"/>
                        </a:xfrm>
                        <a:prstGeom prst="rect">
                          <a:avLst/>
                        </a:prstGeom>
                        <a:solidFill>
                          <a:srgbClr val="FFFFFF"/>
                        </a:solidFill>
                        <a:ln w="9525">
                          <a:noFill/>
                          <a:miter lim="800000"/>
                          <a:headEnd/>
                          <a:tailEnd/>
                        </a:ln>
                      </wps:spPr>
                      <wps:txbx>
                        <w:txbxContent>
                          <w:p w14:paraId="579B6723" w14:textId="77777777" w:rsidR="008924C7" w:rsidRPr="008924C7" w:rsidRDefault="008924C7" w:rsidP="008924C7">
                            <w:pPr>
                              <w:jc w:val="center"/>
                              <w:rPr>
                                <w:rFonts w:ascii="Arial Black" w:hAnsi="Arial Black" w:cs="Aharoni"/>
                              </w:rPr>
                            </w:pPr>
                            <w:r w:rsidRPr="008924C7">
                              <w:rPr>
                                <w:rFonts w:ascii="Arial Black" w:hAnsi="Arial Black" w:cs="Aharoni"/>
                              </w:rPr>
                              <w:t xml:space="preserve">APPLICATION TO EXTEND </w:t>
                            </w:r>
                          </w:p>
                          <w:p w14:paraId="7FD09EC0" w14:textId="77777777" w:rsidR="008924C7" w:rsidRPr="008924C7" w:rsidRDefault="008924C7" w:rsidP="008924C7">
                            <w:pPr>
                              <w:jc w:val="center"/>
                              <w:rPr>
                                <w:rFonts w:ascii="Arial Black" w:hAnsi="Arial Black" w:cs="Aharoni"/>
                              </w:rPr>
                            </w:pPr>
                            <w:r w:rsidRPr="008924C7">
                              <w:rPr>
                                <w:rFonts w:ascii="Arial Black" w:hAnsi="Arial Black" w:cs="Aharoni"/>
                              </w:rPr>
                              <w:t>A FINAL DEADLINE</w:t>
                            </w:r>
                          </w:p>
                          <w:p w14:paraId="01672151" w14:textId="77777777" w:rsidR="008924C7" w:rsidRPr="007A10E3" w:rsidRDefault="008924C7" w:rsidP="008924C7">
                            <w:pPr>
                              <w:rPr>
                                <w:rFonts w:ascii="Arial Black" w:hAnsi="Arial Black" w:cs="Aharon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68386E" id="_x0000_t202" coordsize="21600,21600" o:spt="202" path="m,l,21600r21600,l21600,xe">
                <v:stroke joinstyle="miter"/>
                <v:path gradientshapeok="t" o:connecttype="rect"/>
              </v:shapetype>
              <v:shape id="Text Box 2" o:spid="_x0000_s1026" type="#_x0000_t202" style="position:absolute;margin-left:131.3pt;margin-top:1.5pt;width:289.95pt;height:5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" stroked="f">
                <v:textbox>
                  <w:txbxContent>
                    <w:p w14:paraId="579B6723" w14:textId="77777777" w:rsidR="008924C7" w:rsidRPr="008924C7" w:rsidRDefault="008924C7" w:rsidP="008924C7">
                      <w:pPr>
                        <w:jc w:val="center"/>
                        <w:rPr>
                          <w:rFonts w:ascii="Arial Black" w:hAnsi="Arial Black" w:cs="Aharoni"/>
                        </w:rPr>
                      </w:pPr>
                      <w:r w:rsidRPr="008924C7">
                        <w:rPr>
                          <w:rFonts w:ascii="Arial Black" w:hAnsi="Arial Black" w:cs="Aharoni"/>
                        </w:rPr>
                        <w:t xml:space="preserve">APPLICATION TO EXTEND </w:t>
                      </w:r>
                    </w:p>
                    <w:p w14:paraId="7FD09EC0" w14:textId="77777777" w:rsidR="008924C7" w:rsidRPr="008924C7" w:rsidRDefault="008924C7" w:rsidP="008924C7">
                      <w:pPr>
                        <w:jc w:val="center"/>
                        <w:rPr>
                          <w:rFonts w:ascii="Arial Black" w:hAnsi="Arial Black" w:cs="Aharoni"/>
                        </w:rPr>
                      </w:pPr>
                      <w:r w:rsidRPr="008924C7">
                        <w:rPr>
                          <w:rFonts w:ascii="Arial Black" w:hAnsi="Arial Black" w:cs="Aharoni"/>
                        </w:rPr>
                        <w:t>A FINAL DEADLINE</w:t>
                      </w:r>
                    </w:p>
                    <w:p w14:paraId="01672151" w14:textId="77777777" w:rsidR="008924C7" w:rsidRPr="007A10E3" w:rsidRDefault="008924C7" w:rsidP="008924C7">
                      <w:pPr>
                        <w:rPr>
                          <w:rFonts w:ascii="Arial Black" w:hAnsi="Arial Black" w:cs="Aharoni"/>
                        </w:rPr>
                      </w:pPr>
                    </w:p>
                  </w:txbxContent>
                </v:textbox>
              </v:shape>
            </w:pict>
          </mc:Fallback>
        </mc:AlternateContent>
      </w:r>
    </w:p>
    <w:p w14:paraId="61B2DC4C" w14:textId="77777777" w:rsidR="008924C7" w:rsidRPr="00C16AC0" w:rsidRDefault="008924C7" w:rsidP="008924C7">
      <w:pPr>
        <w:pStyle w:val="Default"/>
        <w:rPr>
          <w:rFonts w:asciiTheme="minorHAnsi" w:hAnsiTheme="minorHAnsi"/>
        </w:rPr>
      </w:pPr>
    </w:p>
    <w:p w14:paraId="25BA2EC5" w14:textId="77777777" w:rsidR="008924C7" w:rsidRDefault="008924C7" w:rsidP="008924C7">
      <w:pPr>
        <w:pStyle w:val="Default"/>
        <w:rPr>
          <w:rFonts w:asciiTheme="minorHAnsi" w:hAnsiTheme="minorHAnsi"/>
        </w:rPr>
      </w:pPr>
    </w:p>
    <w:p w14:paraId="72A10944" w14:textId="77777777" w:rsidR="008924C7" w:rsidRPr="00C16AC0" w:rsidRDefault="008924C7" w:rsidP="008924C7">
      <w:pPr>
        <w:pStyle w:val="Default"/>
        <w:rPr>
          <w:rFonts w:asciiTheme="minorHAnsi" w:hAnsiTheme="minorHAnsi"/>
          <w:sz w:val="14"/>
        </w:rPr>
      </w:pPr>
    </w:p>
    <w:p w14:paraId="26ED5D68" w14:textId="77777777" w:rsidR="008924C7" w:rsidRPr="00C16AC0" w:rsidRDefault="008924C7" w:rsidP="008924C7">
      <w:pPr>
        <w:pStyle w:val="Default"/>
        <w:rPr>
          <w:rFonts w:asciiTheme="minorHAnsi" w:hAnsiTheme="minorHAnsi"/>
          <w:b/>
          <w:sz w:val="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9"/>
        <w:gridCol w:w="551"/>
        <w:gridCol w:w="4470"/>
      </w:tblGrid>
      <w:tr w:rsidR="008924C7" w:rsidRPr="00C16AC0" w14:paraId="6C348F2E" w14:textId="77777777" w:rsidTr="00897D26">
        <w:trPr>
          <w:trHeight w:val="651"/>
        </w:trPr>
        <w:tc>
          <w:tcPr>
            <w:tcW w:w="4928" w:type="dxa"/>
            <w:shd w:val="clear" w:color="auto" w:fill="auto"/>
          </w:tcPr>
          <w:p w14:paraId="7B25213D" w14:textId="77777777" w:rsidR="008924C7" w:rsidRPr="00034101" w:rsidRDefault="008924C7" w:rsidP="00897D26">
            <w:pPr>
              <w:pStyle w:val="Default"/>
              <w:rPr>
                <w:rFonts w:asciiTheme="minorHAnsi" w:hAnsiTheme="minorHAnsi"/>
                <w:color w:val="auto"/>
                <w:sz w:val="22"/>
                <w:szCs w:val="22"/>
              </w:rPr>
            </w:pPr>
            <w:r w:rsidRPr="00034101">
              <w:rPr>
                <w:rFonts w:asciiTheme="minorHAnsi" w:hAnsiTheme="minorHAnsi"/>
                <w:color w:val="auto"/>
                <w:sz w:val="22"/>
                <w:szCs w:val="22"/>
              </w:rPr>
              <w:t>Students Name</w:t>
            </w:r>
          </w:p>
        </w:tc>
        <w:tc>
          <w:tcPr>
            <w:tcW w:w="567" w:type="dxa"/>
            <w:tcBorders>
              <w:top w:val="nil"/>
              <w:bottom w:val="nil"/>
            </w:tcBorders>
            <w:shd w:val="clear" w:color="auto" w:fill="auto"/>
          </w:tcPr>
          <w:p w14:paraId="5A7925C8" w14:textId="77777777" w:rsidR="008924C7" w:rsidRPr="00034101" w:rsidRDefault="008924C7" w:rsidP="00897D26">
            <w:pPr>
              <w:pStyle w:val="Default"/>
              <w:rPr>
                <w:rFonts w:asciiTheme="minorHAnsi" w:hAnsiTheme="minorHAnsi"/>
                <w:color w:val="auto"/>
                <w:sz w:val="22"/>
                <w:szCs w:val="22"/>
              </w:rPr>
            </w:pPr>
          </w:p>
        </w:tc>
        <w:tc>
          <w:tcPr>
            <w:tcW w:w="4643" w:type="dxa"/>
            <w:shd w:val="clear" w:color="auto" w:fill="auto"/>
          </w:tcPr>
          <w:p w14:paraId="74AB56F9" w14:textId="77777777" w:rsidR="008924C7" w:rsidRPr="00034101" w:rsidRDefault="008924C7" w:rsidP="00897D26">
            <w:pPr>
              <w:pStyle w:val="Default"/>
              <w:rPr>
                <w:rFonts w:asciiTheme="minorHAnsi" w:hAnsiTheme="minorHAnsi"/>
                <w:color w:val="auto"/>
                <w:sz w:val="22"/>
                <w:szCs w:val="22"/>
              </w:rPr>
            </w:pPr>
            <w:r w:rsidRPr="00034101">
              <w:rPr>
                <w:rFonts w:asciiTheme="minorHAnsi" w:hAnsiTheme="minorHAnsi"/>
                <w:color w:val="auto"/>
                <w:sz w:val="22"/>
                <w:szCs w:val="22"/>
              </w:rPr>
              <w:t>Subject</w:t>
            </w:r>
          </w:p>
        </w:tc>
      </w:tr>
    </w:tbl>
    <w:p w14:paraId="3765DA50" w14:textId="77777777" w:rsidR="008924C7" w:rsidRPr="00DC6D24" w:rsidRDefault="008924C7" w:rsidP="008924C7">
      <w:pPr>
        <w:pStyle w:val="Default"/>
        <w:rPr>
          <w:rFonts w:asciiTheme="minorHAnsi" w:hAnsiTheme="minorHAnsi"/>
          <w:color w:val="auto"/>
          <w:sz w:val="22"/>
          <w:szCs w:val="22"/>
        </w:rPr>
      </w:pPr>
      <w:r w:rsidRPr="00DC6D24">
        <w:rPr>
          <w:rFonts w:asciiTheme="minorHAnsi" w:hAnsiTheme="minorHAnsi"/>
          <w:color w:val="auto"/>
          <w:sz w:val="22"/>
          <w:szCs w:val="22"/>
        </w:rPr>
        <w:t>Please tick:</w:t>
      </w:r>
    </w:p>
    <w:p w14:paraId="5974F99D" w14:textId="77777777" w:rsidR="008924C7" w:rsidRPr="00DC6D24" w:rsidRDefault="008924C7" w:rsidP="008924C7">
      <w:pPr>
        <w:pStyle w:val="Default"/>
        <w:rPr>
          <w:rFonts w:asciiTheme="minorHAnsi" w:hAnsiTheme="minorHAnsi"/>
          <w:color w:val="auto"/>
          <w:sz w:val="22"/>
          <w:szCs w:val="22"/>
        </w:rPr>
      </w:pPr>
      <w:r w:rsidRPr="00DC6D24">
        <w:rPr>
          <w:rFonts w:asciiTheme="minorHAnsi" w:hAnsiTheme="minorHAnsi"/>
          <w:noProof/>
        </w:rPr>
        <mc:AlternateContent>
          <mc:Choice Requires="wps">
            <w:drawing>
              <wp:anchor distT="0" distB="0" distL="114300" distR="114300" simplePos="0" relativeHeight="251661312" behindDoc="0" locked="0" layoutInCell="1" allowOverlap="1" wp14:anchorId="0CF76244" wp14:editId="098194BC">
                <wp:simplePos x="0" y="0"/>
                <wp:positionH relativeFrom="column">
                  <wp:posOffset>209550</wp:posOffset>
                </wp:positionH>
                <wp:positionV relativeFrom="paragraph">
                  <wp:posOffset>13970</wp:posOffset>
                </wp:positionV>
                <wp:extent cx="104775" cy="104775"/>
                <wp:effectExtent l="0" t="0" r="28575" b="28575"/>
                <wp:wrapNone/>
                <wp:docPr id="1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38EBA" id="Rectangle 1" o:spid="_x0000_s1026" style="position:absolute;margin-left:16.5pt;margin-top:1.1pt;width:8.2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" fillcolor="window" strokecolor="windowText" strokeweight="1pt">
                <v:path arrowok="t"/>
              </v:rect>
            </w:pict>
          </mc:Fallback>
        </mc:AlternateContent>
      </w:r>
      <w:r w:rsidRPr="00DC6D24">
        <w:rPr>
          <w:rFonts w:asciiTheme="minorHAnsi" w:hAnsiTheme="minorHAnsi"/>
          <w:color w:val="auto"/>
          <w:sz w:val="22"/>
          <w:szCs w:val="22"/>
        </w:rPr>
        <w:tab/>
        <w:t>I am applying in advance of the deadline for an extension to complete this work</w:t>
      </w:r>
    </w:p>
    <w:p w14:paraId="7798F1F8" w14:textId="77777777" w:rsidR="008924C7" w:rsidRPr="00DC6D24" w:rsidRDefault="008924C7" w:rsidP="008924C7">
      <w:pPr>
        <w:pStyle w:val="Default"/>
        <w:rPr>
          <w:rFonts w:asciiTheme="minorHAnsi" w:hAnsiTheme="minorHAnsi"/>
          <w:color w:val="auto"/>
          <w:sz w:val="22"/>
          <w:szCs w:val="22"/>
        </w:rPr>
      </w:pPr>
      <w:r w:rsidRPr="00DC6D24">
        <w:rPr>
          <w:rFonts w:asciiTheme="minorHAnsi" w:hAnsiTheme="minorHAnsi"/>
          <w:noProof/>
        </w:rPr>
        <mc:AlternateContent>
          <mc:Choice Requires="wps">
            <w:drawing>
              <wp:anchor distT="0" distB="0" distL="114300" distR="114300" simplePos="0" relativeHeight="251662336" behindDoc="0" locked="0" layoutInCell="1" allowOverlap="1" wp14:anchorId="4B33B575" wp14:editId="19C51615">
                <wp:simplePos x="0" y="0"/>
                <wp:positionH relativeFrom="column">
                  <wp:posOffset>219075</wp:posOffset>
                </wp:positionH>
                <wp:positionV relativeFrom="paragraph">
                  <wp:posOffset>53340</wp:posOffset>
                </wp:positionV>
                <wp:extent cx="104775" cy="104775"/>
                <wp:effectExtent l="0" t="0" r="28575" b="2857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B0976" id="Rectangle 2" o:spid="_x0000_s1026" style="position:absolute;margin-left:17.25pt;margin-top:4.2pt;width:8.2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" fillcolor="window" strokecolor="windowText" strokeweight="1pt">
                <v:path arrowok="t"/>
              </v:rect>
            </w:pict>
          </mc:Fallback>
        </mc:AlternateContent>
      </w:r>
      <w:r w:rsidRPr="00DC6D24">
        <w:rPr>
          <w:rFonts w:asciiTheme="minorHAnsi" w:hAnsiTheme="minorHAnsi"/>
          <w:color w:val="auto"/>
          <w:sz w:val="22"/>
          <w:szCs w:val="22"/>
        </w:rPr>
        <w:tab/>
        <w:t xml:space="preserve">I have failed to meet the original deadline </w:t>
      </w:r>
    </w:p>
    <w:p w14:paraId="4187B38D" w14:textId="77777777" w:rsidR="008924C7" w:rsidRPr="00DC6D24" w:rsidRDefault="008924C7" w:rsidP="008924C7">
      <w:pPr>
        <w:pStyle w:val="Default"/>
        <w:rPr>
          <w:rFonts w:asciiTheme="minorHAnsi" w:hAnsiTheme="minorHAnsi"/>
          <w:b/>
          <w:i/>
          <w:iCs/>
          <w:color w:val="auto"/>
          <w:sz w:val="22"/>
          <w:szCs w:val="22"/>
        </w:rPr>
      </w:pPr>
      <w:r w:rsidRPr="00DC6D24">
        <w:rPr>
          <w:rFonts w:asciiTheme="minorHAnsi" w:hAnsiTheme="minorHAnsi"/>
          <w:i/>
          <w:iCs/>
          <w:color w:val="auto"/>
          <w:sz w:val="22"/>
          <w:szCs w:val="22"/>
        </w:rPr>
        <w:t>Please state a reason such as, medical problem, accident, unforeseen family circumstance etc.</w:t>
      </w:r>
      <w:r w:rsidRPr="00DC6D24">
        <w:rPr>
          <w:rFonts w:asciiTheme="minorHAnsi" w:hAnsiTheme="minorHAnsi"/>
          <w:b/>
          <w:i/>
          <w:iCs/>
          <w:color w:val="auto"/>
          <w:sz w:val="22"/>
          <w:szCs w:val="22"/>
        </w:rPr>
        <w:t xml:space="preserve"> </w:t>
      </w:r>
    </w:p>
    <w:p w14:paraId="0DFFF6D3" w14:textId="77777777" w:rsidR="008924C7" w:rsidRPr="00DC6D24" w:rsidRDefault="008924C7" w:rsidP="008924C7">
      <w:pPr>
        <w:pStyle w:val="Default"/>
        <w:rPr>
          <w:rFonts w:asciiTheme="minorHAnsi" w:hAnsiTheme="minorHAnsi"/>
          <w:b/>
          <w:i/>
          <w:iCs/>
          <w:color w:val="auto"/>
          <w:sz w:val="22"/>
          <w:szCs w:val="22"/>
        </w:rPr>
      </w:pPr>
      <w:r w:rsidRPr="00DC6D24">
        <w:rPr>
          <w:rFonts w:asciiTheme="minorHAnsi" w:hAnsiTheme="minorHAnsi"/>
          <w:b/>
          <w:i/>
          <w:iCs/>
          <w:color w:val="auto"/>
          <w:sz w:val="22"/>
          <w:szCs w:val="22"/>
        </w:rPr>
        <w:t xml:space="preserve">Note: problems related to computer equipment will </w:t>
      </w:r>
      <w:r w:rsidRPr="00DC6D24">
        <w:rPr>
          <w:rFonts w:asciiTheme="minorHAnsi" w:hAnsiTheme="minorHAnsi"/>
          <w:b/>
          <w:bCs/>
          <w:i/>
          <w:iCs/>
          <w:color w:val="auto"/>
          <w:sz w:val="22"/>
          <w:szCs w:val="22"/>
        </w:rPr>
        <w:t xml:space="preserve">not </w:t>
      </w:r>
      <w:r w:rsidRPr="00DC6D24">
        <w:rPr>
          <w:rFonts w:asciiTheme="minorHAnsi" w:hAnsiTheme="minorHAnsi"/>
          <w:b/>
          <w:i/>
          <w:iCs/>
          <w:color w:val="auto"/>
          <w:sz w:val="22"/>
          <w:szCs w:val="22"/>
        </w:rPr>
        <w:t>be accepted as a valid reason for an extension.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0"/>
      </w:tblGrid>
      <w:tr w:rsidR="008924C7" w:rsidRPr="00C16AC0" w14:paraId="1209EFD7" w14:textId="77777777" w:rsidTr="008924C7">
        <w:trPr>
          <w:trHeight w:val="1235"/>
        </w:trPr>
        <w:tc>
          <w:tcPr>
            <w:tcW w:w="10138" w:type="dxa"/>
            <w:shd w:val="clear" w:color="auto" w:fill="auto"/>
          </w:tcPr>
          <w:p w14:paraId="2FACC4E2" w14:textId="77777777" w:rsidR="008924C7" w:rsidRPr="00DC6D24" w:rsidRDefault="008924C7" w:rsidP="00897D26">
            <w:pPr>
              <w:pStyle w:val="Default"/>
              <w:rPr>
                <w:rFonts w:asciiTheme="minorHAnsi" w:hAnsiTheme="minorHAnsi"/>
                <w:color w:val="auto"/>
                <w:sz w:val="22"/>
                <w:szCs w:val="22"/>
              </w:rPr>
            </w:pPr>
          </w:p>
        </w:tc>
      </w:tr>
    </w:tbl>
    <w:p w14:paraId="2242C780" w14:textId="77777777" w:rsidR="008924C7" w:rsidRPr="00DC6D24" w:rsidRDefault="008924C7" w:rsidP="008924C7">
      <w:pPr>
        <w:pStyle w:val="Default"/>
        <w:rPr>
          <w:rFonts w:asciiTheme="minorHAnsi" w:hAnsiTheme="minorHAnsi"/>
          <w:color w:val="auto"/>
          <w:sz w:val="16"/>
          <w:szCs w:val="22"/>
        </w:rPr>
      </w:pPr>
    </w:p>
    <w:p w14:paraId="76EC3C68" w14:textId="77777777" w:rsidR="008924C7" w:rsidRPr="00DC6D24" w:rsidRDefault="008924C7" w:rsidP="008924C7">
      <w:pPr>
        <w:pStyle w:val="Default"/>
        <w:rPr>
          <w:rFonts w:asciiTheme="minorHAnsi" w:hAnsiTheme="minorHAnsi"/>
          <w:b/>
          <w:color w:val="auto"/>
          <w:sz w:val="28"/>
          <w:szCs w:val="28"/>
          <w:u w:val="single"/>
        </w:rPr>
      </w:pPr>
      <w:r w:rsidRPr="00DC6D24">
        <w:rPr>
          <w:rFonts w:asciiTheme="minorHAnsi" w:hAnsiTheme="minorHAnsi"/>
          <w:b/>
          <w:color w:val="auto"/>
          <w:sz w:val="28"/>
          <w:szCs w:val="28"/>
          <w:u w:val="single"/>
        </w:rPr>
        <w:t>Part 1: The Head of Department discusses the situation with the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2971"/>
        <w:gridCol w:w="1766"/>
        <w:gridCol w:w="2984"/>
      </w:tblGrid>
      <w:tr w:rsidR="008924C7" w:rsidRPr="00C16AC0" w14:paraId="1D63F641" w14:textId="77777777" w:rsidTr="00897D26">
        <w:trPr>
          <w:trHeight w:val="856"/>
        </w:trPr>
        <w:tc>
          <w:tcPr>
            <w:tcW w:w="5211" w:type="dxa"/>
            <w:gridSpan w:val="2"/>
            <w:shd w:val="clear" w:color="auto" w:fill="auto"/>
          </w:tcPr>
          <w:p w14:paraId="5FD669D9" w14:textId="77777777" w:rsidR="008924C7" w:rsidRPr="00DC6D24" w:rsidRDefault="008924C7" w:rsidP="00897D26">
            <w:pPr>
              <w:pStyle w:val="Default"/>
              <w:rPr>
                <w:rFonts w:asciiTheme="minorHAnsi" w:hAnsiTheme="minorHAnsi"/>
                <w:color w:val="auto"/>
                <w:sz w:val="22"/>
                <w:szCs w:val="22"/>
              </w:rPr>
            </w:pPr>
            <w:r w:rsidRPr="00DC6D24">
              <w:rPr>
                <w:rFonts w:asciiTheme="minorHAnsi" w:hAnsiTheme="minorHAnsi"/>
                <w:color w:val="auto"/>
                <w:sz w:val="22"/>
                <w:szCs w:val="22"/>
              </w:rPr>
              <w:t>Original Deadline</w:t>
            </w:r>
          </w:p>
        </w:tc>
        <w:tc>
          <w:tcPr>
            <w:tcW w:w="4927" w:type="dxa"/>
            <w:gridSpan w:val="2"/>
            <w:tcBorders>
              <w:top w:val="single" w:sz="4" w:space="0" w:color="auto"/>
              <w:bottom w:val="nil"/>
            </w:tcBorders>
            <w:shd w:val="clear" w:color="auto" w:fill="auto"/>
          </w:tcPr>
          <w:p w14:paraId="3FA7A4A4" w14:textId="77777777" w:rsidR="008924C7" w:rsidRPr="00DC6D24" w:rsidRDefault="008924C7" w:rsidP="00897D26">
            <w:pPr>
              <w:pStyle w:val="Default"/>
              <w:rPr>
                <w:rFonts w:asciiTheme="minorHAnsi" w:hAnsiTheme="minorHAnsi"/>
                <w:color w:val="auto"/>
                <w:sz w:val="22"/>
                <w:szCs w:val="22"/>
              </w:rPr>
            </w:pPr>
            <w:r w:rsidRPr="00DC6D24">
              <w:rPr>
                <w:rFonts w:asciiTheme="minorHAnsi" w:hAnsiTheme="minorHAnsi"/>
                <w:color w:val="auto"/>
                <w:sz w:val="22"/>
                <w:szCs w:val="22"/>
              </w:rPr>
              <w:t>Extension Deadline (if applicable, proposed by HOD)</w:t>
            </w:r>
          </w:p>
        </w:tc>
      </w:tr>
      <w:tr w:rsidR="008924C7" w:rsidRPr="00C16AC0" w14:paraId="0230E802" w14:textId="77777777" w:rsidTr="00897D26">
        <w:trPr>
          <w:trHeight w:val="743"/>
        </w:trPr>
        <w:tc>
          <w:tcPr>
            <w:tcW w:w="10138" w:type="dxa"/>
            <w:gridSpan w:val="4"/>
            <w:shd w:val="clear" w:color="auto" w:fill="auto"/>
          </w:tcPr>
          <w:p w14:paraId="1EEAEAD1" w14:textId="77777777" w:rsidR="008924C7" w:rsidRPr="00DC6D24" w:rsidRDefault="008924C7" w:rsidP="00897D26">
            <w:pPr>
              <w:pStyle w:val="Default"/>
              <w:rPr>
                <w:rFonts w:asciiTheme="minorHAnsi" w:hAnsiTheme="minorHAnsi"/>
                <w:color w:val="auto"/>
                <w:sz w:val="22"/>
                <w:szCs w:val="22"/>
              </w:rPr>
            </w:pPr>
            <w:r w:rsidRPr="00DC6D24">
              <w:rPr>
                <w:rFonts w:asciiTheme="minorHAnsi" w:hAnsiTheme="minorHAnsi"/>
                <w:color w:val="auto"/>
                <w:sz w:val="22"/>
                <w:szCs w:val="22"/>
              </w:rPr>
              <w:t>Any additional conditions required / comments:</w:t>
            </w:r>
          </w:p>
          <w:p w14:paraId="353F072D" w14:textId="77777777" w:rsidR="008924C7" w:rsidRPr="00DC6D24" w:rsidRDefault="008924C7" w:rsidP="00897D26">
            <w:pPr>
              <w:pStyle w:val="Default"/>
              <w:rPr>
                <w:rFonts w:asciiTheme="minorHAnsi" w:hAnsiTheme="minorHAnsi"/>
                <w:color w:val="auto"/>
                <w:sz w:val="22"/>
                <w:szCs w:val="22"/>
              </w:rPr>
            </w:pPr>
          </w:p>
          <w:p w14:paraId="4E032C7A" w14:textId="77777777" w:rsidR="008924C7" w:rsidRPr="00DC6D24" w:rsidRDefault="008924C7" w:rsidP="00897D26">
            <w:pPr>
              <w:pStyle w:val="Default"/>
              <w:rPr>
                <w:rFonts w:asciiTheme="minorHAnsi" w:hAnsiTheme="minorHAnsi"/>
                <w:color w:val="auto"/>
                <w:sz w:val="22"/>
                <w:szCs w:val="22"/>
              </w:rPr>
            </w:pPr>
          </w:p>
          <w:p w14:paraId="6ACE2A12" w14:textId="77777777" w:rsidR="008924C7" w:rsidRPr="00DC6D24" w:rsidRDefault="008924C7" w:rsidP="00897D26">
            <w:pPr>
              <w:pStyle w:val="Default"/>
              <w:rPr>
                <w:rFonts w:asciiTheme="minorHAnsi" w:hAnsiTheme="minorHAnsi"/>
                <w:color w:val="auto"/>
                <w:sz w:val="22"/>
                <w:szCs w:val="22"/>
              </w:rPr>
            </w:pPr>
          </w:p>
        </w:tc>
      </w:tr>
      <w:tr w:rsidR="008924C7" w:rsidRPr="00C16AC0" w14:paraId="03745397" w14:textId="77777777" w:rsidTr="00897D26">
        <w:trPr>
          <w:trHeight w:val="743"/>
        </w:trPr>
        <w:tc>
          <w:tcPr>
            <w:tcW w:w="2093" w:type="dxa"/>
            <w:shd w:val="clear" w:color="auto" w:fill="auto"/>
            <w:vAlign w:val="center"/>
          </w:tcPr>
          <w:p w14:paraId="294144C2" w14:textId="77777777" w:rsidR="008924C7" w:rsidRPr="00DC6D24" w:rsidRDefault="008924C7" w:rsidP="00897D26">
            <w:pPr>
              <w:pStyle w:val="Default"/>
              <w:rPr>
                <w:rFonts w:asciiTheme="minorHAnsi" w:hAnsiTheme="minorHAnsi"/>
                <w:color w:val="auto"/>
                <w:sz w:val="22"/>
                <w:szCs w:val="22"/>
              </w:rPr>
            </w:pPr>
            <w:r w:rsidRPr="00DC6D24">
              <w:rPr>
                <w:rFonts w:asciiTheme="minorHAnsi" w:hAnsiTheme="minorHAnsi"/>
                <w:b/>
                <w:color w:val="auto"/>
                <w:sz w:val="22"/>
                <w:szCs w:val="22"/>
              </w:rPr>
              <w:t>Head of Dept Signature:</w:t>
            </w:r>
          </w:p>
        </w:tc>
        <w:tc>
          <w:tcPr>
            <w:tcW w:w="4961" w:type="dxa"/>
            <w:gridSpan w:val="2"/>
            <w:shd w:val="clear" w:color="auto" w:fill="auto"/>
            <w:vAlign w:val="center"/>
          </w:tcPr>
          <w:p w14:paraId="47F78A83" w14:textId="77777777" w:rsidR="008924C7" w:rsidRPr="00DC6D24" w:rsidRDefault="008924C7" w:rsidP="00897D26">
            <w:pPr>
              <w:pStyle w:val="Default"/>
              <w:rPr>
                <w:rFonts w:asciiTheme="minorHAnsi" w:hAnsiTheme="minorHAnsi"/>
                <w:color w:val="auto"/>
                <w:sz w:val="22"/>
                <w:szCs w:val="22"/>
              </w:rPr>
            </w:pPr>
          </w:p>
        </w:tc>
        <w:tc>
          <w:tcPr>
            <w:tcW w:w="3084" w:type="dxa"/>
            <w:shd w:val="clear" w:color="auto" w:fill="auto"/>
            <w:vAlign w:val="center"/>
          </w:tcPr>
          <w:p w14:paraId="7E89B1BB" w14:textId="77777777" w:rsidR="008924C7" w:rsidRPr="00DC6D24" w:rsidRDefault="008924C7" w:rsidP="00897D26">
            <w:pPr>
              <w:pStyle w:val="Default"/>
              <w:rPr>
                <w:rFonts w:asciiTheme="minorHAnsi" w:hAnsiTheme="minorHAnsi"/>
                <w:color w:val="auto"/>
                <w:sz w:val="22"/>
                <w:szCs w:val="22"/>
              </w:rPr>
            </w:pPr>
            <w:r w:rsidRPr="00DC6D24">
              <w:rPr>
                <w:rFonts w:asciiTheme="minorHAnsi" w:hAnsiTheme="minorHAnsi"/>
                <w:b/>
                <w:color w:val="auto"/>
                <w:sz w:val="22"/>
                <w:szCs w:val="22"/>
              </w:rPr>
              <w:t xml:space="preserve">Date: </w:t>
            </w:r>
          </w:p>
        </w:tc>
      </w:tr>
    </w:tbl>
    <w:p w14:paraId="20B776B0" w14:textId="77777777" w:rsidR="008924C7" w:rsidRPr="00DC6D24" w:rsidRDefault="008924C7" w:rsidP="008924C7">
      <w:pPr>
        <w:pStyle w:val="Default"/>
        <w:rPr>
          <w:rFonts w:asciiTheme="minorHAnsi" w:hAnsiTheme="minorHAnsi"/>
          <w:b/>
          <w:color w:val="auto"/>
          <w:sz w:val="20"/>
          <w:szCs w:val="22"/>
          <w:u w:val="single"/>
        </w:rPr>
      </w:pPr>
    </w:p>
    <w:p w14:paraId="39510592" w14:textId="77777777" w:rsidR="008924C7" w:rsidRPr="00DC6D24" w:rsidRDefault="008924C7" w:rsidP="008924C7">
      <w:pPr>
        <w:pStyle w:val="Default"/>
        <w:rPr>
          <w:rFonts w:asciiTheme="minorHAnsi" w:hAnsiTheme="minorHAnsi"/>
          <w:b/>
          <w:color w:val="auto"/>
          <w:sz w:val="28"/>
          <w:szCs w:val="22"/>
          <w:u w:val="single"/>
        </w:rPr>
      </w:pPr>
      <w:r w:rsidRPr="00DC6D24">
        <w:rPr>
          <w:rFonts w:asciiTheme="minorHAnsi" w:hAnsiTheme="minorHAnsi"/>
          <w:b/>
          <w:color w:val="auto"/>
          <w:sz w:val="28"/>
          <w:szCs w:val="22"/>
          <w:u w:val="single"/>
        </w:rPr>
        <w:t xml:space="preserve">Part 2: Processing the application (to be completed by the student) </w:t>
      </w:r>
    </w:p>
    <w:p w14:paraId="744F7E63" w14:textId="77777777" w:rsidR="008924C7" w:rsidRPr="00DC6D24" w:rsidRDefault="008924C7" w:rsidP="008924C7">
      <w:pPr>
        <w:pStyle w:val="Default"/>
        <w:rPr>
          <w:rFonts w:asciiTheme="minorHAnsi" w:hAnsiTheme="minorHAnsi"/>
          <w:b/>
          <w:i/>
          <w:color w:val="auto"/>
          <w:sz w:val="22"/>
          <w:szCs w:val="22"/>
        </w:rPr>
      </w:pPr>
      <w:r w:rsidRPr="00DC6D24">
        <w:rPr>
          <w:rFonts w:asciiTheme="minorHAnsi" w:hAnsiTheme="minorHAnsi"/>
          <w:b/>
          <w:i/>
          <w:color w:val="auto"/>
          <w:sz w:val="22"/>
          <w:szCs w:val="22"/>
        </w:rPr>
        <w:t>Please attach to this form any evidence that will be provided to verify the above reason. For example a signed note from a medical professional etc.</w:t>
      </w:r>
      <w:r w:rsidRPr="00DC6D24">
        <w:rPr>
          <w:rFonts w:asciiTheme="minorHAnsi" w:hAnsiTheme="minorHAnsi"/>
          <w:i/>
          <w:iCs/>
          <w:color w:val="auto"/>
          <w:sz w:val="22"/>
          <w:szCs w:val="22"/>
        </w:rPr>
        <w:t xml:space="preserve"> </w:t>
      </w:r>
    </w:p>
    <w:p w14:paraId="28B09FB1" w14:textId="77777777" w:rsidR="008924C7" w:rsidRPr="00DC6D24" w:rsidRDefault="008924C7" w:rsidP="008924C7">
      <w:pPr>
        <w:pStyle w:val="Default"/>
        <w:rPr>
          <w:rFonts w:asciiTheme="minorHAnsi" w:hAnsiTheme="minorHAnsi"/>
          <w:color w:val="auto"/>
          <w:sz w:val="18"/>
          <w:szCs w:val="22"/>
        </w:rPr>
      </w:pPr>
    </w:p>
    <w:p w14:paraId="1AEB095E" w14:textId="77777777" w:rsidR="008924C7" w:rsidRPr="00DC6D24" w:rsidRDefault="008924C7" w:rsidP="008924C7">
      <w:pPr>
        <w:rPr>
          <w:rFonts w:asciiTheme="minorHAnsi" w:hAnsiTheme="minorHAnsi"/>
          <w:sz w:val="22"/>
          <w:szCs w:val="22"/>
        </w:rPr>
      </w:pPr>
      <w:r w:rsidRPr="00DC6D24">
        <w:rPr>
          <w:rFonts w:asciiTheme="minorHAnsi" w:hAnsiTheme="minorHAnsi"/>
          <w:sz w:val="22"/>
          <w:szCs w:val="22"/>
        </w:rPr>
        <w:t>Please gain the signatures of those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5558"/>
        <w:gridCol w:w="2434"/>
      </w:tblGrid>
      <w:tr w:rsidR="008924C7" w:rsidRPr="00C16AC0" w14:paraId="23CE1428" w14:textId="77777777" w:rsidTr="00897D26">
        <w:trPr>
          <w:trHeight w:val="842"/>
        </w:trPr>
        <w:tc>
          <w:tcPr>
            <w:tcW w:w="1809" w:type="dxa"/>
            <w:shd w:val="clear" w:color="auto" w:fill="auto"/>
          </w:tcPr>
          <w:p w14:paraId="45D31A3D" w14:textId="77777777" w:rsidR="008924C7" w:rsidRPr="00DC6D24" w:rsidRDefault="008924C7" w:rsidP="00897D26">
            <w:pPr>
              <w:pStyle w:val="Default"/>
              <w:rPr>
                <w:rFonts w:asciiTheme="minorHAnsi" w:hAnsiTheme="minorHAnsi"/>
                <w:color w:val="auto"/>
                <w:sz w:val="22"/>
                <w:szCs w:val="22"/>
              </w:rPr>
            </w:pPr>
            <w:r w:rsidRPr="00DC6D24">
              <w:rPr>
                <w:rFonts w:asciiTheme="minorHAnsi" w:hAnsiTheme="minorHAnsi"/>
                <w:color w:val="auto"/>
                <w:sz w:val="22"/>
                <w:szCs w:val="22"/>
              </w:rPr>
              <w:t xml:space="preserve">Parent / Guardian Signature: </w:t>
            </w:r>
            <w:r w:rsidRPr="00DC6D24">
              <w:rPr>
                <w:rFonts w:asciiTheme="minorHAnsi" w:hAnsiTheme="minorHAnsi"/>
                <w:color w:val="auto"/>
                <w:sz w:val="22"/>
                <w:szCs w:val="22"/>
              </w:rPr>
              <w:tab/>
            </w:r>
          </w:p>
        </w:tc>
        <w:tc>
          <w:tcPr>
            <w:tcW w:w="5812" w:type="dxa"/>
            <w:shd w:val="clear" w:color="auto" w:fill="auto"/>
          </w:tcPr>
          <w:p w14:paraId="4EA26DC0" w14:textId="77777777" w:rsidR="008924C7" w:rsidRPr="00DC6D24" w:rsidRDefault="008924C7" w:rsidP="00897D26">
            <w:pPr>
              <w:pStyle w:val="Default"/>
              <w:rPr>
                <w:rFonts w:asciiTheme="minorHAnsi" w:hAnsiTheme="minorHAnsi"/>
                <w:color w:val="auto"/>
                <w:sz w:val="22"/>
                <w:szCs w:val="22"/>
              </w:rPr>
            </w:pPr>
          </w:p>
        </w:tc>
        <w:tc>
          <w:tcPr>
            <w:tcW w:w="2517" w:type="dxa"/>
            <w:shd w:val="clear" w:color="auto" w:fill="auto"/>
          </w:tcPr>
          <w:p w14:paraId="4859458D" w14:textId="77777777" w:rsidR="008924C7" w:rsidRPr="00DC6D24" w:rsidRDefault="008924C7" w:rsidP="00897D26">
            <w:pPr>
              <w:pStyle w:val="Default"/>
              <w:rPr>
                <w:rFonts w:asciiTheme="minorHAnsi" w:hAnsiTheme="minorHAnsi"/>
                <w:color w:val="auto"/>
                <w:sz w:val="22"/>
                <w:szCs w:val="22"/>
              </w:rPr>
            </w:pPr>
            <w:r w:rsidRPr="00DC6D24">
              <w:rPr>
                <w:rFonts w:asciiTheme="minorHAnsi" w:hAnsiTheme="minorHAnsi"/>
                <w:color w:val="auto"/>
                <w:sz w:val="22"/>
                <w:szCs w:val="22"/>
              </w:rPr>
              <w:t>Date:</w:t>
            </w:r>
          </w:p>
        </w:tc>
      </w:tr>
      <w:tr w:rsidR="008924C7" w:rsidRPr="00C16AC0" w14:paraId="1841739D" w14:textId="77777777" w:rsidTr="00897D26">
        <w:trPr>
          <w:trHeight w:val="842"/>
        </w:trPr>
        <w:tc>
          <w:tcPr>
            <w:tcW w:w="1809" w:type="dxa"/>
            <w:shd w:val="clear" w:color="auto" w:fill="auto"/>
          </w:tcPr>
          <w:p w14:paraId="33E80585" w14:textId="77777777" w:rsidR="008924C7" w:rsidRPr="00DC6D24" w:rsidRDefault="008924C7" w:rsidP="00897D26">
            <w:pPr>
              <w:pStyle w:val="Default"/>
              <w:rPr>
                <w:rFonts w:asciiTheme="minorHAnsi" w:hAnsiTheme="minorHAnsi"/>
                <w:color w:val="auto"/>
                <w:sz w:val="22"/>
                <w:szCs w:val="22"/>
              </w:rPr>
            </w:pPr>
            <w:r w:rsidRPr="00DC6D24">
              <w:rPr>
                <w:rFonts w:asciiTheme="minorHAnsi" w:hAnsiTheme="minorHAnsi"/>
                <w:color w:val="auto"/>
                <w:sz w:val="22"/>
                <w:szCs w:val="22"/>
              </w:rPr>
              <w:t>Senior Tutor or Assistant Senior Tutor Signature:</w:t>
            </w:r>
          </w:p>
        </w:tc>
        <w:tc>
          <w:tcPr>
            <w:tcW w:w="5812" w:type="dxa"/>
            <w:shd w:val="clear" w:color="auto" w:fill="auto"/>
          </w:tcPr>
          <w:p w14:paraId="672881A0" w14:textId="77777777" w:rsidR="008924C7" w:rsidRPr="00DC6D24" w:rsidRDefault="008924C7" w:rsidP="00897D26">
            <w:pPr>
              <w:pStyle w:val="Default"/>
              <w:rPr>
                <w:rFonts w:asciiTheme="minorHAnsi" w:hAnsiTheme="minorHAnsi"/>
                <w:color w:val="auto"/>
                <w:sz w:val="22"/>
                <w:szCs w:val="22"/>
              </w:rPr>
            </w:pPr>
          </w:p>
        </w:tc>
        <w:tc>
          <w:tcPr>
            <w:tcW w:w="2517" w:type="dxa"/>
            <w:shd w:val="clear" w:color="auto" w:fill="auto"/>
          </w:tcPr>
          <w:p w14:paraId="1801CDD0" w14:textId="77777777" w:rsidR="008924C7" w:rsidRPr="00DC6D24" w:rsidRDefault="008924C7" w:rsidP="00897D26">
            <w:pPr>
              <w:pStyle w:val="Default"/>
              <w:rPr>
                <w:rFonts w:asciiTheme="minorHAnsi" w:hAnsiTheme="minorHAnsi"/>
                <w:color w:val="auto"/>
                <w:sz w:val="22"/>
                <w:szCs w:val="22"/>
              </w:rPr>
            </w:pPr>
            <w:r w:rsidRPr="00DC6D24">
              <w:rPr>
                <w:rFonts w:asciiTheme="minorHAnsi" w:hAnsiTheme="minorHAnsi"/>
                <w:color w:val="auto"/>
                <w:sz w:val="22"/>
                <w:szCs w:val="22"/>
              </w:rPr>
              <w:t>Date:</w:t>
            </w:r>
          </w:p>
        </w:tc>
      </w:tr>
      <w:tr w:rsidR="008924C7" w:rsidRPr="00C16AC0" w14:paraId="358ECCA7" w14:textId="77777777" w:rsidTr="00897D26">
        <w:trPr>
          <w:trHeight w:val="842"/>
        </w:trPr>
        <w:tc>
          <w:tcPr>
            <w:tcW w:w="1809" w:type="dxa"/>
            <w:shd w:val="clear" w:color="auto" w:fill="auto"/>
          </w:tcPr>
          <w:p w14:paraId="21FD19B7" w14:textId="77777777" w:rsidR="008924C7" w:rsidRPr="00DC6D24" w:rsidRDefault="008924C7" w:rsidP="00897D26">
            <w:pPr>
              <w:pStyle w:val="Default"/>
              <w:rPr>
                <w:rFonts w:asciiTheme="minorHAnsi" w:hAnsiTheme="minorHAnsi"/>
                <w:color w:val="auto"/>
                <w:sz w:val="22"/>
                <w:szCs w:val="22"/>
              </w:rPr>
            </w:pPr>
            <w:r w:rsidRPr="00DC6D24">
              <w:rPr>
                <w:rFonts w:asciiTheme="minorHAnsi" w:hAnsiTheme="minorHAnsi"/>
                <w:color w:val="auto"/>
                <w:sz w:val="22"/>
                <w:szCs w:val="22"/>
              </w:rPr>
              <w:t>Assistant Principal (missed deadline only):</w:t>
            </w:r>
          </w:p>
        </w:tc>
        <w:tc>
          <w:tcPr>
            <w:tcW w:w="5812" w:type="dxa"/>
            <w:shd w:val="clear" w:color="auto" w:fill="auto"/>
          </w:tcPr>
          <w:p w14:paraId="05D0467E" w14:textId="77777777" w:rsidR="008924C7" w:rsidRPr="00DC6D24" w:rsidRDefault="008924C7" w:rsidP="00897D26">
            <w:pPr>
              <w:pStyle w:val="Default"/>
              <w:rPr>
                <w:rFonts w:asciiTheme="minorHAnsi" w:hAnsiTheme="minorHAnsi"/>
                <w:color w:val="auto"/>
                <w:sz w:val="22"/>
                <w:szCs w:val="22"/>
              </w:rPr>
            </w:pPr>
          </w:p>
        </w:tc>
        <w:tc>
          <w:tcPr>
            <w:tcW w:w="2517" w:type="dxa"/>
            <w:shd w:val="clear" w:color="auto" w:fill="auto"/>
          </w:tcPr>
          <w:p w14:paraId="222D0E6A" w14:textId="77777777" w:rsidR="008924C7" w:rsidRPr="00DC6D24" w:rsidRDefault="008924C7" w:rsidP="00897D26">
            <w:pPr>
              <w:pStyle w:val="Default"/>
              <w:rPr>
                <w:rFonts w:asciiTheme="minorHAnsi" w:hAnsiTheme="minorHAnsi"/>
                <w:color w:val="auto"/>
                <w:sz w:val="22"/>
                <w:szCs w:val="22"/>
              </w:rPr>
            </w:pPr>
            <w:r w:rsidRPr="00DC6D24">
              <w:rPr>
                <w:rFonts w:asciiTheme="minorHAnsi" w:hAnsiTheme="minorHAnsi"/>
                <w:color w:val="auto"/>
                <w:sz w:val="22"/>
                <w:szCs w:val="22"/>
              </w:rPr>
              <w:t>Date:</w:t>
            </w:r>
          </w:p>
        </w:tc>
      </w:tr>
    </w:tbl>
    <w:p w14:paraId="424DFBD5" w14:textId="77777777" w:rsidR="008924C7" w:rsidRPr="00DC6D24" w:rsidRDefault="008924C7" w:rsidP="008924C7">
      <w:pPr>
        <w:pStyle w:val="Default"/>
        <w:rPr>
          <w:rFonts w:asciiTheme="minorHAnsi" w:hAnsiTheme="minorHAnsi"/>
          <w:b/>
          <w:color w:val="auto"/>
          <w:sz w:val="18"/>
          <w:szCs w:val="22"/>
          <w:u w:val="single"/>
        </w:rPr>
      </w:pPr>
    </w:p>
    <w:p w14:paraId="44C2FA10" w14:textId="6F9C689B" w:rsidR="008924C7" w:rsidRPr="00DC6D24" w:rsidRDefault="008924C7" w:rsidP="008924C7">
      <w:pPr>
        <w:rPr>
          <w:rFonts w:asciiTheme="minorHAnsi" w:hAnsiTheme="minorHAnsi"/>
          <w:iCs/>
          <w:sz w:val="22"/>
          <w:szCs w:val="22"/>
        </w:rPr>
      </w:pPr>
      <w:r w:rsidRPr="00DC6D24">
        <w:rPr>
          <w:rFonts w:asciiTheme="minorHAnsi" w:hAnsiTheme="minorHAnsi"/>
          <w:iCs/>
          <w:sz w:val="22"/>
          <w:szCs w:val="22"/>
        </w:rPr>
        <w:t xml:space="preserve">When your form has been signed by those listed above, it should be returned to </w:t>
      </w:r>
    </w:p>
    <w:p w14:paraId="07000FEF" w14:textId="067DAF6D" w:rsidR="008924C7" w:rsidRPr="00DC6D24" w:rsidRDefault="00820F0C" w:rsidP="00820F0C">
      <w:pPr>
        <w:pStyle w:val="ListParagraph"/>
        <w:numPr>
          <w:ilvl w:val="0"/>
          <w:numId w:val="7"/>
        </w:numPr>
        <w:rPr>
          <w:rFonts w:asciiTheme="minorHAnsi" w:hAnsiTheme="minorHAnsi"/>
          <w:sz w:val="22"/>
          <w:szCs w:val="22"/>
        </w:rPr>
      </w:pPr>
      <w:r>
        <w:rPr>
          <w:rFonts w:asciiTheme="minorHAnsi" w:hAnsiTheme="minorHAnsi"/>
          <w:iCs/>
          <w:sz w:val="22"/>
          <w:szCs w:val="22"/>
        </w:rPr>
        <w:t xml:space="preserve">The </w:t>
      </w:r>
      <w:r w:rsidRPr="00820F0C">
        <w:rPr>
          <w:rFonts w:asciiTheme="minorHAnsi" w:hAnsiTheme="minorHAnsi"/>
          <w:b/>
          <w:iCs/>
          <w:sz w:val="22"/>
          <w:szCs w:val="22"/>
        </w:rPr>
        <w:t xml:space="preserve">Head of Dept </w:t>
      </w:r>
      <w:r>
        <w:rPr>
          <w:rFonts w:asciiTheme="minorHAnsi" w:hAnsiTheme="minorHAnsi"/>
          <w:iCs/>
          <w:sz w:val="22"/>
          <w:szCs w:val="22"/>
        </w:rPr>
        <w:t>if</w:t>
      </w:r>
      <w:r w:rsidR="008924C7" w:rsidRPr="00DC6D24">
        <w:rPr>
          <w:rFonts w:asciiTheme="minorHAnsi" w:hAnsiTheme="minorHAnsi"/>
          <w:iCs/>
          <w:sz w:val="22"/>
          <w:szCs w:val="22"/>
        </w:rPr>
        <w:t xml:space="preserve"> application is </w:t>
      </w:r>
      <w:r w:rsidR="008924C7" w:rsidRPr="00820F0C">
        <w:rPr>
          <w:rFonts w:asciiTheme="minorHAnsi" w:hAnsiTheme="minorHAnsi"/>
          <w:b/>
          <w:iCs/>
          <w:sz w:val="22"/>
          <w:szCs w:val="22"/>
        </w:rPr>
        <w:t>in advance</w:t>
      </w:r>
      <w:r w:rsidR="008924C7" w:rsidRPr="00DC6D24">
        <w:rPr>
          <w:rFonts w:asciiTheme="minorHAnsi" w:hAnsiTheme="minorHAnsi"/>
          <w:iCs/>
          <w:sz w:val="22"/>
          <w:szCs w:val="22"/>
        </w:rPr>
        <w:t xml:space="preserve"> of the deadline day.</w:t>
      </w:r>
    </w:p>
    <w:p w14:paraId="286FE851" w14:textId="6B4E2B5C" w:rsidR="008924C7" w:rsidRPr="00C16AC0" w:rsidRDefault="00820F0C" w:rsidP="00820F0C">
      <w:pPr>
        <w:pStyle w:val="ListParagraph"/>
        <w:numPr>
          <w:ilvl w:val="0"/>
          <w:numId w:val="7"/>
        </w:numPr>
        <w:rPr>
          <w:rFonts w:asciiTheme="minorHAnsi" w:hAnsiTheme="minorHAnsi"/>
          <w:b/>
          <w:sz w:val="18"/>
          <w:szCs w:val="22"/>
          <w:u w:val="single"/>
        </w:rPr>
      </w:pPr>
      <w:r>
        <w:rPr>
          <w:rFonts w:asciiTheme="minorHAnsi" w:hAnsiTheme="minorHAnsi"/>
          <w:iCs/>
          <w:sz w:val="22"/>
          <w:szCs w:val="22"/>
        </w:rPr>
        <w:t xml:space="preserve">To </w:t>
      </w:r>
      <w:r w:rsidRPr="00820F0C">
        <w:rPr>
          <w:rFonts w:asciiTheme="minorHAnsi" w:hAnsiTheme="minorHAnsi"/>
          <w:b/>
          <w:iCs/>
          <w:sz w:val="22"/>
          <w:szCs w:val="22"/>
        </w:rPr>
        <w:t xml:space="preserve">Debbie Williams </w:t>
      </w:r>
      <w:r>
        <w:rPr>
          <w:rFonts w:asciiTheme="minorHAnsi" w:hAnsiTheme="minorHAnsi"/>
          <w:iCs/>
          <w:sz w:val="22"/>
          <w:szCs w:val="22"/>
        </w:rPr>
        <w:t>in Admin</w:t>
      </w:r>
      <w:r w:rsidRPr="00DC6D24">
        <w:rPr>
          <w:rFonts w:asciiTheme="minorHAnsi" w:hAnsiTheme="minorHAnsi"/>
          <w:iCs/>
          <w:sz w:val="22"/>
          <w:szCs w:val="22"/>
        </w:rPr>
        <w:t>, with your evidence and the work in question attached on the agreed date</w:t>
      </w:r>
      <w:r>
        <w:rPr>
          <w:rFonts w:asciiTheme="minorHAnsi" w:hAnsiTheme="minorHAnsi"/>
          <w:iCs/>
          <w:sz w:val="22"/>
          <w:szCs w:val="22"/>
        </w:rPr>
        <w:t xml:space="preserve"> if </w:t>
      </w:r>
      <w:r w:rsidR="008924C7" w:rsidRPr="00DC6D24">
        <w:rPr>
          <w:rFonts w:asciiTheme="minorHAnsi" w:hAnsiTheme="minorHAnsi"/>
          <w:iCs/>
          <w:sz w:val="22"/>
          <w:szCs w:val="22"/>
        </w:rPr>
        <w:t xml:space="preserve">the </w:t>
      </w:r>
      <w:r w:rsidR="008924C7" w:rsidRPr="00820F0C">
        <w:rPr>
          <w:rFonts w:asciiTheme="minorHAnsi" w:hAnsiTheme="minorHAnsi"/>
          <w:b/>
          <w:iCs/>
          <w:sz w:val="22"/>
          <w:szCs w:val="22"/>
        </w:rPr>
        <w:t>final</w:t>
      </w:r>
      <w:r w:rsidRPr="00820F0C">
        <w:rPr>
          <w:rFonts w:asciiTheme="minorHAnsi" w:hAnsiTheme="minorHAnsi"/>
          <w:b/>
          <w:iCs/>
          <w:sz w:val="22"/>
          <w:szCs w:val="22"/>
        </w:rPr>
        <w:t xml:space="preserve"> deadline has failed to be met</w:t>
      </w:r>
      <w:r w:rsidR="008924C7" w:rsidRPr="00DC6D24">
        <w:rPr>
          <w:rFonts w:asciiTheme="minorHAnsi" w:hAnsiTheme="minorHAnsi"/>
          <w:iCs/>
          <w:sz w:val="22"/>
          <w:szCs w:val="22"/>
        </w:rPr>
        <w:t>.</w:t>
      </w:r>
    </w:p>
    <w:p w14:paraId="68303082" w14:textId="77777777" w:rsidR="008924C7" w:rsidRPr="00C16AC0" w:rsidRDefault="008924C7" w:rsidP="008924C7">
      <w:pPr>
        <w:pStyle w:val="Default"/>
        <w:rPr>
          <w:rFonts w:asciiTheme="minorHAnsi" w:hAnsiTheme="minorHAnsi"/>
          <w:b/>
          <w:color w:val="auto"/>
          <w:sz w:val="28"/>
          <w:szCs w:val="22"/>
          <w:u w:val="single"/>
        </w:rPr>
      </w:pPr>
      <w:r w:rsidRPr="00C16AC0">
        <w:rPr>
          <w:rFonts w:asciiTheme="minorHAnsi" w:hAnsiTheme="minorHAnsi"/>
          <w:b/>
          <w:color w:val="auto"/>
          <w:sz w:val="28"/>
          <w:szCs w:val="22"/>
          <w:u w:val="single"/>
        </w:rPr>
        <w:t>Part 3: Reaching a decision</w:t>
      </w:r>
    </w:p>
    <w:p w14:paraId="1BC1D733" w14:textId="77777777" w:rsidR="008924C7" w:rsidRPr="00034101" w:rsidRDefault="008924C7" w:rsidP="008924C7">
      <w:pPr>
        <w:pStyle w:val="Default"/>
        <w:rPr>
          <w:rFonts w:asciiTheme="minorHAnsi" w:hAnsiTheme="minorHAnsi"/>
          <w:color w:val="auto"/>
          <w:sz w:val="22"/>
          <w:szCs w:val="22"/>
        </w:rPr>
      </w:pPr>
      <w:r w:rsidRPr="00034101">
        <w:rPr>
          <w:rFonts w:asciiTheme="minorHAnsi" w:hAnsiTheme="minorHAnsi"/>
          <w:noProof/>
        </w:rPr>
        <mc:AlternateContent>
          <mc:Choice Requires="wps">
            <w:drawing>
              <wp:anchor distT="0" distB="0" distL="114300" distR="114300" simplePos="0" relativeHeight="251663360" behindDoc="0" locked="0" layoutInCell="1" allowOverlap="1" wp14:anchorId="38ECEF88" wp14:editId="74AE0E51">
                <wp:simplePos x="0" y="0"/>
                <wp:positionH relativeFrom="column">
                  <wp:posOffset>3886200</wp:posOffset>
                </wp:positionH>
                <wp:positionV relativeFrom="paragraph">
                  <wp:posOffset>67422</wp:posOffset>
                </wp:positionV>
                <wp:extent cx="2472690" cy="564777"/>
                <wp:effectExtent l="0" t="0" r="22860" b="2603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2690" cy="564777"/>
                        </a:xfrm>
                        <a:prstGeom prst="rect">
                          <a:avLst/>
                        </a:prstGeom>
                        <a:solidFill>
                          <a:sysClr val="window" lastClr="FFFFFF"/>
                        </a:solidFill>
                        <a:ln w="6350">
                          <a:solidFill>
                            <a:prstClr val="black"/>
                          </a:solidFill>
                        </a:ln>
                        <a:effectLst/>
                      </wps:spPr>
                      <wps:txbx>
                        <w:txbxContent>
                          <w:p w14:paraId="7F4956D9" w14:textId="77777777" w:rsidR="008924C7" w:rsidRPr="005E0F97" w:rsidRDefault="008924C7" w:rsidP="008924C7">
                            <w:pPr>
                              <w:pStyle w:val="Default"/>
                              <w:rPr>
                                <w:rFonts w:ascii="Calibri" w:hAnsi="Calibri"/>
                                <w:sz w:val="22"/>
                                <w:szCs w:val="22"/>
                              </w:rPr>
                            </w:pPr>
                            <w:r w:rsidRPr="005E0F97">
                              <w:rPr>
                                <w:rFonts w:ascii="Calibri" w:hAnsi="Calibri"/>
                                <w:sz w:val="22"/>
                                <w:szCs w:val="22"/>
                              </w:rPr>
                              <w:t xml:space="preserve">Decision – Extension granted: </w:t>
                            </w:r>
                          </w:p>
                          <w:p w14:paraId="3B95B001" w14:textId="77777777" w:rsidR="008924C7" w:rsidRPr="005E0F97" w:rsidRDefault="008924C7" w:rsidP="008924C7">
                            <w:pPr>
                              <w:pStyle w:val="Default"/>
                              <w:rPr>
                                <w:rFonts w:ascii="Calibri" w:hAnsi="Calibri"/>
                                <w:sz w:val="6"/>
                                <w:szCs w:val="22"/>
                              </w:rPr>
                            </w:pPr>
                          </w:p>
                          <w:p w14:paraId="788DE2DD" w14:textId="77777777" w:rsidR="008924C7" w:rsidRPr="005E0F97" w:rsidRDefault="008924C7" w:rsidP="008924C7">
                            <w:pPr>
                              <w:pStyle w:val="Default"/>
                              <w:jc w:val="center"/>
                              <w:rPr>
                                <w:rFonts w:ascii="Calibri" w:hAnsi="Calibri"/>
                                <w:sz w:val="28"/>
                                <w:szCs w:val="22"/>
                              </w:rPr>
                            </w:pPr>
                            <w:r w:rsidRPr="005E0F97">
                              <w:rPr>
                                <w:rFonts w:ascii="Calibri" w:hAnsi="Calibri"/>
                                <w:sz w:val="28"/>
                                <w:szCs w:val="22"/>
                              </w:rPr>
                              <w:t>YES / NO</w:t>
                            </w:r>
                          </w:p>
                          <w:p w14:paraId="76452394" w14:textId="77777777" w:rsidR="008924C7" w:rsidRPr="00AB32FE" w:rsidRDefault="008924C7" w:rsidP="008924C7">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8ECEF88" id="Text Box 4" o:spid="_x0000_s1027" type="#_x0000_t202" style="position:absolute;margin-left:306pt;margin-top:5.3pt;width:194.7pt;height:4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" fillcolor="window" strokeweight=".5pt">
                <v:path arrowok="t"/>
                <v:textbox>
                  <w:txbxContent>
                    <w:p w14:paraId="7F4956D9" w14:textId="77777777" w:rsidR="008924C7" w:rsidRPr="005E0F97" w:rsidRDefault="008924C7" w:rsidP="008924C7">
                      <w:pPr>
                        <w:pStyle w:val="Default"/>
                        <w:rPr>
                          <w:rFonts w:ascii="Calibri" w:hAnsi="Calibri"/>
                          <w:sz w:val="22"/>
                          <w:szCs w:val="22"/>
                        </w:rPr>
                      </w:pPr>
                      <w:r w:rsidRPr="005E0F97">
                        <w:rPr>
                          <w:rFonts w:ascii="Calibri" w:hAnsi="Calibri"/>
                          <w:sz w:val="22"/>
                          <w:szCs w:val="22"/>
                        </w:rPr>
                        <w:t xml:space="preserve">Decision – Extension granted: </w:t>
                      </w:r>
                    </w:p>
                    <w:p w14:paraId="3B95B001" w14:textId="77777777" w:rsidR="008924C7" w:rsidRPr="005E0F97" w:rsidRDefault="008924C7" w:rsidP="008924C7">
                      <w:pPr>
                        <w:pStyle w:val="Default"/>
                        <w:rPr>
                          <w:rFonts w:ascii="Calibri" w:hAnsi="Calibri"/>
                          <w:sz w:val="6"/>
                          <w:szCs w:val="22"/>
                        </w:rPr>
                      </w:pPr>
                    </w:p>
                    <w:p w14:paraId="788DE2DD" w14:textId="77777777" w:rsidR="008924C7" w:rsidRPr="005E0F97" w:rsidRDefault="008924C7" w:rsidP="008924C7">
                      <w:pPr>
                        <w:pStyle w:val="Default"/>
                        <w:jc w:val="center"/>
                        <w:rPr>
                          <w:rFonts w:ascii="Calibri" w:hAnsi="Calibri"/>
                          <w:sz w:val="28"/>
                          <w:szCs w:val="22"/>
                        </w:rPr>
                      </w:pPr>
                      <w:r w:rsidRPr="005E0F97">
                        <w:rPr>
                          <w:rFonts w:ascii="Calibri" w:hAnsi="Calibri"/>
                          <w:sz w:val="28"/>
                          <w:szCs w:val="22"/>
                        </w:rPr>
                        <w:t>YES / NO</w:t>
                      </w:r>
                    </w:p>
                    <w:p w14:paraId="76452394" w14:textId="77777777" w:rsidR="008924C7" w:rsidRPr="00AB32FE" w:rsidRDefault="008924C7" w:rsidP="008924C7">
                      <w:pPr>
                        <w:rPr>
                          <w:sz w:val="20"/>
                        </w:rPr>
                      </w:pPr>
                    </w:p>
                  </w:txbxContent>
                </v:textbox>
              </v:shape>
            </w:pict>
          </mc:Fallback>
        </mc:AlternateContent>
      </w:r>
      <w:r w:rsidRPr="00034101">
        <w:rPr>
          <w:rFonts w:asciiTheme="minorHAnsi" w:hAnsiTheme="minorHAnsi"/>
          <w:color w:val="auto"/>
          <w:sz w:val="22"/>
          <w:szCs w:val="22"/>
        </w:rPr>
        <w:t xml:space="preserve">The Head of Department with the Senior Tutor team and </w:t>
      </w:r>
      <w:r w:rsidRPr="00034101">
        <w:rPr>
          <w:rFonts w:asciiTheme="minorHAnsi" w:hAnsiTheme="minorHAnsi"/>
          <w:color w:val="auto"/>
          <w:sz w:val="22"/>
          <w:szCs w:val="22"/>
        </w:rPr>
        <w:br/>
        <w:t xml:space="preserve">Director of Faculty will consider your application and provide </w:t>
      </w:r>
      <w:r w:rsidRPr="00034101">
        <w:rPr>
          <w:rFonts w:asciiTheme="minorHAnsi" w:hAnsiTheme="minorHAnsi"/>
          <w:color w:val="auto"/>
          <w:sz w:val="22"/>
          <w:szCs w:val="22"/>
        </w:rPr>
        <w:br/>
        <w:t>you with a written decision.</w:t>
      </w:r>
    </w:p>
    <w:p w14:paraId="76698F8C" w14:textId="77777777" w:rsidR="001E3E03" w:rsidRDefault="001E3E03"/>
    <w:sectPr w:rsidR="001E3E03" w:rsidSect="008924C7">
      <w:pgSz w:w="11906" w:h="16838"/>
      <w:pgMar w:top="993" w:right="1133"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4278"/>
    <w:multiLevelType w:val="hybridMultilevel"/>
    <w:tmpl w:val="64ACB6FE"/>
    <w:lvl w:ilvl="0" w:tplc="08090001">
      <w:start w:val="1"/>
      <w:numFmt w:val="bullet"/>
      <w:lvlText w:val=""/>
      <w:lvlJc w:val="left"/>
      <w:pPr>
        <w:tabs>
          <w:tab w:val="num" w:pos="786"/>
        </w:tabs>
        <w:ind w:left="786"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7CE48FD"/>
    <w:multiLevelType w:val="hybridMultilevel"/>
    <w:tmpl w:val="AE0687C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1E678BC"/>
    <w:multiLevelType w:val="hybridMultilevel"/>
    <w:tmpl w:val="545CA1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35212C9"/>
    <w:multiLevelType w:val="hybridMultilevel"/>
    <w:tmpl w:val="EA16ED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62E3684"/>
    <w:multiLevelType w:val="hybridMultilevel"/>
    <w:tmpl w:val="6310F66C"/>
    <w:lvl w:ilvl="0" w:tplc="08090001">
      <w:start w:val="1"/>
      <w:numFmt w:val="bullet"/>
      <w:lvlText w:val=""/>
      <w:lvlJc w:val="left"/>
      <w:pPr>
        <w:tabs>
          <w:tab w:val="num" w:pos="786"/>
        </w:tabs>
        <w:ind w:left="786"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DBE00DC"/>
    <w:multiLevelType w:val="hybridMultilevel"/>
    <w:tmpl w:val="3968C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660554"/>
    <w:multiLevelType w:val="hybridMultilevel"/>
    <w:tmpl w:val="0C40353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4C7"/>
    <w:rsid w:val="001E3E03"/>
    <w:rsid w:val="00412978"/>
    <w:rsid w:val="00674DA7"/>
    <w:rsid w:val="00776AB5"/>
    <w:rsid w:val="00820F0C"/>
    <w:rsid w:val="00892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79A8E"/>
  <w15:chartTrackingRefBased/>
  <w15:docId w15:val="{7E6F7F4A-EC48-4F37-B839-9B36FDAF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4C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8924C7"/>
    <w:rPr>
      <w:sz w:val="16"/>
      <w:szCs w:val="16"/>
    </w:rPr>
  </w:style>
  <w:style w:type="paragraph" w:styleId="CommentText">
    <w:name w:val="annotation text"/>
    <w:basedOn w:val="Normal"/>
    <w:link w:val="CommentTextChar"/>
    <w:rsid w:val="008924C7"/>
    <w:rPr>
      <w:sz w:val="20"/>
      <w:szCs w:val="20"/>
    </w:rPr>
  </w:style>
  <w:style w:type="character" w:customStyle="1" w:styleId="CommentTextChar">
    <w:name w:val="Comment Text Char"/>
    <w:basedOn w:val="DefaultParagraphFont"/>
    <w:link w:val="CommentText"/>
    <w:rsid w:val="008924C7"/>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8924C7"/>
    <w:pPr>
      <w:ind w:left="720"/>
    </w:pPr>
    <w:rPr>
      <w:rFonts w:ascii="Arial" w:hAnsi="Arial"/>
    </w:rPr>
  </w:style>
  <w:style w:type="paragraph" w:customStyle="1" w:styleId="Default">
    <w:name w:val="Default"/>
    <w:rsid w:val="008924C7"/>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CF56F583FA2E48B74096E77198096F" ma:contentTypeVersion="1" ma:contentTypeDescription="Create a new document." ma:contentTypeScope="" ma:versionID="f90bfe879c3da7f4bf44572694b63b8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E9A9E8-F339-4C20-96B4-2DDBC09067A1}">
  <ds:schemaRefs>
    <ds:schemaRef ds:uri="http://schemas.microsoft.com/office/infopath/2007/PartnerControls"/>
    <ds:schemaRef ds:uri="http://schemas.microsoft.com/sharepoint/v3"/>
    <ds:schemaRef ds:uri="http://schemas.microsoft.com/office/2006/documentManagement/types"/>
    <ds:schemaRef ds:uri="http://purl.org/dc/dcmitype/"/>
    <ds:schemaRef ds:uri="http://purl.org/dc/terms/"/>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6D11876F-3DC8-4483-898C-EC60B275E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D62960-B0A2-43B7-95CA-AB968A7B23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1746</Words>
  <Characters>9955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Wyles</dc:creator>
  <cp:keywords/>
  <dc:description/>
  <cp:lastModifiedBy>Danielle Lucas</cp:lastModifiedBy>
  <cp:revision>2</cp:revision>
  <dcterms:created xsi:type="dcterms:W3CDTF">2022-10-13T12:42:00Z</dcterms:created>
  <dcterms:modified xsi:type="dcterms:W3CDTF">2022-10-13T12:42:00Z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0x01010042CF56F583FA2E48B74096E77198096F</vt:lpwstr>
  </property>
</Properties>
</file>