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5294" w14:textId="13AE3870" w:rsidR="004F736C" w:rsidRPr="00AA439D" w:rsidRDefault="00167BDF" w:rsidP="00C42354">
      <w:pPr>
        <w:jc w:val="center"/>
        <w:rPr>
          <w:rFonts w:ascii="Arial" w:hAnsi="Arial" w:cs="Arial"/>
          <w:b/>
          <w:bCs/>
          <w:u w:val="single"/>
        </w:rPr>
      </w:pPr>
      <w:r w:rsidRPr="00AA439D">
        <w:rPr>
          <w:rFonts w:ascii="Arial" w:hAnsi="Arial" w:cs="Arial"/>
          <w:b/>
          <w:bCs/>
          <w:u w:val="single"/>
        </w:rPr>
        <w:t xml:space="preserve">‘The sources consistently underestimate the significance </w:t>
      </w:r>
      <w:r w:rsidR="0064275A" w:rsidRPr="00AA439D">
        <w:rPr>
          <w:rFonts w:ascii="Arial" w:hAnsi="Arial" w:cs="Arial"/>
          <w:b/>
          <w:bCs/>
          <w:u w:val="single"/>
        </w:rPr>
        <w:t xml:space="preserve">of the contributions of other individuals to the reigns of the Julio-Claudian emperors.’ </w:t>
      </w:r>
      <w:r w:rsidR="00B81D3F" w:rsidRPr="00AA439D">
        <w:rPr>
          <w:rFonts w:ascii="Arial" w:hAnsi="Arial" w:cs="Arial"/>
          <w:b/>
          <w:bCs/>
          <w:u w:val="single"/>
        </w:rPr>
        <w:t>How far do you agree with this view?</w:t>
      </w:r>
    </w:p>
    <w:tbl>
      <w:tblPr>
        <w:tblStyle w:val="TableGrid"/>
        <w:tblW w:w="16019" w:type="dxa"/>
        <w:tblInd w:w="-289" w:type="dxa"/>
        <w:tblLook w:val="04A0" w:firstRow="1" w:lastRow="0" w:firstColumn="1" w:lastColumn="0" w:noHBand="0" w:noVBand="1"/>
      </w:tblPr>
      <w:tblGrid>
        <w:gridCol w:w="1282"/>
        <w:gridCol w:w="2551"/>
        <w:gridCol w:w="4111"/>
        <w:gridCol w:w="4394"/>
        <w:gridCol w:w="3681"/>
      </w:tblGrid>
      <w:tr w:rsidR="00AA6884" w14:paraId="41E3C0BD" w14:textId="77777777" w:rsidTr="00DD1AF9">
        <w:tc>
          <w:tcPr>
            <w:tcW w:w="1282" w:type="dxa"/>
            <w:tcBorders>
              <w:top w:val="nil"/>
              <w:left w:val="nil"/>
            </w:tcBorders>
          </w:tcPr>
          <w:p w14:paraId="65DFB5D1" w14:textId="77777777" w:rsidR="00AA6884" w:rsidRDefault="00AA6884" w:rsidP="00C42354">
            <w:pPr>
              <w:jc w:val="center"/>
            </w:pPr>
          </w:p>
        </w:tc>
        <w:tc>
          <w:tcPr>
            <w:tcW w:w="2551" w:type="dxa"/>
            <w:shd w:val="clear" w:color="auto" w:fill="FFE599" w:themeFill="accent4" w:themeFillTint="66"/>
            <w:vAlign w:val="center"/>
          </w:tcPr>
          <w:p w14:paraId="524EFD9F" w14:textId="0556EF55" w:rsidR="00AA6884" w:rsidRPr="0077706A" w:rsidRDefault="00FD1AAE" w:rsidP="00AA439D">
            <w:pPr>
              <w:jc w:val="center"/>
              <w:rPr>
                <w:i/>
                <w:iCs/>
                <w:color w:val="002060"/>
                <w:sz w:val="20"/>
                <w:szCs w:val="20"/>
              </w:rPr>
            </w:pPr>
            <w:r>
              <w:rPr>
                <w:i/>
                <w:iCs/>
                <w:color w:val="002060"/>
                <w:sz w:val="20"/>
                <w:szCs w:val="20"/>
              </w:rPr>
              <w:t>Who were they?</w:t>
            </w:r>
          </w:p>
        </w:tc>
        <w:tc>
          <w:tcPr>
            <w:tcW w:w="4111" w:type="dxa"/>
            <w:shd w:val="clear" w:color="auto" w:fill="FFE599" w:themeFill="accent4" w:themeFillTint="66"/>
            <w:vAlign w:val="center"/>
          </w:tcPr>
          <w:p w14:paraId="3B64AFC7" w14:textId="4E60C30D" w:rsidR="00AA6884" w:rsidRPr="0077706A" w:rsidRDefault="00D40860" w:rsidP="00AA439D">
            <w:pPr>
              <w:jc w:val="center"/>
              <w:rPr>
                <w:i/>
                <w:iCs/>
                <w:color w:val="002060"/>
                <w:sz w:val="20"/>
                <w:szCs w:val="20"/>
              </w:rPr>
            </w:pPr>
            <w:r w:rsidRPr="0077706A">
              <w:rPr>
                <w:i/>
                <w:iCs/>
                <w:color w:val="002060"/>
                <w:sz w:val="20"/>
                <w:szCs w:val="20"/>
              </w:rPr>
              <w:t>How significant was their contribution?</w:t>
            </w:r>
          </w:p>
        </w:tc>
        <w:tc>
          <w:tcPr>
            <w:tcW w:w="4394" w:type="dxa"/>
            <w:shd w:val="clear" w:color="auto" w:fill="FFE599" w:themeFill="accent4" w:themeFillTint="66"/>
            <w:vAlign w:val="center"/>
          </w:tcPr>
          <w:p w14:paraId="20B8382A" w14:textId="31BBD853" w:rsidR="00AA6884" w:rsidRPr="0077706A" w:rsidRDefault="00D40860" w:rsidP="00AA439D">
            <w:pPr>
              <w:jc w:val="center"/>
              <w:rPr>
                <w:i/>
                <w:iCs/>
                <w:color w:val="002060"/>
                <w:sz w:val="20"/>
                <w:szCs w:val="20"/>
              </w:rPr>
            </w:pPr>
            <w:r w:rsidRPr="0077706A">
              <w:rPr>
                <w:i/>
                <w:iCs/>
                <w:color w:val="002060"/>
                <w:sz w:val="20"/>
                <w:szCs w:val="20"/>
              </w:rPr>
              <w:t>Key sources about them</w:t>
            </w:r>
          </w:p>
        </w:tc>
        <w:tc>
          <w:tcPr>
            <w:tcW w:w="3681" w:type="dxa"/>
            <w:shd w:val="clear" w:color="auto" w:fill="FFE599" w:themeFill="accent4" w:themeFillTint="66"/>
            <w:vAlign w:val="center"/>
          </w:tcPr>
          <w:p w14:paraId="564F790D" w14:textId="53501411" w:rsidR="00AA6884" w:rsidRPr="0077706A" w:rsidRDefault="00D40860" w:rsidP="00AA439D">
            <w:pPr>
              <w:jc w:val="center"/>
              <w:rPr>
                <w:i/>
                <w:iCs/>
                <w:color w:val="002060"/>
                <w:sz w:val="20"/>
                <w:szCs w:val="20"/>
              </w:rPr>
            </w:pPr>
            <w:r w:rsidRPr="0077706A">
              <w:rPr>
                <w:i/>
                <w:iCs/>
                <w:color w:val="002060"/>
                <w:sz w:val="20"/>
                <w:szCs w:val="20"/>
              </w:rPr>
              <w:t>How reliable is the portrayal of these sources?</w:t>
            </w:r>
          </w:p>
        </w:tc>
      </w:tr>
      <w:tr w:rsidR="00AA6884" w14:paraId="2E41AD9C" w14:textId="77777777" w:rsidTr="00DD1AF9">
        <w:trPr>
          <w:trHeight w:val="1361"/>
        </w:trPr>
        <w:tc>
          <w:tcPr>
            <w:tcW w:w="1282" w:type="dxa"/>
            <w:shd w:val="clear" w:color="auto" w:fill="DEEAF6" w:themeFill="accent5" w:themeFillTint="33"/>
            <w:vAlign w:val="center"/>
          </w:tcPr>
          <w:p w14:paraId="5965E468" w14:textId="68E5F471" w:rsidR="00AA6884" w:rsidRPr="00505E91" w:rsidRDefault="008B476A" w:rsidP="005966B0">
            <w:pPr>
              <w:jc w:val="center"/>
              <w:rPr>
                <w:b/>
                <w:bCs/>
                <w:color w:val="002060"/>
                <w:sz w:val="20"/>
                <w:szCs w:val="20"/>
              </w:rPr>
            </w:pPr>
            <w:r w:rsidRPr="00505E91">
              <w:rPr>
                <w:b/>
                <w:bCs/>
                <w:color w:val="002060"/>
                <w:sz w:val="20"/>
                <w:szCs w:val="20"/>
              </w:rPr>
              <w:t>Agrippa</w:t>
            </w:r>
          </w:p>
        </w:tc>
        <w:tc>
          <w:tcPr>
            <w:tcW w:w="2551" w:type="dxa"/>
            <w:vAlign w:val="center"/>
          </w:tcPr>
          <w:p w14:paraId="34F84A24" w14:textId="77777777" w:rsidR="00AA6884" w:rsidRPr="002155C3" w:rsidRDefault="00AA6884" w:rsidP="002155C3">
            <w:pPr>
              <w:rPr>
                <w:sz w:val="16"/>
                <w:szCs w:val="16"/>
              </w:rPr>
            </w:pPr>
          </w:p>
        </w:tc>
        <w:tc>
          <w:tcPr>
            <w:tcW w:w="4111" w:type="dxa"/>
            <w:vAlign w:val="center"/>
          </w:tcPr>
          <w:p w14:paraId="3441112F" w14:textId="77777777" w:rsidR="00AA6884" w:rsidRPr="002155C3" w:rsidRDefault="00AA6884" w:rsidP="002155C3">
            <w:pPr>
              <w:rPr>
                <w:sz w:val="16"/>
                <w:szCs w:val="16"/>
              </w:rPr>
            </w:pPr>
          </w:p>
        </w:tc>
        <w:tc>
          <w:tcPr>
            <w:tcW w:w="4394" w:type="dxa"/>
            <w:vAlign w:val="center"/>
          </w:tcPr>
          <w:p w14:paraId="3F3D0434" w14:textId="77777777" w:rsidR="00AA6884" w:rsidRPr="002155C3" w:rsidRDefault="00AA6884" w:rsidP="002155C3">
            <w:pPr>
              <w:rPr>
                <w:sz w:val="16"/>
                <w:szCs w:val="16"/>
              </w:rPr>
            </w:pPr>
          </w:p>
        </w:tc>
        <w:tc>
          <w:tcPr>
            <w:tcW w:w="3681" w:type="dxa"/>
            <w:vAlign w:val="center"/>
          </w:tcPr>
          <w:p w14:paraId="22D70759" w14:textId="77777777" w:rsidR="00AA6884" w:rsidRPr="002155C3" w:rsidRDefault="00AA6884" w:rsidP="002155C3">
            <w:pPr>
              <w:rPr>
                <w:sz w:val="16"/>
                <w:szCs w:val="16"/>
              </w:rPr>
            </w:pPr>
          </w:p>
        </w:tc>
      </w:tr>
      <w:tr w:rsidR="00AA6884" w14:paraId="60823396" w14:textId="77777777" w:rsidTr="00DD1AF9">
        <w:trPr>
          <w:trHeight w:val="1361"/>
        </w:trPr>
        <w:tc>
          <w:tcPr>
            <w:tcW w:w="1282" w:type="dxa"/>
            <w:shd w:val="clear" w:color="auto" w:fill="DEEAF6" w:themeFill="accent5" w:themeFillTint="33"/>
            <w:vAlign w:val="center"/>
          </w:tcPr>
          <w:p w14:paraId="28AE1011" w14:textId="4DE6CCB1" w:rsidR="00AA6884" w:rsidRPr="00505E91" w:rsidRDefault="008B476A" w:rsidP="005966B0">
            <w:pPr>
              <w:jc w:val="center"/>
              <w:rPr>
                <w:b/>
                <w:bCs/>
                <w:color w:val="002060"/>
                <w:sz w:val="20"/>
                <w:szCs w:val="20"/>
              </w:rPr>
            </w:pPr>
            <w:r w:rsidRPr="00505E91">
              <w:rPr>
                <w:b/>
                <w:bCs/>
                <w:color w:val="002060"/>
                <w:sz w:val="20"/>
                <w:szCs w:val="20"/>
              </w:rPr>
              <w:t>Livia</w:t>
            </w:r>
          </w:p>
        </w:tc>
        <w:tc>
          <w:tcPr>
            <w:tcW w:w="2551" w:type="dxa"/>
            <w:vAlign w:val="center"/>
          </w:tcPr>
          <w:p w14:paraId="38AB2036" w14:textId="44816A6C" w:rsidR="00AA6884" w:rsidRPr="002155C3" w:rsidRDefault="00B8639E" w:rsidP="002155C3">
            <w:pPr>
              <w:rPr>
                <w:sz w:val="16"/>
                <w:szCs w:val="16"/>
              </w:rPr>
            </w:pPr>
            <w:r>
              <w:rPr>
                <w:sz w:val="16"/>
                <w:szCs w:val="16"/>
              </w:rPr>
              <w:t xml:space="preserve">Augustus’ wife </w:t>
            </w:r>
            <w:r w:rsidR="009F61C6">
              <w:rPr>
                <w:sz w:val="16"/>
                <w:szCs w:val="16"/>
              </w:rPr>
              <w:t xml:space="preserve">from </w:t>
            </w:r>
            <w:r w:rsidR="00275883">
              <w:rPr>
                <w:sz w:val="16"/>
                <w:szCs w:val="16"/>
              </w:rPr>
              <w:t>38 BC. Mother of Tiberius</w:t>
            </w:r>
            <w:r w:rsidR="00543A96">
              <w:rPr>
                <w:sz w:val="16"/>
                <w:szCs w:val="16"/>
              </w:rPr>
              <w:t xml:space="preserve"> and Drusus</w:t>
            </w:r>
            <w:r w:rsidR="00275883">
              <w:rPr>
                <w:sz w:val="16"/>
                <w:szCs w:val="16"/>
              </w:rPr>
              <w:t xml:space="preserve"> from a previous marriage.</w:t>
            </w:r>
            <w:r w:rsidR="00A66EFF">
              <w:rPr>
                <w:sz w:val="16"/>
                <w:szCs w:val="16"/>
              </w:rPr>
              <w:t xml:space="preserve"> Outlived Augustus and di</w:t>
            </w:r>
            <w:r w:rsidR="0078518A">
              <w:rPr>
                <w:sz w:val="16"/>
                <w:szCs w:val="16"/>
              </w:rPr>
              <w:t xml:space="preserve">ed in AD </w:t>
            </w:r>
            <w:r w:rsidR="00065260">
              <w:rPr>
                <w:sz w:val="16"/>
                <w:szCs w:val="16"/>
              </w:rPr>
              <w:t>29</w:t>
            </w:r>
          </w:p>
        </w:tc>
        <w:tc>
          <w:tcPr>
            <w:tcW w:w="4111" w:type="dxa"/>
            <w:vAlign w:val="center"/>
          </w:tcPr>
          <w:p w14:paraId="23329FF6" w14:textId="77777777" w:rsidR="00AA6884" w:rsidRDefault="00622281" w:rsidP="00CD1D31">
            <w:pPr>
              <w:pStyle w:val="ListParagraph"/>
              <w:numPr>
                <w:ilvl w:val="0"/>
                <w:numId w:val="1"/>
              </w:numPr>
              <w:rPr>
                <w:sz w:val="16"/>
                <w:szCs w:val="16"/>
              </w:rPr>
            </w:pPr>
            <w:r>
              <w:rPr>
                <w:sz w:val="16"/>
                <w:szCs w:val="16"/>
              </w:rPr>
              <w:t xml:space="preserve">Highly significant in </w:t>
            </w:r>
            <w:r w:rsidR="007D4505">
              <w:rPr>
                <w:sz w:val="16"/>
                <w:szCs w:val="16"/>
              </w:rPr>
              <w:t xml:space="preserve">influencing Augustus’ succession and ensuing Tiberius was </w:t>
            </w:r>
            <w:r w:rsidR="00FD43FC">
              <w:rPr>
                <w:sz w:val="16"/>
                <w:szCs w:val="16"/>
              </w:rPr>
              <w:t xml:space="preserve">the recognised successor by </w:t>
            </w:r>
            <w:r w:rsidR="00B14EBE">
              <w:rPr>
                <w:sz w:val="16"/>
                <w:szCs w:val="16"/>
              </w:rPr>
              <w:t>AD 4</w:t>
            </w:r>
          </w:p>
          <w:p w14:paraId="47A87AB3" w14:textId="77777777" w:rsidR="00602304" w:rsidRDefault="00DD76A8" w:rsidP="00CD1D31">
            <w:pPr>
              <w:pStyle w:val="ListParagraph"/>
              <w:numPr>
                <w:ilvl w:val="0"/>
                <w:numId w:val="1"/>
              </w:numPr>
              <w:rPr>
                <w:sz w:val="16"/>
                <w:szCs w:val="16"/>
              </w:rPr>
            </w:pPr>
            <w:r>
              <w:rPr>
                <w:sz w:val="16"/>
                <w:szCs w:val="16"/>
              </w:rPr>
              <w:t xml:space="preserve">Significant public role under Augustus in </w:t>
            </w:r>
            <w:r w:rsidR="00E52FE7">
              <w:rPr>
                <w:sz w:val="16"/>
                <w:szCs w:val="16"/>
              </w:rPr>
              <w:t xml:space="preserve">which appeared as the traditional Roman wife, reinforcing </w:t>
            </w:r>
            <w:r w:rsidR="00DF2C09">
              <w:rPr>
                <w:sz w:val="16"/>
                <w:szCs w:val="16"/>
              </w:rPr>
              <w:t xml:space="preserve">moral </w:t>
            </w:r>
            <w:proofErr w:type="gramStart"/>
            <w:r w:rsidR="00DF2C09">
              <w:rPr>
                <w:sz w:val="16"/>
                <w:szCs w:val="16"/>
              </w:rPr>
              <w:t>reforms</w:t>
            </w:r>
            <w:proofErr w:type="gramEnd"/>
          </w:p>
          <w:p w14:paraId="6F0882A4" w14:textId="77777777" w:rsidR="00DF2C09" w:rsidRDefault="00AD4916" w:rsidP="00CD1D31">
            <w:pPr>
              <w:pStyle w:val="ListParagraph"/>
              <w:numPr>
                <w:ilvl w:val="0"/>
                <w:numId w:val="1"/>
              </w:numPr>
              <w:rPr>
                <w:sz w:val="16"/>
                <w:szCs w:val="16"/>
              </w:rPr>
            </w:pPr>
            <w:r>
              <w:rPr>
                <w:sz w:val="16"/>
                <w:szCs w:val="16"/>
              </w:rPr>
              <w:t xml:space="preserve">Adopted by Augustus in his will and </w:t>
            </w:r>
            <w:r w:rsidR="00987520">
              <w:rPr>
                <w:sz w:val="16"/>
                <w:szCs w:val="16"/>
              </w:rPr>
              <w:t xml:space="preserve">became </w:t>
            </w:r>
            <w:proofErr w:type="spellStart"/>
            <w:r w:rsidR="00987520">
              <w:rPr>
                <w:i/>
                <w:iCs/>
                <w:sz w:val="16"/>
                <w:szCs w:val="16"/>
              </w:rPr>
              <w:t>Augustua</w:t>
            </w:r>
            <w:proofErr w:type="spellEnd"/>
            <w:r w:rsidR="00987520">
              <w:rPr>
                <w:i/>
                <w:iCs/>
                <w:sz w:val="16"/>
                <w:szCs w:val="16"/>
              </w:rPr>
              <w:t xml:space="preserve"> </w:t>
            </w:r>
            <w:r w:rsidR="00987520">
              <w:rPr>
                <w:sz w:val="16"/>
                <w:szCs w:val="16"/>
              </w:rPr>
              <w:t xml:space="preserve">giving her </w:t>
            </w:r>
            <w:r w:rsidR="005775A7">
              <w:rPr>
                <w:sz w:val="16"/>
                <w:szCs w:val="16"/>
              </w:rPr>
              <w:t>continued power into Tiberius’ reign.</w:t>
            </w:r>
          </w:p>
          <w:p w14:paraId="17FF8EC3" w14:textId="5FA2CB49" w:rsidR="00756FF1" w:rsidRPr="00CD1D31" w:rsidRDefault="00756FF1" w:rsidP="00CD1D31">
            <w:pPr>
              <w:pStyle w:val="ListParagraph"/>
              <w:numPr>
                <w:ilvl w:val="0"/>
                <w:numId w:val="1"/>
              </w:numPr>
              <w:rPr>
                <w:sz w:val="16"/>
                <w:szCs w:val="16"/>
              </w:rPr>
            </w:pPr>
            <w:r>
              <w:rPr>
                <w:sz w:val="16"/>
                <w:szCs w:val="16"/>
              </w:rPr>
              <w:t xml:space="preserve">Deified by Tiberius upon her death. Also worshipped </w:t>
            </w:r>
            <w:r w:rsidR="00DD1AF9">
              <w:rPr>
                <w:sz w:val="16"/>
                <w:szCs w:val="16"/>
              </w:rPr>
              <w:t xml:space="preserve">as part of the imperial cult before this </w:t>
            </w:r>
          </w:p>
        </w:tc>
        <w:tc>
          <w:tcPr>
            <w:tcW w:w="4394" w:type="dxa"/>
            <w:vAlign w:val="center"/>
          </w:tcPr>
          <w:p w14:paraId="4CAA97B4" w14:textId="305047D4" w:rsidR="00AA6884" w:rsidRDefault="006961CB" w:rsidP="00A92185">
            <w:pPr>
              <w:pStyle w:val="ListParagraph"/>
              <w:numPr>
                <w:ilvl w:val="0"/>
                <w:numId w:val="1"/>
              </w:numPr>
              <w:rPr>
                <w:sz w:val="16"/>
                <w:szCs w:val="16"/>
              </w:rPr>
            </w:pPr>
            <w:r>
              <w:rPr>
                <w:sz w:val="16"/>
                <w:szCs w:val="16"/>
              </w:rPr>
              <w:t xml:space="preserve">Seneca </w:t>
            </w:r>
            <w:r>
              <w:rPr>
                <w:i/>
                <w:iCs/>
                <w:sz w:val="16"/>
                <w:szCs w:val="16"/>
              </w:rPr>
              <w:t xml:space="preserve">On </w:t>
            </w:r>
            <w:proofErr w:type="gramStart"/>
            <w:r>
              <w:rPr>
                <w:i/>
                <w:iCs/>
                <w:sz w:val="16"/>
                <w:szCs w:val="16"/>
              </w:rPr>
              <w:t xml:space="preserve">Clemency </w:t>
            </w:r>
            <w:r>
              <w:rPr>
                <w:sz w:val="16"/>
                <w:szCs w:val="16"/>
              </w:rPr>
              <w:t xml:space="preserve"> -</w:t>
            </w:r>
            <w:proofErr w:type="gramEnd"/>
            <w:r>
              <w:rPr>
                <w:sz w:val="16"/>
                <w:szCs w:val="16"/>
              </w:rPr>
              <w:t xml:space="preserve"> presents Livia influential </w:t>
            </w:r>
            <w:r w:rsidR="00556CD4">
              <w:rPr>
                <w:sz w:val="16"/>
                <w:szCs w:val="16"/>
              </w:rPr>
              <w:t xml:space="preserve">during the Cinna plot </w:t>
            </w:r>
            <w:r w:rsidR="00DA5E9B">
              <w:rPr>
                <w:sz w:val="16"/>
                <w:szCs w:val="16"/>
              </w:rPr>
              <w:t>in 16BC when she advised Augustus to show mercy to Cinna</w:t>
            </w:r>
          </w:p>
          <w:p w14:paraId="3B1DAF03" w14:textId="77777777" w:rsidR="00DA5E9B" w:rsidRDefault="001305A6" w:rsidP="00A92185">
            <w:pPr>
              <w:pStyle w:val="ListParagraph"/>
              <w:numPr>
                <w:ilvl w:val="0"/>
                <w:numId w:val="1"/>
              </w:numPr>
              <w:rPr>
                <w:sz w:val="16"/>
                <w:szCs w:val="16"/>
              </w:rPr>
            </w:pPr>
            <w:r>
              <w:rPr>
                <w:sz w:val="16"/>
                <w:szCs w:val="16"/>
              </w:rPr>
              <w:t>Paterculus</w:t>
            </w:r>
            <w:r w:rsidR="0037292A">
              <w:rPr>
                <w:sz w:val="16"/>
                <w:szCs w:val="16"/>
              </w:rPr>
              <w:t xml:space="preserve"> – credits Livia with giving Tiberius </w:t>
            </w:r>
            <w:r w:rsidR="00FA37CB">
              <w:rPr>
                <w:sz w:val="16"/>
                <w:szCs w:val="16"/>
              </w:rPr>
              <w:t xml:space="preserve">“an upbringing fit for a </w:t>
            </w:r>
            <w:proofErr w:type="gramStart"/>
            <w:r w:rsidR="00FA37CB">
              <w:rPr>
                <w:sz w:val="16"/>
                <w:szCs w:val="16"/>
              </w:rPr>
              <w:t>god”</w:t>
            </w:r>
            <w:proofErr w:type="gramEnd"/>
          </w:p>
          <w:p w14:paraId="1B6401A3" w14:textId="77777777" w:rsidR="00FA37CB" w:rsidRDefault="00FA37CB" w:rsidP="00A92185">
            <w:pPr>
              <w:pStyle w:val="ListParagraph"/>
              <w:numPr>
                <w:ilvl w:val="0"/>
                <w:numId w:val="1"/>
              </w:numPr>
              <w:rPr>
                <w:sz w:val="16"/>
                <w:szCs w:val="16"/>
              </w:rPr>
            </w:pPr>
            <w:r>
              <w:rPr>
                <w:sz w:val="16"/>
                <w:szCs w:val="16"/>
              </w:rPr>
              <w:t xml:space="preserve">Tacitus </w:t>
            </w:r>
            <w:r>
              <w:rPr>
                <w:i/>
                <w:iCs/>
                <w:sz w:val="16"/>
                <w:szCs w:val="16"/>
              </w:rPr>
              <w:t>Annals</w:t>
            </w:r>
            <w:r>
              <w:rPr>
                <w:sz w:val="16"/>
                <w:szCs w:val="16"/>
              </w:rPr>
              <w:t xml:space="preserve"> – claims that Livia </w:t>
            </w:r>
            <w:r w:rsidR="00663AB5">
              <w:rPr>
                <w:sz w:val="16"/>
                <w:szCs w:val="16"/>
              </w:rPr>
              <w:t xml:space="preserve">persuaded Augustus to nominated Tiberius as his successor not </w:t>
            </w:r>
            <w:proofErr w:type="gramStart"/>
            <w:r w:rsidR="00663AB5">
              <w:rPr>
                <w:sz w:val="16"/>
                <w:szCs w:val="16"/>
              </w:rPr>
              <w:t>Germanicus</w:t>
            </w:r>
            <w:proofErr w:type="gramEnd"/>
            <w:r w:rsidR="00663AB5">
              <w:rPr>
                <w:sz w:val="16"/>
                <w:szCs w:val="16"/>
              </w:rPr>
              <w:t xml:space="preserve"> </w:t>
            </w:r>
          </w:p>
          <w:p w14:paraId="42148BD5" w14:textId="24F3DFD0" w:rsidR="000A3C4D" w:rsidRPr="00A92185" w:rsidRDefault="000A3C4D" w:rsidP="00A92185">
            <w:pPr>
              <w:pStyle w:val="ListParagraph"/>
              <w:numPr>
                <w:ilvl w:val="0"/>
                <w:numId w:val="1"/>
              </w:numPr>
              <w:rPr>
                <w:sz w:val="16"/>
                <w:szCs w:val="16"/>
              </w:rPr>
            </w:pPr>
            <w:r>
              <w:rPr>
                <w:sz w:val="16"/>
                <w:szCs w:val="16"/>
              </w:rPr>
              <w:t xml:space="preserve">Tacitus </w:t>
            </w:r>
            <w:r>
              <w:rPr>
                <w:i/>
                <w:iCs/>
                <w:sz w:val="16"/>
                <w:szCs w:val="16"/>
              </w:rPr>
              <w:t xml:space="preserve">Annals – </w:t>
            </w:r>
            <w:r>
              <w:rPr>
                <w:sz w:val="16"/>
                <w:szCs w:val="16"/>
              </w:rPr>
              <w:t xml:space="preserve">hints that </w:t>
            </w:r>
            <w:r w:rsidR="00B40358">
              <w:rPr>
                <w:sz w:val="16"/>
                <w:szCs w:val="16"/>
              </w:rPr>
              <w:t>Livia was responsible for the deaths of Lucius and Gaius Caesar</w:t>
            </w:r>
            <w:r w:rsidR="00955FAA">
              <w:rPr>
                <w:sz w:val="16"/>
                <w:szCs w:val="16"/>
              </w:rPr>
              <w:t xml:space="preserve">. Refers to Livia as “an oppressive mother of the state </w:t>
            </w:r>
          </w:p>
        </w:tc>
        <w:tc>
          <w:tcPr>
            <w:tcW w:w="3681" w:type="dxa"/>
            <w:vAlign w:val="center"/>
          </w:tcPr>
          <w:p w14:paraId="76016D33" w14:textId="77777777" w:rsidR="00AA6884" w:rsidRDefault="00E947B9" w:rsidP="00E947B9">
            <w:pPr>
              <w:pStyle w:val="ListParagraph"/>
              <w:numPr>
                <w:ilvl w:val="0"/>
                <w:numId w:val="1"/>
              </w:numPr>
              <w:rPr>
                <w:sz w:val="16"/>
                <w:szCs w:val="16"/>
              </w:rPr>
            </w:pPr>
            <w:r>
              <w:rPr>
                <w:sz w:val="16"/>
                <w:szCs w:val="16"/>
              </w:rPr>
              <w:t xml:space="preserve">Seneca – the aim of this work is to educate Nero how to behave </w:t>
            </w:r>
            <w:r w:rsidR="00C80EB3">
              <w:rPr>
                <w:sz w:val="16"/>
                <w:szCs w:val="16"/>
              </w:rPr>
              <w:t xml:space="preserve">and </w:t>
            </w:r>
            <w:r w:rsidR="00A4757A">
              <w:rPr>
                <w:sz w:val="16"/>
                <w:szCs w:val="16"/>
              </w:rPr>
              <w:t>Seneca wants to highlight examples of Clemency, perhaps exaggerating Livia’s role through this one example</w:t>
            </w:r>
          </w:p>
          <w:p w14:paraId="29453EAD" w14:textId="45FE69A5" w:rsidR="00A4757A" w:rsidRPr="00E947B9" w:rsidRDefault="00A4757A" w:rsidP="00E947B9">
            <w:pPr>
              <w:pStyle w:val="ListParagraph"/>
              <w:numPr>
                <w:ilvl w:val="0"/>
                <w:numId w:val="1"/>
              </w:numPr>
              <w:rPr>
                <w:sz w:val="16"/>
                <w:szCs w:val="16"/>
              </w:rPr>
            </w:pPr>
            <w:r>
              <w:rPr>
                <w:sz w:val="16"/>
                <w:szCs w:val="16"/>
              </w:rPr>
              <w:t xml:space="preserve">Tacitus – hostile to imperial women with power an in particular to </w:t>
            </w:r>
            <w:r w:rsidR="00FE0A2A">
              <w:rPr>
                <w:sz w:val="16"/>
                <w:szCs w:val="16"/>
              </w:rPr>
              <w:t xml:space="preserve">what he saw as the corrupting, manipulative influence of Livia </w:t>
            </w:r>
          </w:p>
        </w:tc>
      </w:tr>
      <w:tr w:rsidR="001F49B5" w14:paraId="5205B5B7" w14:textId="77777777" w:rsidTr="00DD1AF9">
        <w:trPr>
          <w:trHeight w:val="1361"/>
        </w:trPr>
        <w:tc>
          <w:tcPr>
            <w:tcW w:w="1282" w:type="dxa"/>
            <w:shd w:val="clear" w:color="auto" w:fill="DEEAF6" w:themeFill="accent5" w:themeFillTint="33"/>
            <w:vAlign w:val="center"/>
          </w:tcPr>
          <w:p w14:paraId="59BBD778" w14:textId="36523BEB" w:rsidR="001F49B5" w:rsidRPr="00505E91" w:rsidRDefault="001F49B5" w:rsidP="005966B0">
            <w:pPr>
              <w:jc w:val="center"/>
              <w:rPr>
                <w:b/>
                <w:bCs/>
                <w:color w:val="002060"/>
                <w:sz w:val="20"/>
                <w:szCs w:val="20"/>
              </w:rPr>
            </w:pPr>
            <w:r w:rsidRPr="00505E91">
              <w:rPr>
                <w:b/>
                <w:bCs/>
                <w:color w:val="002060"/>
                <w:sz w:val="20"/>
                <w:szCs w:val="20"/>
              </w:rPr>
              <w:t>Germanicus</w:t>
            </w:r>
          </w:p>
        </w:tc>
        <w:tc>
          <w:tcPr>
            <w:tcW w:w="2551" w:type="dxa"/>
            <w:vAlign w:val="center"/>
          </w:tcPr>
          <w:p w14:paraId="16460F62" w14:textId="77777777" w:rsidR="001F49B5" w:rsidRPr="002155C3" w:rsidRDefault="001F49B5" w:rsidP="002155C3">
            <w:pPr>
              <w:rPr>
                <w:sz w:val="16"/>
                <w:szCs w:val="16"/>
              </w:rPr>
            </w:pPr>
          </w:p>
        </w:tc>
        <w:tc>
          <w:tcPr>
            <w:tcW w:w="4111" w:type="dxa"/>
            <w:vAlign w:val="center"/>
          </w:tcPr>
          <w:p w14:paraId="18C8CE96" w14:textId="77777777" w:rsidR="001F49B5" w:rsidRPr="002155C3" w:rsidRDefault="001F49B5" w:rsidP="002155C3">
            <w:pPr>
              <w:rPr>
                <w:sz w:val="16"/>
                <w:szCs w:val="16"/>
              </w:rPr>
            </w:pPr>
          </w:p>
        </w:tc>
        <w:tc>
          <w:tcPr>
            <w:tcW w:w="4394" w:type="dxa"/>
            <w:vAlign w:val="center"/>
          </w:tcPr>
          <w:p w14:paraId="6AAA1BDE" w14:textId="77777777" w:rsidR="001F49B5" w:rsidRPr="002155C3" w:rsidRDefault="001F49B5" w:rsidP="002155C3">
            <w:pPr>
              <w:rPr>
                <w:sz w:val="16"/>
                <w:szCs w:val="16"/>
              </w:rPr>
            </w:pPr>
          </w:p>
        </w:tc>
        <w:tc>
          <w:tcPr>
            <w:tcW w:w="3681" w:type="dxa"/>
            <w:vAlign w:val="center"/>
          </w:tcPr>
          <w:p w14:paraId="1AFC0983" w14:textId="77777777" w:rsidR="001F49B5" w:rsidRPr="002155C3" w:rsidRDefault="001F49B5" w:rsidP="002155C3">
            <w:pPr>
              <w:rPr>
                <w:sz w:val="16"/>
                <w:szCs w:val="16"/>
              </w:rPr>
            </w:pPr>
          </w:p>
        </w:tc>
      </w:tr>
      <w:tr w:rsidR="00AA6884" w14:paraId="04BCB219" w14:textId="77777777" w:rsidTr="00DD1AF9">
        <w:trPr>
          <w:trHeight w:val="1361"/>
        </w:trPr>
        <w:tc>
          <w:tcPr>
            <w:tcW w:w="1282" w:type="dxa"/>
            <w:shd w:val="clear" w:color="auto" w:fill="DEEAF6" w:themeFill="accent5" w:themeFillTint="33"/>
            <w:vAlign w:val="center"/>
          </w:tcPr>
          <w:p w14:paraId="7E01D8EE" w14:textId="189BFA09" w:rsidR="00AA6884" w:rsidRPr="00505E91" w:rsidRDefault="00C1182F" w:rsidP="005966B0">
            <w:pPr>
              <w:jc w:val="center"/>
              <w:rPr>
                <w:b/>
                <w:bCs/>
                <w:color w:val="002060"/>
                <w:sz w:val="20"/>
                <w:szCs w:val="20"/>
              </w:rPr>
            </w:pPr>
            <w:r w:rsidRPr="00505E91">
              <w:rPr>
                <w:b/>
                <w:bCs/>
                <w:color w:val="002060"/>
                <w:sz w:val="20"/>
                <w:szCs w:val="20"/>
              </w:rPr>
              <w:t>Sejanus</w:t>
            </w:r>
          </w:p>
        </w:tc>
        <w:tc>
          <w:tcPr>
            <w:tcW w:w="2551" w:type="dxa"/>
            <w:vAlign w:val="center"/>
          </w:tcPr>
          <w:p w14:paraId="27EC21B1" w14:textId="77777777" w:rsidR="00AA6884" w:rsidRPr="002155C3" w:rsidRDefault="00AA6884" w:rsidP="002155C3">
            <w:pPr>
              <w:rPr>
                <w:sz w:val="16"/>
                <w:szCs w:val="16"/>
              </w:rPr>
            </w:pPr>
          </w:p>
        </w:tc>
        <w:tc>
          <w:tcPr>
            <w:tcW w:w="4111" w:type="dxa"/>
            <w:vAlign w:val="center"/>
          </w:tcPr>
          <w:p w14:paraId="28D54743" w14:textId="77777777" w:rsidR="00AA6884" w:rsidRPr="002155C3" w:rsidRDefault="00AA6884" w:rsidP="002155C3">
            <w:pPr>
              <w:rPr>
                <w:sz w:val="16"/>
                <w:szCs w:val="16"/>
              </w:rPr>
            </w:pPr>
          </w:p>
        </w:tc>
        <w:tc>
          <w:tcPr>
            <w:tcW w:w="4394" w:type="dxa"/>
            <w:vAlign w:val="center"/>
          </w:tcPr>
          <w:p w14:paraId="191BA584" w14:textId="77777777" w:rsidR="00AA6884" w:rsidRPr="002155C3" w:rsidRDefault="00AA6884" w:rsidP="002155C3">
            <w:pPr>
              <w:rPr>
                <w:sz w:val="16"/>
                <w:szCs w:val="16"/>
              </w:rPr>
            </w:pPr>
          </w:p>
        </w:tc>
        <w:tc>
          <w:tcPr>
            <w:tcW w:w="3681" w:type="dxa"/>
            <w:vAlign w:val="center"/>
          </w:tcPr>
          <w:p w14:paraId="54A97A11" w14:textId="77777777" w:rsidR="00AA6884" w:rsidRPr="002155C3" w:rsidRDefault="00AA6884" w:rsidP="002155C3">
            <w:pPr>
              <w:rPr>
                <w:sz w:val="16"/>
                <w:szCs w:val="16"/>
              </w:rPr>
            </w:pPr>
          </w:p>
        </w:tc>
      </w:tr>
      <w:tr w:rsidR="00C1182F" w14:paraId="16D664C4" w14:textId="77777777" w:rsidTr="00DD1AF9">
        <w:trPr>
          <w:trHeight w:val="1361"/>
        </w:trPr>
        <w:tc>
          <w:tcPr>
            <w:tcW w:w="1282" w:type="dxa"/>
            <w:shd w:val="clear" w:color="auto" w:fill="DEEAF6" w:themeFill="accent5" w:themeFillTint="33"/>
            <w:vAlign w:val="center"/>
          </w:tcPr>
          <w:p w14:paraId="7C17B752" w14:textId="2B42AFEC" w:rsidR="00C1182F" w:rsidRPr="00505E91" w:rsidRDefault="001F49B5" w:rsidP="005966B0">
            <w:pPr>
              <w:jc w:val="center"/>
              <w:rPr>
                <w:b/>
                <w:bCs/>
                <w:color w:val="002060"/>
                <w:sz w:val="20"/>
                <w:szCs w:val="20"/>
              </w:rPr>
            </w:pPr>
            <w:r w:rsidRPr="00505E91">
              <w:rPr>
                <w:b/>
                <w:bCs/>
                <w:color w:val="002060"/>
                <w:sz w:val="20"/>
                <w:szCs w:val="20"/>
              </w:rPr>
              <w:t>Freedmen</w:t>
            </w:r>
          </w:p>
        </w:tc>
        <w:tc>
          <w:tcPr>
            <w:tcW w:w="2551" w:type="dxa"/>
            <w:vAlign w:val="center"/>
          </w:tcPr>
          <w:p w14:paraId="34E0CD76" w14:textId="77777777" w:rsidR="00C1182F" w:rsidRPr="002155C3" w:rsidRDefault="00C1182F" w:rsidP="002155C3">
            <w:pPr>
              <w:rPr>
                <w:sz w:val="16"/>
                <w:szCs w:val="16"/>
              </w:rPr>
            </w:pPr>
          </w:p>
        </w:tc>
        <w:tc>
          <w:tcPr>
            <w:tcW w:w="4111" w:type="dxa"/>
            <w:vAlign w:val="center"/>
          </w:tcPr>
          <w:p w14:paraId="2F36E755" w14:textId="77777777" w:rsidR="00C1182F" w:rsidRPr="002155C3" w:rsidRDefault="00C1182F" w:rsidP="002155C3">
            <w:pPr>
              <w:rPr>
                <w:sz w:val="16"/>
                <w:szCs w:val="16"/>
              </w:rPr>
            </w:pPr>
          </w:p>
        </w:tc>
        <w:tc>
          <w:tcPr>
            <w:tcW w:w="4394" w:type="dxa"/>
            <w:vAlign w:val="center"/>
          </w:tcPr>
          <w:p w14:paraId="68557BF2" w14:textId="77777777" w:rsidR="00C1182F" w:rsidRPr="002155C3" w:rsidRDefault="00C1182F" w:rsidP="002155C3">
            <w:pPr>
              <w:rPr>
                <w:sz w:val="16"/>
                <w:szCs w:val="16"/>
              </w:rPr>
            </w:pPr>
          </w:p>
        </w:tc>
        <w:tc>
          <w:tcPr>
            <w:tcW w:w="3681" w:type="dxa"/>
            <w:vAlign w:val="center"/>
          </w:tcPr>
          <w:p w14:paraId="3280EB7A" w14:textId="77777777" w:rsidR="00C1182F" w:rsidRPr="002155C3" w:rsidRDefault="00C1182F" w:rsidP="002155C3">
            <w:pPr>
              <w:rPr>
                <w:sz w:val="16"/>
                <w:szCs w:val="16"/>
              </w:rPr>
            </w:pPr>
          </w:p>
        </w:tc>
      </w:tr>
      <w:tr w:rsidR="00C1182F" w14:paraId="787AD607" w14:textId="77777777" w:rsidTr="00DD1AF9">
        <w:trPr>
          <w:trHeight w:val="1361"/>
        </w:trPr>
        <w:tc>
          <w:tcPr>
            <w:tcW w:w="1282" w:type="dxa"/>
            <w:shd w:val="clear" w:color="auto" w:fill="DEEAF6" w:themeFill="accent5" w:themeFillTint="33"/>
            <w:vAlign w:val="center"/>
          </w:tcPr>
          <w:p w14:paraId="3E4B7AB6" w14:textId="2E0D68A0" w:rsidR="00C1182F" w:rsidRPr="00505E91" w:rsidRDefault="001F49B5" w:rsidP="005966B0">
            <w:pPr>
              <w:jc w:val="center"/>
              <w:rPr>
                <w:b/>
                <w:bCs/>
                <w:color w:val="002060"/>
                <w:sz w:val="20"/>
                <w:szCs w:val="20"/>
              </w:rPr>
            </w:pPr>
            <w:r w:rsidRPr="00505E91">
              <w:rPr>
                <w:b/>
                <w:bCs/>
                <w:color w:val="002060"/>
                <w:sz w:val="20"/>
                <w:szCs w:val="20"/>
              </w:rPr>
              <w:t>Agrippina the Younger</w:t>
            </w:r>
          </w:p>
        </w:tc>
        <w:tc>
          <w:tcPr>
            <w:tcW w:w="2551" w:type="dxa"/>
            <w:vAlign w:val="center"/>
          </w:tcPr>
          <w:p w14:paraId="70AF6AE9" w14:textId="77777777" w:rsidR="00C1182F" w:rsidRPr="002155C3" w:rsidRDefault="00C1182F" w:rsidP="002155C3">
            <w:pPr>
              <w:rPr>
                <w:sz w:val="16"/>
                <w:szCs w:val="16"/>
              </w:rPr>
            </w:pPr>
          </w:p>
        </w:tc>
        <w:tc>
          <w:tcPr>
            <w:tcW w:w="4111" w:type="dxa"/>
            <w:vAlign w:val="center"/>
          </w:tcPr>
          <w:p w14:paraId="14A561D6" w14:textId="77777777" w:rsidR="00C1182F" w:rsidRPr="002155C3" w:rsidRDefault="00C1182F" w:rsidP="002155C3">
            <w:pPr>
              <w:rPr>
                <w:sz w:val="16"/>
                <w:szCs w:val="16"/>
              </w:rPr>
            </w:pPr>
          </w:p>
        </w:tc>
        <w:tc>
          <w:tcPr>
            <w:tcW w:w="4394" w:type="dxa"/>
            <w:vAlign w:val="center"/>
          </w:tcPr>
          <w:p w14:paraId="27A70584" w14:textId="77777777" w:rsidR="00C1182F" w:rsidRPr="002155C3" w:rsidRDefault="00C1182F" w:rsidP="002155C3">
            <w:pPr>
              <w:rPr>
                <w:sz w:val="16"/>
                <w:szCs w:val="16"/>
              </w:rPr>
            </w:pPr>
          </w:p>
        </w:tc>
        <w:tc>
          <w:tcPr>
            <w:tcW w:w="3681" w:type="dxa"/>
            <w:vAlign w:val="center"/>
          </w:tcPr>
          <w:p w14:paraId="4D8B6A53" w14:textId="77777777" w:rsidR="00C1182F" w:rsidRPr="002155C3" w:rsidRDefault="00C1182F" w:rsidP="002155C3">
            <w:pPr>
              <w:rPr>
                <w:sz w:val="16"/>
                <w:szCs w:val="16"/>
              </w:rPr>
            </w:pPr>
          </w:p>
        </w:tc>
      </w:tr>
      <w:tr w:rsidR="00C1182F" w14:paraId="1653B36D" w14:textId="77777777" w:rsidTr="0027311A">
        <w:trPr>
          <w:trHeight w:val="2110"/>
        </w:trPr>
        <w:tc>
          <w:tcPr>
            <w:tcW w:w="1282" w:type="dxa"/>
            <w:shd w:val="clear" w:color="auto" w:fill="DEEAF6" w:themeFill="accent5" w:themeFillTint="33"/>
            <w:vAlign w:val="center"/>
          </w:tcPr>
          <w:p w14:paraId="36F4FA20" w14:textId="77777777" w:rsidR="00C1182F" w:rsidRDefault="00645A28" w:rsidP="005966B0">
            <w:pPr>
              <w:jc w:val="center"/>
              <w:rPr>
                <w:b/>
                <w:bCs/>
                <w:color w:val="002060"/>
                <w:sz w:val="20"/>
                <w:szCs w:val="20"/>
              </w:rPr>
            </w:pPr>
            <w:r w:rsidRPr="00505E91">
              <w:rPr>
                <w:b/>
                <w:bCs/>
                <w:color w:val="002060"/>
                <w:sz w:val="20"/>
                <w:szCs w:val="20"/>
              </w:rPr>
              <w:lastRenderedPageBreak/>
              <w:t>Other Figures</w:t>
            </w:r>
          </w:p>
          <w:p w14:paraId="61EEBC87" w14:textId="78656CE1" w:rsidR="009B25DF" w:rsidRPr="00B87CD1" w:rsidRDefault="009B25DF" w:rsidP="005966B0">
            <w:pPr>
              <w:jc w:val="center"/>
              <w:rPr>
                <w:color w:val="002060"/>
                <w:sz w:val="20"/>
                <w:szCs w:val="20"/>
              </w:rPr>
            </w:pPr>
            <w:r w:rsidRPr="00B87CD1">
              <w:rPr>
                <w:color w:val="002060"/>
                <w:sz w:val="16"/>
                <w:szCs w:val="16"/>
              </w:rPr>
              <w:t>(</w:t>
            </w:r>
            <w:proofErr w:type="gramStart"/>
            <w:r w:rsidRPr="00B87CD1">
              <w:rPr>
                <w:color w:val="002060"/>
                <w:sz w:val="16"/>
                <w:szCs w:val="16"/>
              </w:rPr>
              <w:t>add</w:t>
            </w:r>
            <w:proofErr w:type="gramEnd"/>
            <w:r w:rsidRPr="00B87CD1">
              <w:rPr>
                <w:color w:val="002060"/>
                <w:sz w:val="16"/>
                <w:szCs w:val="16"/>
              </w:rPr>
              <w:t xml:space="preserve"> detail on at least </w:t>
            </w:r>
            <w:r w:rsidR="00B87CD1" w:rsidRPr="00B87CD1">
              <w:rPr>
                <w:color w:val="002060"/>
                <w:sz w:val="16"/>
                <w:szCs w:val="16"/>
              </w:rPr>
              <w:t>three other figures)</w:t>
            </w:r>
          </w:p>
        </w:tc>
        <w:tc>
          <w:tcPr>
            <w:tcW w:w="2551" w:type="dxa"/>
            <w:vAlign w:val="center"/>
          </w:tcPr>
          <w:p w14:paraId="1EC36F58" w14:textId="77777777" w:rsidR="00C1182F" w:rsidRPr="002155C3" w:rsidRDefault="00C1182F" w:rsidP="002155C3">
            <w:pPr>
              <w:rPr>
                <w:sz w:val="16"/>
                <w:szCs w:val="16"/>
              </w:rPr>
            </w:pPr>
          </w:p>
        </w:tc>
        <w:tc>
          <w:tcPr>
            <w:tcW w:w="4111" w:type="dxa"/>
            <w:vAlign w:val="center"/>
          </w:tcPr>
          <w:p w14:paraId="4A9356D0" w14:textId="77777777" w:rsidR="00C1182F" w:rsidRPr="002155C3" w:rsidRDefault="00C1182F" w:rsidP="002155C3">
            <w:pPr>
              <w:rPr>
                <w:sz w:val="16"/>
                <w:szCs w:val="16"/>
              </w:rPr>
            </w:pPr>
          </w:p>
        </w:tc>
        <w:tc>
          <w:tcPr>
            <w:tcW w:w="4394" w:type="dxa"/>
            <w:vAlign w:val="center"/>
          </w:tcPr>
          <w:p w14:paraId="11764D38" w14:textId="77777777" w:rsidR="00C1182F" w:rsidRPr="002155C3" w:rsidRDefault="00C1182F" w:rsidP="002155C3">
            <w:pPr>
              <w:rPr>
                <w:sz w:val="16"/>
                <w:szCs w:val="16"/>
              </w:rPr>
            </w:pPr>
          </w:p>
        </w:tc>
        <w:tc>
          <w:tcPr>
            <w:tcW w:w="3681" w:type="dxa"/>
            <w:vAlign w:val="center"/>
          </w:tcPr>
          <w:p w14:paraId="027D2727" w14:textId="77777777" w:rsidR="00C1182F" w:rsidRPr="002155C3" w:rsidRDefault="00C1182F" w:rsidP="002155C3">
            <w:pPr>
              <w:rPr>
                <w:sz w:val="16"/>
                <w:szCs w:val="16"/>
              </w:rPr>
            </w:pPr>
          </w:p>
        </w:tc>
      </w:tr>
    </w:tbl>
    <w:tbl>
      <w:tblPr>
        <w:tblStyle w:val="TableGrid"/>
        <w:tblpPr w:leftFromText="180" w:rightFromText="180" w:vertAnchor="text" w:horzAnchor="margin" w:tblpX="-289" w:tblpY="251"/>
        <w:tblOverlap w:val="never"/>
        <w:tblW w:w="0" w:type="auto"/>
        <w:tblLook w:val="04A0" w:firstRow="1" w:lastRow="0" w:firstColumn="1" w:lastColumn="0" w:noHBand="0" w:noVBand="1"/>
      </w:tblPr>
      <w:tblGrid>
        <w:gridCol w:w="4627"/>
        <w:gridCol w:w="4338"/>
      </w:tblGrid>
      <w:tr w:rsidR="0027311A" w14:paraId="1FDB6801" w14:textId="77777777" w:rsidTr="0027311A">
        <w:trPr>
          <w:trHeight w:val="514"/>
        </w:trPr>
        <w:tc>
          <w:tcPr>
            <w:tcW w:w="4627" w:type="dxa"/>
            <w:shd w:val="clear" w:color="auto" w:fill="FFC000"/>
            <w:vAlign w:val="center"/>
          </w:tcPr>
          <w:p w14:paraId="5945BF8E" w14:textId="77777777" w:rsidR="0027311A" w:rsidRPr="003F0CD8" w:rsidRDefault="0027311A" w:rsidP="0027311A">
            <w:pPr>
              <w:jc w:val="center"/>
              <w:rPr>
                <w:b/>
                <w:i/>
                <w:sz w:val="20"/>
              </w:rPr>
            </w:pPr>
            <w:r>
              <w:rPr>
                <w:b/>
                <w:i/>
                <w:sz w:val="20"/>
              </w:rPr>
              <w:t>Arguments</w:t>
            </w:r>
            <w:r w:rsidRPr="003F0CD8">
              <w:rPr>
                <w:b/>
                <w:i/>
                <w:sz w:val="20"/>
              </w:rPr>
              <w:t xml:space="preserve"> to support the question</w:t>
            </w:r>
          </w:p>
        </w:tc>
        <w:tc>
          <w:tcPr>
            <w:tcW w:w="4338" w:type="dxa"/>
            <w:shd w:val="clear" w:color="auto" w:fill="FFC000"/>
            <w:vAlign w:val="center"/>
          </w:tcPr>
          <w:p w14:paraId="63D28F96" w14:textId="77777777" w:rsidR="0027311A" w:rsidRPr="003F0CD8" w:rsidRDefault="0027311A" w:rsidP="0027311A">
            <w:pPr>
              <w:jc w:val="center"/>
              <w:rPr>
                <w:b/>
                <w:i/>
                <w:sz w:val="20"/>
              </w:rPr>
            </w:pPr>
            <w:r>
              <w:rPr>
                <w:b/>
                <w:i/>
                <w:sz w:val="20"/>
              </w:rPr>
              <w:t>Arguments</w:t>
            </w:r>
            <w:r w:rsidRPr="003F0CD8">
              <w:rPr>
                <w:b/>
                <w:i/>
                <w:sz w:val="20"/>
              </w:rPr>
              <w:t xml:space="preserve"> to challenge the question</w:t>
            </w:r>
          </w:p>
        </w:tc>
      </w:tr>
      <w:tr w:rsidR="0027311A" w14:paraId="2A37A0AB" w14:textId="77777777" w:rsidTr="0027311A">
        <w:trPr>
          <w:trHeight w:val="5981"/>
        </w:trPr>
        <w:tc>
          <w:tcPr>
            <w:tcW w:w="4627" w:type="dxa"/>
          </w:tcPr>
          <w:p w14:paraId="3F31A12A" w14:textId="77777777" w:rsidR="0027311A" w:rsidRDefault="0027311A" w:rsidP="0027311A">
            <w:pPr>
              <w:rPr>
                <w:sz w:val="18"/>
              </w:rPr>
            </w:pPr>
          </w:p>
        </w:tc>
        <w:tc>
          <w:tcPr>
            <w:tcW w:w="4338" w:type="dxa"/>
          </w:tcPr>
          <w:p w14:paraId="6E00A7F0" w14:textId="77777777" w:rsidR="0027311A" w:rsidRDefault="0027311A" w:rsidP="0027311A">
            <w:pPr>
              <w:rPr>
                <w:sz w:val="18"/>
              </w:rPr>
            </w:pPr>
          </w:p>
        </w:tc>
      </w:tr>
      <w:tr w:rsidR="0027311A" w14:paraId="42AF5DE8" w14:textId="77777777" w:rsidTr="0027311A">
        <w:trPr>
          <w:trHeight w:val="347"/>
        </w:trPr>
        <w:tc>
          <w:tcPr>
            <w:tcW w:w="8965" w:type="dxa"/>
            <w:gridSpan w:val="2"/>
            <w:shd w:val="clear" w:color="auto" w:fill="FFC000"/>
            <w:vAlign w:val="center"/>
          </w:tcPr>
          <w:p w14:paraId="331B8AFA" w14:textId="77777777" w:rsidR="0027311A" w:rsidRPr="003F0CD8" w:rsidRDefault="0027311A" w:rsidP="0027311A">
            <w:pPr>
              <w:jc w:val="center"/>
              <w:rPr>
                <w:b/>
                <w:sz w:val="18"/>
              </w:rPr>
            </w:pPr>
            <w:r w:rsidRPr="003F0CD8">
              <w:rPr>
                <w:b/>
                <w:sz w:val="20"/>
              </w:rPr>
              <w:t>Overall Conclusion</w:t>
            </w:r>
          </w:p>
        </w:tc>
      </w:tr>
      <w:tr w:rsidR="0027311A" w14:paraId="4022C4DA" w14:textId="77777777" w:rsidTr="0027311A">
        <w:trPr>
          <w:trHeight w:val="1479"/>
        </w:trPr>
        <w:tc>
          <w:tcPr>
            <w:tcW w:w="8965" w:type="dxa"/>
            <w:gridSpan w:val="2"/>
          </w:tcPr>
          <w:p w14:paraId="5CB252E3" w14:textId="77777777" w:rsidR="0027311A" w:rsidRDefault="0027311A" w:rsidP="0027311A">
            <w:pPr>
              <w:rPr>
                <w:sz w:val="18"/>
              </w:rPr>
            </w:pPr>
          </w:p>
        </w:tc>
      </w:tr>
    </w:tbl>
    <w:tbl>
      <w:tblPr>
        <w:tblStyle w:val="TableGrid1"/>
        <w:tblpPr w:leftFromText="180" w:rightFromText="180" w:vertAnchor="text" w:horzAnchor="margin" w:tblpXSpec="right" w:tblpY="215"/>
        <w:tblW w:w="6516" w:type="dxa"/>
        <w:tblLook w:val="04A0" w:firstRow="1" w:lastRow="0" w:firstColumn="1" w:lastColumn="0" w:noHBand="0" w:noVBand="1"/>
      </w:tblPr>
      <w:tblGrid>
        <w:gridCol w:w="544"/>
        <w:gridCol w:w="1710"/>
        <w:gridCol w:w="1710"/>
        <w:gridCol w:w="2552"/>
      </w:tblGrid>
      <w:tr w:rsidR="0027311A" w:rsidRPr="00E93B38" w14:paraId="12EA29DF" w14:textId="77777777" w:rsidTr="0027311A">
        <w:trPr>
          <w:trHeight w:val="323"/>
        </w:trPr>
        <w:tc>
          <w:tcPr>
            <w:tcW w:w="544" w:type="dxa"/>
            <w:shd w:val="clear" w:color="auto" w:fill="FFFF00"/>
            <w:vAlign w:val="center"/>
          </w:tcPr>
          <w:p w14:paraId="4EF5027E" w14:textId="77777777" w:rsidR="0027311A" w:rsidRPr="00E93B38" w:rsidRDefault="0027311A" w:rsidP="0027311A">
            <w:pPr>
              <w:jc w:val="center"/>
              <w:rPr>
                <w:b/>
                <w:sz w:val="14"/>
              </w:rPr>
            </w:pPr>
            <w:r w:rsidRPr="00E93B38">
              <w:rPr>
                <w:b/>
                <w:sz w:val="14"/>
              </w:rPr>
              <w:t>Level</w:t>
            </w:r>
          </w:p>
          <w:p w14:paraId="286D7BE8" w14:textId="77777777" w:rsidR="0027311A" w:rsidRPr="00E93B38" w:rsidRDefault="0027311A" w:rsidP="0027311A">
            <w:pPr>
              <w:jc w:val="center"/>
              <w:rPr>
                <w:b/>
                <w:sz w:val="14"/>
              </w:rPr>
            </w:pPr>
            <w:r w:rsidRPr="00E93B38">
              <w:rPr>
                <w:b/>
                <w:sz w:val="14"/>
              </w:rPr>
              <w:t>Mark</w:t>
            </w:r>
          </w:p>
        </w:tc>
        <w:tc>
          <w:tcPr>
            <w:tcW w:w="1710" w:type="dxa"/>
            <w:shd w:val="clear" w:color="auto" w:fill="FFFF00"/>
            <w:vAlign w:val="center"/>
          </w:tcPr>
          <w:p w14:paraId="0B374ED9" w14:textId="77777777" w:rsidR="0027311A" w:rsidRPr="00E93B38" w:rsidRDefault="0027311A" w:rsidP="0027311A">
            <w:pPr>
              <w:jc w:val="center"/>
              <w:rPr>
                <w:b/>
                <w:sz w:val="16"/>
              </w:rPr>
            </w:pPr>
            <w:r w:rsidRPr="00E93B38">
              <w:rPr>
                <w:b/>
                <w:sz w:val="16"/>
              </w:rPr>
              <w:t>AO1 (5 marks)</w:t>
            </w:r>
          </w:p>
        </w:tc>
        <w:tc>
          <w:tcPr>
            <w:tcW w:w="1710" w:type="dxa"/>
            <w:shd w:val="clear" w:color="auto" w:fill="FFFF00"/>
            <w:vAlign w:val="center"/>
          </w:tcPr>
          <w:p w14:paraId="63D88CF5" w14:textId="77777777" w:rsidR="0027311A" w:rsidRPr="00E93B38" w:rsidRDefault="0027311A" w:rsidP="0027311A">
            <w:pPr>
              <w:jc w:val="center"/>
              <w:rPr>
                <w:b/>
                <w:sz w:val="16"/>
              </w:rPr>
            </w:pPr>
            <w:r w:rsidRPr="00E93B38">
              <w:rPr>
                <w:b/>
                <w:sz w:val="16"/>
              </w:rPr>
              <w:t>AO2 (10 marks)</w:t>
            </w:r>
          </w:p>
        </w:tc>
        <w:tc>
          <w:tcPr>
            <w:tcW w:w="2552" w:type="dxa"/>
            <w:shd w:val="clear" w:color="auto" w:fill="FFFF00"/>
            <w:vAlign w:val="center"/>
          </w:tcPr>
          <w:p w14:paraId="05A480B4" w14:textId="77777777" w:rsidR="0027311A" w:rsidRPr="00E93B38" w:rsidRDefault="0027311A" w:rsidP="0027311A">
            <w:pPr>
              <w:jc w:val="center"/>
              <w:rPr>
                <w:b/>
                <w:sz w:val="16"/>
              </w:rPr>
            </w:pPr>
            <w:r w:rsidRPr="00E93B38">
              <w:rPr>
                <w:b/>
                <w:sz w:val="16"/>
              </w:rPr>
              <w:t>A03 (15 marks)</w:t>
            </w:r>
          </w:p>
        </w:tc>
      </w:tr>
      <w:tr w:rsidR="0027311A" w:rsidRPr="00E93B38" w14:paraId="501BAB54" w14:textId="77777777" w:rsidTr="0027311A">
        <w:trPr>
          <w:trHeight w:val="1587"/>
        </w:trPr>
        <w:tc>
          <w:tcPr>
            <w:tcW w:w="544" w:type="dxa"/>
            <w:shd w:val="clear" w:color="auto" w:fill="B4C6E7" w:themeFill="accent1" w:themeFillTint="66"/>
            <w:vAlign w:val="center"/>
          </w:tcPr>
          <w:p w14:paraId="3C55177E" w14:textId="77777777" w:rsidR="0027311A" w:rsidRPr="0027311A" w:rsidRDefault="0027311A" w:rsidP="0027311A">
            <w:pPr>
              <w:jc w:val="center"/>
              <w:rPr>
                <w:b/>
                <w:sz w:val="11"/>
                <w:szCs w:val="11"/>
              </w:rPr>
            </w:pPr>
            <w:r w:rsidRPr="0027311A">
              <w:rPr>
                <w:b/>
                <w:sz w:val="11"/>
                <w:szCs w:val="11"/>
              </w:rPr>
              <w:t>5</w:t>
            </w:r>
          </w:p>
          <w:p w14:paraId="2773218E" w14:textId="77777777" w:rsidR="0027311A" w:rsidRPr="0027311A" w:rsidRDefault="0027311A" w:rsidP="0027311A">
            <w:pPr>
              <w:jc w:val="center"/>
              <w:rPr>
                <w:b/>
                <w:i/>
                <w:sz w:val="11"/>
                <w:szCs w:val="11"/>
              </w:rPr>
            </w:pPr>
            <w:r w:rsidRPr="0027311A">
              <w:rPr>
                <w:b/>
                <w:i/>
                <w:sz w:val="11"/>
                <w:szCs w:val="11"/>
              </w:rPr>
              <w:t>25-30</w:t>
            </w:r>
          </w:p>
        </w:tc>
        <w:tc>
          <w:tcPr>
            <w:tcW w:w="1710" w:type="dxa"/>
            <w:vAlign w:val="center"/>
          </w:tcPr>
          <w:p w14:paraId="06DB03D4" w14:textId="77777777" w:rsidR="0027311A" w:rsidRPr="0027311A" w:rsidRDefault="0027311A" w:rsidP="0027311A">
            <w:pPr>
              <w:pStyle w:val="Default"/>
              <w:rPr>
                <w:color w:val="auto"/>
                <w:sz w:val="11"/>
                <w:szCs w:val="11"/>
              </w:rPr>
            </w:pPr>
          </w:p>
          <w:p w14:paraId="1B2E9B2F" w14:textId="77777777" w:rsidR="0027311A" w:rsidRPr="0027311A" w:rsidRDefault="0027311A" w:rsidP="0027311A">
            <w:pPr>
              <w:pStyle w:val="Default"/>
              <w:rPr>
                <w:sz w:val="11"/>
                <w:szCs w:val="11"/>
              </w:rPr>
            </w:pPr>
            <w:r w:rsidRPr="0027311A">
              <w:rPr>
                <w:sz w:val="11"/>
                <w:szCs w:val="11"/>
              </w:rPr>
              <w:t xml:space="preserve">Very good range of accurate and detailed knowledge and a sophisticated understanding of relevant historical features and characteristics. There is a consistent focus on the question throughout the answer. </w:t>
            </w:r>
          </w:p>
          <w:p w14:paraId="66041245" w14:textId="77777777" w:rsidR="0027311A" w:rsidRPr="0027311A" w:rsidRDefault="0027311A" w:rsidP="0027311A">
            <w:pPr>
              <w:rPr>
                <w:sz w:val="11"/>
                <w:szCs w:val="11"/>
              </w:rPr>
            </w:pPr>
          </w:p>
        </w:tc>
        <w:tc>
          <w:tcPr>
            <w:tcW w:w="1710" w:type="dxa"/>
            <w:vAlign w:val="center"/>
          </w:tcPr>
          <w:p w14:paraId="453DC3BF" w14:textId="77777777" w:rsidR="0027311A" w:rsidRPr="0027311A" w:rsidRDefault="0027311A" w:rsidP="0027311A">
            <w:pPr>
              <w:pStyle w:val="Default"/>
              <w:rPr>
                <w:color w:val="auto"/>
                <w:sz w:val="11"/>
                <w:szCs w:val="11"/>
              </w:rPr>
            </w:pPr>
          </w:p>
          <w:p w14:paraId="6D8B58B1" w14:textId="77777777" w:rsidR="0027311A" w:rsidRPr="0027311A" w:rsidRDefault="0027311A" w:rsidP="0027311A">
            <w:pPr>
              <w:pStyle w:val="Default"/>
              <w:rPr>
                <w:sz w:val="11"/>
                <w:szCs w:val="11"/>
              </w:rPr>
            </w:pPr>
            <w:r w:rsidRPr="0027311A">
              <w:rPr>
                <w:sz w:val="11"/>
                <w:szCs w:val="11"/>
              </w:rPr>
              <w:t xml:space="preserve">Excellent explanation that convincingly and very thoroughly analyses and appraises historical events and periods </w:t>
            </w:r>
            <w:proofErr w:type="gramStart"/>
            <w:r w:rsidRPr="0027311A">
              <w:rPr>
                <w:sz w:val="11"/>
                <w:szCs w:val="11"/>
              </w:rPr>
              <w:t>in order to</w:t>
            </w:r>
            <w:proofErr w:type="gramEnd"/>
            <w:r w:rsidRPr="0027311A">
              <w:rPr>
                <w:sz w:val="11"/>
                <w:szCs w:val="11"/>
              </w:rPr>
              <w:t xml:space="preserve"> reach substantiated, sustained, and well-developed judgements. </w:t>
            </w:r>
          </w:p>
          <w:p w14:paraId="15D66422" w14:textId="77777777" w:rsidR="0027311A" w:rsidRPr="0027311A" w:rsidRDefault="0027311A" w:rsidP="0027311A">
            <w:pPr>
              <w:rPr>
                <w:sz w:val="11"/>
                <w:szCs w:val="11"/>
              </w:rPr>
            </w:pPr>
          </w:p>
        </w:tc>
        <w:tc>
          <w:tcPr>
            <w:tcW w:w="2552" w:type="dxa"/>
            <w:vAlign w:val="center"/>
          </w:tcPr>
          <w:p w14:paraId="5CCC1A22" w14:textId="77777777" w:rsidR="0027311A" w:rsidRPr="0027311A" w:rsidRDefault="0027311A" w:rsidP="0027311A">
            <w:pPr>
              <w:pStyle w:val="Default"/>
              <w:rPr>
                <w:color w:val="auto"/>
                <w:sz w:val="11"/>
                <w:szCs w:val="11"/>
              </w:rPr>
            </w:pPr>
          </w:p>
          <w:p w14:paraId="1D136385" w14:textId="77777777" w:rsidR="0027311A" w:rsidRPr="0027311A" w:rsidRDefault="0027311A" w:rsidP="0027311A">
            <w:pPr>
              <w:pStyle w:val="Default"/>
              <w:rPr>
                <w:sz w:val="11"/>
                <w:szCs w:val="11"/>
              </w:rPr>
            </w:pPr>
            <w:r w:rsidRPr="0027311A">
              <w:rPr>
                <w:sz w:val="11"/>
                <w:szCs w:val="11"/>
              </w:rPr>
              <w:t xml:space="preserve">Very good range of fully appropriate examples from the ancient sources. The sources are thoroughly analysed and evaluated, to reach logically reasoned, well-developed judgements about how the way they portray events relates to the context in which they were produced, and to draw fully substantiated and convincing conclusions about the historical issue in the question. </w:t>
            </w:r>
          </w:p>
          <w:p w14:paraId="0BDD9EA4" w14:textId="77777777" w:rsidR="0027311A" w:rsidRPr="0027311A" w:rsidRDefault="0027311A" w:rsidP="0027311A">
            <w:pPr>
              <w:rPr>
                <w:sz w:val="11"/>
                <w:szCs w:val="11"/>
              </w:rPr>
            </w:pPr>
          </w:p>
        </w:tc>
      </w:tr>
      <w:tr w:rsidR="0027311A" w:rsidRPr="00E93B38" w14:paraId="027742CE" w14:textId="77777777" w:rsidTr="0027311A">
        <w:trPr>
          <w:trHeight w:val="1587"/>
        </w:trPr>
        <w:tc>
          <w:tcPr>
            <w:tcW w:w="544" w:type="dxa"/>
            <w:shd w:val="clear" w:color="auto" w:fill="B4C6E7" w:themeFill="accent1" w:themeFillTint="66"/>
            <w:vAlign w:val="center"/>
          </w:tcPr>
          <w:p w14:paraId="5088A6BB" w14:textId="77777777" w:rsidR="0027311A" w:rsidRPr="0027311A" w:rsidRDefault="0027311A" w:rsidP="0027311A">
            <w:pPr>
              <w:jc w:val="center"/>
              <w:rPr>
                <w:b/>
                <w:sz w:val="11"/>
                <w:szCs w:val="11"/>
              </w:rPr>
            </w:pPr>
            <w:r w:rsidRPr="0027311A">
              <w:rPr>
                <w:b/>
                <w:sz w:val="11"/>
                <w:szCs w:val="11"/>
              </w:rPr>
              <w:t>4</w:t>
            </w:r>
          </w:p>
          <w:p w14:paraId="25713F62" w14:textId="77777777" w:rsidR="0027311A" w:rsidRPr="0027311A" w:rsidRDefault="0027311A" w:rsidP="0027311A">
            <w:pPr>
              <w:jc w:val="center"/>
              <w:rPr>
                <w:b/>
                <w:i/>
                <w:sz w:val="11"/>
                <w:szCs w:val="11"/>
              </w:rPr>
            </w:pPr>
            <w:r w:rsidRPr="0027311A">
              <w:rPr>
                <w:b/>
                <w:i/>
                <w:sz w:val="11"/>
                <w:szCs w:val="11"/>
              </w:rPr>
              <w:t>19-24</w:t>
            </w:r>
          </w:p>
        </w:tc>
        <w:tc>
          <w:tcPr>
            <w:tcW w:w="1710" w:type="dxa"/>
            <w:vAlign w:val="center"/>
          </w:tcPr>
          <w:p w14:paraId="04995837" w14:textId="77777777" w:rsidR="0027311A" w:rsidRPr="0027311A" w:rsidRDefault="0027311A" w:rsidP="0027311A">
            <w:pPr>
              <w:pStyle w:val="Default"/>
              <w:rPr>
                <w:color w:val="auto"/>
                <w:sz w:val="11"/>
                <w:szCs w:val="11"/>
              </w:rPr>
            </w:pPr>
          </w:p>
          <w:p w14:paraId="09D9DFA5" w14:textId="77777777" w:rsidR="0027311A" w:rsidRPr="0027311A" w:rsidRDefault="0027311A" w:rsidP="0027311A">
            <w:pPr>
              <w:pStyle w:val="Default"/>
              <w:rPr>
                <w:sz w:val="11"/>
                <w:szCs w:val="11"/>
              </w:rPr>
            </w:pPr>
            <w:r w:rsidRPr="0027311A">
              <w:rPr>
                <w:sz w:val="11"/>
                <w:szCs w:val="11"/>
              </w:rPr>
              <w:t xml:space="preserve">Good range of accurate and detailed knowledge and a well-developed understanding of relevant historical features and characteristics. There is a consistent focus on the question throughout the answer. </w:t>
            </w:r>
          </w:p>
          <w:p w14:paraId="0665701F" w14:textId="77777777" w:rsidR="0027311A" w:rsidRPr="0027311A" w:rsidRDefault="0027311A" w:rsidP="0027311A">
            <w:pPr>
              <w:rPr>
                <w:sz w:val="11"/>
                <w:szCs w:val="11"/>
              </w:rPr>
            </w:pPr>
          </w:p>
        </w:tc>
        <w:tc>
          <w:tcPr>
            <w:tcW w:w="1710" w:type="dxa"/>
            <w:vAlign w:val="center"/>
          </w:tcPr>
          <w:p w14:paraId="7C8B0B0F" w14:textId="77777777" w:rsidR="0027311A" w:rsidRPr="0027311A" w:rsidRDefault="0027311A" w:rsidP="0027311A">
            <w:pPr>
              <w:pStyle w:val="Default"/>
              <w:rPr>
                <w:color w:val="auto"/>
                <w:sz w:val="11"/>
                <w:szCs w:val="11"/>
              </w:rPr>
            </w:pPr>
          </w:p>
          <w:p w14:paraId="7D342852" w14:textId="77777777" w:rsidR="0027311A" w:rsidRPr="0027311A" w:rsidRDefault="0027311A" w:rsidP="0027311A">
            <w:pPr>
              <w:pStyle w:val="Default"/>
              <w:rPr>
                <w:sz w:val="11"/>
                <w:szCs w:val="11"/>
              </w:rPr>
            </w:pPr>
            <w:r w:rsidRPr="0027311A">
              <w:rPr>
                <w:sz w:val="11"/>
                <w:szCs w:val="11"/>
              </w:rPr>
              <w:t xml:space="preserve">Good explanation that convincingly and thoroughly analyses and appraises historical events and periods </w:t>
            </w:r>
            <w:proofErr w:type="gramStart"/>
            <w:r w:rsidRPr="0027311A">
              <w:rPr>
                <w:sz w:val="11"/>
                <w:szCs w:val="11"/>
              </w:rPr>
              <w:t>in order to</w:t>
            </w:r>
            <w:proofErr w:type="gramEnd"/>
            <w:r w:rsidRPr="0027311A">
              <w:rPr>
                <w:sz w:val="11"/>
                <w:szCs w:val="11"/>
              </w:rPr>
              <w:t xml:space="preserve"> reach substantiated and developed judgements. </w:t>
            </w:r>
          </w:p>
          <w:p w14:paraId="54FBC4F4" w14:textId="77777777" w:rsidR="0027311A" w:rsidRPr="0027311A" w:rsidRDefault="0027311A" w:rsidP="0027311A">
            <w:pPr>
              <w:rPr>
                <w:sz w:val="11"/>
                <w:szCs w:val="11"/>
              </w:rPr>
            </w:pPr>
          </w:p>
        </w:tc>
        <w:tc>
          <w:tcPr>
            <w:tcW w:w="2552" w:type="dxa"/>
            <w:vAlign w:val="center"/>
          </w:tcPr>
          <w:p w14:paraId="59BFA586" w14:textId="77777777" w:rsidR="0027311A" w:rsidRPr="0027311A" w:rsidRDefault="0027311A" w:rsidP="0027311A">
            <w:pPr>
              <w:pStyle w:val="Default"/>
              <w:rPr>
                <w:color w:val="auto"/>
                <w:sz w:val="11"/>
                <w:szCs w:val="11"/>
              </w:rPr>
            </w:pPr>
          </w:p>
          <w:p w14:paraId="283DDA33" w14:textId="77777777" w:rsidR="0027311A" w:rsidRPr="0027311A" w:rsidRDefault="0027311A" w:rsidP="0027311A">
            <w:pPr>
              <w:pStyle w:val="Default"/>
              <w:rPr>
                <w:sz w:val="11"/>
                <w:szCs w:val="11"/>
              </w:rPr>
            </w:pPr>
            <w:r w:rsidRPr="0027311A">
              <w:rPr>
                <w:sz w:val="11"/>
                <w:szCs w:val="11"/>
              </w:rPr>
              <w:t xml:space="preserve">Good range of appropriate examples from the ancient sources. The sources are analysed and evaluated, to reach logically reasoned, developed judgements about how the way they portray events relates to the context in which they were produced, and to draw substantiated and convincing conclusions about the historical issue in the question. </w:t>
            </w:r>
          </w:p>
          <w:p w14:paraId="67E8AC2B" w14:textId="77777777" w:rsidR="0027311A" w:rsidRPr="0027311A" w:rsidRDefault="0027311A" w:rsidP="0027311A">
            <w:pPr>
              <w:pStyle w:val="Default"/>
              <w:rPr>
                <w:sz w:val="11"/>
                <w:szCs w:val="11"/>
              </w:rPr>
            </w:pPr>
          </w:p>
          <w:p w14:paraId="6421DF10" w14:textId="77777777" w:rsidR="0027311A" w:rsidRPr="0027311A" w:rsidRDefault="0027311A" w:rsidP="0027311A">
            <w:pPr>
              <w:rPr>
                <w:sz w:val="11"/>
                <w:szCs w:val="11"/>
              </w:rPr>
            </w:pPr>
          </w:p>
        </w:tc>
      </w:tr>
      <w:tr w:rsidR="0027311A" w:rsidRPr="00E93B38" w14:paraId="226CF1EC" w14:textId="77777777" w:rsidTr="0027311A">
        <w:trPr>
          <w:trHeight w:val="1587"/>
        </w:trPr>
        <w:tc>
          <w:tcPr>
            <w:tcW w:w="544" w:type="dxa"/>
            <w:shd w:val="clear" w:color="auto" w:fill="B4C6E7" w:themeFill="accent1" w:themeFillTint="66"/>
            <w:vAlign w:val="center"/>
          </w:tcPr>
          <w:p w14:paraId="344A9215" w14:textId="77777777" w:rsidR="0027311A" w:rsidRPr="0027311A" w:rsidRDefault="0027311A" w:rsidP="0027311A">
            <w:pPr>
              <w:jc w:val="center"/>
              <w:rPr>
                <w:b/>
                <w:sz w:val="11"/>
                <w:szCs w:val="11"/>
              </w:rPr>
            </w:pPr>
            <w:r w:rsidRPr="0027311A">
              <w:rPr>
                <w:b/>
                <w:sz w:val="11"/>
                <w:szCs w:val="11"/>
              </w:rPr>
              <w:t>3</w:t>
            </w:r>
          </w:p>
          <w:p w14:paraId="2BD300C8" w14:textId="77777777" w:rsidR="0027311A" w:rsidRPr="0027311A" w:rsidRDefault="0027311A" w:rsidP="0027311A">
            <w:pPr>
              <w:jc w:val="center"/>
              <w:rPr>
                <w:b/>
                <w:i/>
                <w:sz w:val="11"/>
                <w:szCs w:val="11"/>
              </w:rPr>
            </w:pPr>
            <w:r w:rsidRPr="0027311A">
              <w:rPr>
                <w:b/>
                <w:i/>
                <w:sz w:val="11"/>
                <w:szCs w:val="11"/>
              </w:rPr>
              <w:t>13-18</w:t>
            </w:r>
          </w:p>
        </w:tc>
        <w:tc>
          <w:tcPr>
            <w:tcW w:w="1710" w:type="dxa"/>
            <w:vAlign w:val="center"/>
          </w:tcPr>
          <w:p w14:paraId="58D1B845" w14:textId="77777777" w:rsidR="0027311A" w:rsidRPr="0027311A" w:rsidRDefault="0027311A" w:rsidP="0027311A">
            <w:pPr>
              <w:pStyle w:val="Default"/>
              <w:rPr>
                <w:color w:val="auto"/>
                <w:sz w:val="11"/>
                <w:szCs w:val="11"/>
              </w:rPr>
            </w:pPr>
          </w:p>
          <w:p w14:paraId="00971114" w14:textId="77777777" w:rsidR="0027311A" w:rsidRPr="0027311A" w:rsidRDefault="0027311A" w:rsidP="0027311A">
            <w:pPr>
              <w:pStyle w:val="Default"/>
              <w:rPr>
                <w:sz w:val="11"/>
                <w:szCs w:val="11"/>
              </w:rPr>
            </w:pPr>
            <w:r w:rsidRPr="0027311A">
              <w:rPr>
                <w:sz w:val="11"/>
                <w:szCs w:val="11"/>
              </w:rPr>
              <w:t xml:space="preserve">Reasonable range of accurate and sometimes detailed knowledge and a reasonable understanding of relevant historical features and characteristics. There is a consistent focus on the question through most of the answer. </w:t>
            </w:r>
          </w:p>
          <w:p w14:paraId="3E76CFDB" w14:textId="77777777" w:rsidR="0027311A" w:rsidRPr="0027311A" w:rsidRDefault="0027311A" w:rsidP="0027311A">
            <w:pPr>
              <w:rPr>
                <w:sz w:val="11"/>
                <w:szCs w:val="11"/>
              </w:rPr>
            </w:pPr>
          </w:p>
        </w:tc>
        <w:tc>
          <w:tcPr>
            <w:tcW w:w="1710" w:type="dxa"/>
            <w:vAlign w:val="center"/>
          </w:tcPr>
          <w:p w14:paraId="6F10E91C" w14:textId="77777777" w:rsidR="0027311A" w:rsidRPr="0027311A" w:rsidRDefault="0027311A" w:rsidP="0027311A">
            <w:pPr>
              <w:pStyle w:val="Default"/>
              <w:rPr>
                <w:color w:val="auto"/>
                <w:sz w:val="11"/>
                <w:szCs w:val="11"/>
              </w:rPr>
            </w:pPr>
          </w:p>
          <w:p w14:paraId="76CBD9B2" w14:textId="77777777" w:rsidR="0027311A" w:rsidRPr="0027311A" w:rsidRDefault="0027311A" w:rsidP="0027311A">
            <w:pPr>
              <w:pStyle w:val="Default"/>
              <w:rPr>
                <w:sz w:val="11"/>
                <w:szCs w:val="11"/>
              </w:rPr>
            </w:pPr>
            <w:r w:rsidRPr="0027311A">
              <w:rPr>
                <w:sz w:val="11"/>
                <w:szCs w:val="11"/>
              </w:rPr>
              <w:t xml:space="preserve">Good explanation that convincingly analyses and appraises historical events and periods </w:t>
            </w:r>
            <w:proofErr w:type="gramStart"/>
            <w:r w:rsidRPr="0027311A">
              <w:rPr>
                <w:sz w:val="11"/>
                <w:szCs w:val="11"/>
              </w:rPr>
              <w:t>in order to</w:t>
            </w:r>
            <w:proofErr w:type="gramEnd"/>
            <w:r w:rsidRPr="0027311A">
              <w:rPr>
                <w:sz w:val="11"/>
                <w:szCs w:val="11"/>
              </w:rPr>
              <w:t xml:space="preserve"> reach supported judgements, though these are not consistently developed. </w:t>
            </w:r>
          </w:p>
          <w:p w14:paraId="056B6BB1" w14:textId="77777777" w:rsidR="0027311A" w:rsidRPr="0027311A" w:rsidRDefault="0027311A" w:rsidP="0027311A">
            <w:pPr>
              <w:rPr>
                <w:sz w:val="11"/>
                <w:szCs w:val="11"/>
              </w:rPr>
            </w:pPr>
          </w:p>
        </w:tc>
        <w:tc>
          <w:tcPr>
            <w:tcW w:w="2552" w:type="dxa"/>
            <w:vAlign w:val="center"/>
          </w:tcPr>
          <w:p w14:paraId="050F19AE" w14:textId="77777777" w:rsidR="0027311A" w:rsidRPr="0027311A" w:rsidRDefault="0027311A" w:rsidP="0027311A">
            <w:pPr>
              <w:pStyle w:val="Default"/>
              <w:rPr>
                <w:color w:val="auto"/>
                <w:sz w:val="11"/>
                <w:szCs w:val="11"/>
              </w:rPr>
            </w:pPr>
          </w:p>
          <w:p w14:paraId="2F58DA6A" w14:textId="77777777" w:rsidR="0027311A" w:rsidRPr="0027311A" w:rsidRDefault="0027311A" w:rsidP="0027311A">
            <w:pPr>
              <w:pStyle w:val="Default"/>
              <w:rPr>
                <w:sz w:val="11"/>
                <w:szCs w:val="11"/>
              </w:rPr>
            </w:pPr>
            <w:r w:rsidRPr="0027311A">
              <w:rPr>
                <w:sz w:val="11"/>
                <w:szCs w:val="11"/>
              </w:rPr>
              <w:t xml:space="preserve">A range of appropriate examples from the ancient sources. The sources are analysed and evaluated, to reach logically reasoned judgements about how the way they portray events relates to the context in which they were produced, and to draw supported, plausible conclusions about the historical issue in the question. </w:t>
            </w:r>
          </w:p>
          <w:p w14:paraId="7EBFE2CE" w14:textId="77777777" w:rsidR="0027311A" w:rsidRPr="0027311A" w:rsidRDefault="0027311A" w:rsidP="0027311A">
            <w:pPr>
              <w:rPr>
                <w:sz w:val="11"/>
                <w:szCs w:val="11"/>
              </w:rPr>
            </w:pPr>
          </w:p>
        </w:tc>
      </w:tr>
      <w:tr w:rsidR="0027311A" w:rsidRPr="00E93B38" w14:paraId="492FB974" w14:textId="77777777" w:rsidTr="0027311A">
        <w:trPr>
          <w:trHeight w:val="1587"/>
        </w:trPr>
        <w:tc>
          <w:tcPr>
            <w:tcW w:w="544" w:type="dxa"/>
            <w:shd w:val="clear" w:color="auto" w:fill="B4C6E7" w:themeFill="accent1" w:themeFillTint="66"/>
            <w:vAlign w:val="center"/>
          </w:tcPr>
          <w:p w14:paraId="4889B297" w14:textId="77777777" w:rsidR="0027311A" w:rsidRPr="0027311A" w:rsidRDefault="0027311A" w:rsidP="0027311A">
            <w:pPr>
              <w:jc w:val="center"/>
              <w:rPr>
                <w:b/>
                <w:sz w:val="11"/>
                <w:szCs w:val="11"/>
              </w:rPr>
            </w:pPr>
            <w:r w:rsidRPr="0027311A">
              <w:rPr>
                <w:b/>
                <w:sz w:val="11"/>
                <w:szCs w:val="11"/>
              </w:rPr>
              <w:t>2</w:t>
            </w:r>
          </w:p>
          <w:p w14:paraId="65952C1C" w14:textId="77777777" w:rsidR="0027311A" w:rsidRPr="0027311A" w:rsidRDefault="0027311A" w:rsidP="0027311A">
            <w:pPr>
              <w:jc w:val="center"/>
              <w:rPr>
                <w:b/>
                <w:i/>
                <w:sz w:val="11"/>
                <w:szCs w:val="11"/>
              </w:rPr>
            </w:pPr>
            <w:r w:rsidRPr="0027311A">
              <w:rPr>
                <w:b/>
                <w:i/>
                <w:sz w:val="11"/>
                <w:szCs w:val="11"/>
              </w:rPr>
              <w:t>7-12</w:t>
            </w:r>
          </w:p>
        </w:tc>
        <w:tc>
          <w:tcPr>
            <w:tcW w:w="1710" w:type="dxa"/>
            <w:vAlign w:val="center"/>
          </w:tcPr>
          <w:p w14:paraId="26CA2589" w14:textId="77777777" w:rsidR="0027311A" w:rsidRPr="0027311A" w:rsidRDefault="0027311A" w:rsidP="0027311A">
            <w:pPr>
              <w:pStyle w:val="Default"/>
              <w:rPr>
                <w:color w:val="auto"/>
                <w:sz w:val="11"/>
                <w:szCs w:val="11"/>
              </w:rPr>
            </w:pPr>
          </w:p>
          <w:p w14:paraId="340EB9CF" w14:textId="77777777" w:rsidR="0027311A" w:rsidRPr="0027311A" w:rsidRDefault="0027311A" w:rsidP="0027311A">
            <w:pPr>
              <w:pStyle w:val="Default"/>
              <w:rPr>
                <w:sz w:val="11"/>
                <w:szCs w:val="11"/>
              </w:rPr>
            </w:pPr>
            <w:r w:rsidRPr="0027311A">
              <w:rPr>
                <w:sz w:val="11"/>
                <w:szCs w:val="11"/>
              </w:rPr>
              <w:t xml:space="preserve">Limited range of accurate knowledge and understanding of relevant historical features and characteristics, though this may lack detail. The question is generally addressed, but the response loses focus in places. </w:t>
            </w:r>
          </w:p>
          <w:p w14:paraId="33FB0727" w14:textId="77777777" w:rsidR="0027311A" w:rsidRPr="0027311A" w:rsidRDefault="0027311A" w:rsidP="0027311A">
            <w:pPr>
              <w:rPr>
                <w:sz w:val="11"/>
                <w:szCs w:val="11"/>
              </w:rPr>
            </w:pPr>
          </w:p>
        </w:tc>
        <w:tc>
          <w:tcPr>
            <w:tcW w:w="1710" w:type="dxa"/>
            <w:vAlign w:val="center"/>
          </w:tcPr>
          <w:p w14:paraId="404E2B8D" w14:textId="77777777" w:rsidR="0027311A" w:rsidRPr="0027311A" w:rsidRDefault="0027311A" w:rsidP="0027311A">
            <w:pPr>
              <w:pStyle w:val="Default"/>
              <w:rPr>
                <w:color w:val="auto"/>
                <w:sz w:val="11"/>
                <w:szCs w:val="11"/>
              </w:rPr>
            </w:pPr>
          </w:p>
          <w:p w14:paraId="11E98589" w14:textId="77777777" w:rsidR="0027311A" w:rsidRPr="0027311A" w:rsidRDefault="0027311A" w:rsidP="0027311A">
            <w:pPr>
              <w:pStyle w:val="Default"/>
              <w:rPr>
                <w:sz w:val="11"/>
                <w:szCs w:val="11"/>
              </w:rPr>
            </w:pPr>
            <w:r w:rsidRPr="0027311A">
              <w:rPr>
                <w:sz w:val="11"/>
                <w:szCs w:val="11"/>
              </w:rPr>
              <w:t xml:space="preserve">An explanation that analyses and appraises historical events and periods, and this is linked appropriately to judgements made, though the way in which it supports the judgements may not always be made fully explicit. </w:t>
            </w:r>
          </w:p>
          <w:p w14:paraId="46B48CEB" w14:textId="77777777" w:rsidR="0027311A" w:rsidRPr="0027311A" w:rsidRDefault="0027311A" w:rsidP="0027311A">
            <w:pPr>
              <w:rPr>
                <w:sz w:val="11"/>
                <w:szCs w:val="11"/>
              </w:rPr>
            </w:pPr>
          </w:p>
        </w:tc>
        <w:tc>
          <w:tcPr>
            <w:tcW w:w="2552" w:type="dxa"/>
            <w:vAlign w:val="center"/>
          </w:tcPr>
          <w:p w14:paraId="178EFD66" w14:textId="77777777" w:rsidR="0027311A" w:rsidRPr="0027311A" w:rsidRDefault="0027311A" w:rsidP="0027311A">
            <w:pPr>
              <w:pStyle w:val="Default"/>
              <w:rPr>
                <w:color w:val="auto"/>
                <w:sz w:val="11"/>
                <w:szCs w:val="11"/>
              </w:rPr>
            </w:pPr>
          </w:p>
          <w:p w14:paraId="639BE65A" w14:textId="77777777" w:rsidR="0027311A" w:rsidRPr="0027311A" w:rsidRDefault="0027311A" w:rsidP="0027311A">
            <w:pPr>
              <w:pStyle w:val="Default"/>
              <w:rPr>
                <w:sz w:val="11"/>
                <w:szCs w:val="11"/>
              </w:rPr>
            </w:pPr>
            <w:r w:rsidRPr="0027311A">
              <w:rPr>
                <w:sz w:val="11"/>
                <w:szCs w:val="11"/>
              </w:rPr>
              <w:t xml:space="preserve">Some appropriate examples from the ancient sources. The sources are analysed and evaluated, to reach judgements about how the way they portray events relates to the context in which they were produced, and to draw some supported conclusions about the historical issue in the question. </w:t>
            </w:r>
          </w:p>
          <w:p w14:paraId="6EE102A7" w14:textId="77777777" w:rsidR="0027311A" w:rsidRPr="0027311A" w:rsidRDefault="0027311A" w:rsidP="0027311A">
            <w:pPr>
              <w:rPr>
                <w:sz w:val="11"/>
                <w:szCs w:val="11"/>
              </w:rPr>
            </w:pPr>
          </w:p>
        </w:tc>
      </w:tr>
      <w:tr w:rsidR="0027311A" w:rsidRPr="00E93B38" w14:paraId="7D02017C" w14:textId="77777777" w:rsidTr="0027311A">
        <w:trPr>
          <w:trHeight w:val="1587"/>
        </w:trPr>
        <w:tc>
          <w:tcPr>
            <w:tcW w:w="544" w:type="dxa"/>
            <w:shd w:val="clear" w:color="auto" w:fill="B4C6E7" w:themeFill="accent1" w:themeFillTint="66"/>
            <w:vAlign w:val="center"/>
          </w:tcPr>
          <w:p w14:paraId="46EA697D" w14:textId="77777777" w:rsidR="0027311A" w:rsidRPr="0027311A" w:rsidRDefault="0027311A" w:rsidP="0027311A">
            <w:pPr>
              <w:jc w:val="center"/>
              <w:rPr>
                <w:b/>
                <w:sz w:val="11"/>
                <w:szCs w:val="11"/>
              </w:rPr>
            </w:pPr>
            <w:r w:rsidRPr="0027311A">
              <w:rPr>
                <w:b/>
                <w:sz w:val="11"/>
                <w:szCs w:val="11"/>
              </w:rPr>
              <w:t>1</w:t>
            </w:r>
          </w:p>
          <w:p w14:paraId="29DDABCA" w14:textId="77777777" w:rsidR="0027311A" w:rsidRPr="0027311A" w:rsidRDefault="0027311A" w:rsidP="0027311A">
            <w:pPr>
              <w:jc w:val="center"/>
              <w:rPr>
                <w:b/>
                <w:i/>
                <w:sz w:val="11"/>
                <w:szCs w:val="11"/>
              </w:rPr>
            </w:pPr>
            <w:r w:rsidRPr="0027311A">
              <w:rPr>
                <w:b/>
                <w:i/>
                <w:sz w:val="11"/>
                <w:szCs w:val="11"/>
              </w:rPr>
              <w:t>1-6</w:t>
            </w:r>
          </w:p>
        </w:tc>
        <w:tc>
          <w:tcPr>
            <w:tcW w:w="1710" w:type="dxa"/>
            <w:vAlign w:val="center"/>
          </w:tcPr>
          <w:p w14:paraId="381433E2" w14:textId="77777777" w:rsidR="0027311A" w:rsidRPr="0027311A" w:rsidRDefault="0027311A" w:rsidP="0027311A">
            <w:pPr>
              <w:pStyle w:val="Default"/>
              <w:rPr>
                <w:color w:val="auto"/>
                <w:sz w:val="11"/>
                <w:szCs w:val="11"/>
              </w:rPr>
            </w:pPr>
          </w:p>
          <w:p w14:paraId="7A173439" w14:textId="77777777" w:rsidR="0027311A" w:rsidRPr="0027311A" w:rsidRDefault="0027311A" w:rsidP="0027311A">
            <w:pPr>
              <w:pStyle w:val="Default"/>
              <w:rPr>
                <w:sz w:val="11"/>
                <w:szCs w:val="11"/>
              </w:rPr>
            </w:pPr>
            <w:r w:rsidRPr="0027311A">
              <w:rPr>
                <w:sz w:val="11"/>
                <w:szCs w:val="11"/>
              </w:rPr>
              <w:t xml:space="preserve">Some limited knowledge and understanding of relevant historical features and characteristics, though lacking detail and in places inaccurate. The question is only partially addressed. </w:t>
            </w:r>
          </w:p>
          <w:p w14:paraId="673B67B7" w14:textId="77777777" w:rsidR="0027311A" w:rsidRPr="0027311A" w:rsidRDefault="0027311A" w:rsidP="0027311A">
            <w:pPr>
              <w:rPr>
                <w:sz w:val="11"/>
                <w:szCs w:val="11"/>
              </w:rPr>
            </w:pPr>
          </w:p>
        </w:tc>
        <w:tc>
          <w:tcPr>
            <w:tcW w:w="1710" w:type="dxa"/>
            <w:vAlign w:val="center"/>
          </w:tcPr>
          <w:p w14:paraId="6D06BECE" w14:textId="77777777" w:rsidR="0027311A" w:rsidRPr="0027311A" w:rsidRDefault="0027311A" w:rsidP="0027311A">
            <w:pPr>
              <w:pStyle w:val="Default"/>
              <w:rPr>
                <w:color w:val="auto"/>
                <w:sz w:val="11"/>
                <w:szCs w:val="11"/>
              </w:rPr>
            </w:pPr>
          </w:p>
          <w:p w14:paraId="36D2D12F" w14:textId="77777777" w:rsidR="0027311A" w:rsidRPr="0027311A" w:rsidRDefault="0027311A" w:rsidP="0027311A">
            <w:pPr>
              <w:pStyle w:val="Default"/>
              <w:rPr>
                <w:sz w:val="11"/>
                <w:szCs w:val="11"/>
              </w:rPr>
            </w:pPr>
            <w:r w:rsidRPr="0027311A">
              <w:rPr>
                <w:sz w:val="11"/>
                <w:szCs w:val="11"/>
              </w:rPr>
              <w:t>Some explanation which analyses and appraises historical events and periods in places, and this is linked appropriately to some of the judgements made, though the way in which it supports the judgements is not made explicit.</w:t>
            </w:r>
          </w:p>
        </w:tc>
        <w:tc>
          <w:tcPr>
            <w:tcW w:w="2552" w:type="dxa"/>
            <w:vAlign w:val="center"/>
          </w:tcPr>
          <w:p w14:paraId="50AFC4BA" w14:textId="77777777" w:rsidR="0027311A" w:rsidRPr="0027311A" w:rsidRDefault="0027311A" w:rsidP="0027311A">
            <w:pPr>
              <w:pStyle w:val="Default"/>
              <w:rPr>
                <w:color w:val="auto"/>
                <w:sz w:val="11"/>
                <w:szCs w:val="11"/>
              </w:rPr>
            </w:pPr>
          </w:p>
          <w:p w14:paraId="021AE672" w14:textId="77777777" w:rsidR="0027311A" w:rsidRPr="0027311A" w:rsidRDefault="0027311A" w:rsidP="0027311A">
            <w:pPr>
              <w:pStyle w:val="Default"/>
              <w:rPr>
                <w:sz w:val="11"/>
                <w:szCs w:val="11"/>
              </w:rPr>
            </w:pPr>
            <w:r w:rsidRPr="0027311A">
              <w:rPr>
                <w:sz w:val="11"/>
                <w:szCs w:val="11"/>
              </w:rPr>
              <w:t xml:space="preserve">Limited selection of appropriate examples from the ancient sources. The sources are analysed and evaluated in a basic way, and this is linked to basic, generalised judgements about how the way they portray events relates to the context in which they were produced. There are some basic conclusions about the historical issue in the question, though these may only be implicitly linked with the analysis and evaluation of the sources. </w:t>
            </w:r>
          </w:p>
          <w:p w14:paraId="5D0752D8" w14:textId="77777777" w:rsidR="0027311A" w:rsidRPr="0027311A" w:rsidRDefault="0027311A" w:rsidP="0027311A">
            <w:pPr>
              <w:rPr>
                <w:sz w:val="11"/>
                <w:szCs w:val="11"/>
              </w:rPr>
            </w:pPr>
          </w:p>
        </w:tc>
      </w:tr>
    </w:tbl>
    <w:p w14:paraId="53603E5C" w14:textId="7D26A13F" w:rsidR="00C42354" w:rsidRDefault="00C42354" w:rsidP="0027311A"/>
    <w:sectPr w:rsidR="00C42354" w:rsidSect="00505E91">
      <w:headerReference w:type="default" r:id="rId7"/>
      <w:pgSz w:w="16838" w:h="11906" w:orient="landscape"/>
      <w:pgMar w:top="720" w:right="720" w:bottom="142"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67D7" w14:textId="77777777" w:rsidR="00C27D7C" w:rsidRDefault="00C27D7C" w:rsidP="000252C3">
      <w:pPr>
        <w:spacing w:after="0" w:line="240" w:lineRule="auto"/>
      </w:pPr>
      <w:r>
        <w:separator/>
      </w:r>
    </w:p>
  </w:endnote>
  <w:endnote w:type="continuationSeparator" w:id="0">
    <w:p w14:paraId="4E95C862" w14:textId="77777777" w:rsidR="00C27D7C" w:rsidRDefault="00C27D7C" w:rsidP="0002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F527" w14:textId="77777777" w:rsidR="00C27D7C" w:rsidRDefault="00C27D7C" w:rsidP="000252C3">
      <w:pPr>
        <w:spacing w:after="0" w:line="240" w:lineRule="auto"/>
      </w:pPr>
      <w:r>
        <w:separator/>
      </w:r>
    </w:p>
  </w:footnote>
  <w:footnote w:type="continuationSeparator" w:id="0">
    <w:p w14:paraId="362B12C7" w14:textId="77777777" w:rsidR="00C27D7C" w:rsidRDefault="00C27D7C" w:rsidP="0002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44E3" w14:textId="0FEBC656" w:rsidR="000252C3" w:rsidRDefault="006E7AFC">
    <w:pPr>
      <w:pStyle w:val="Header"/>
    </w:pPr>
    <w:r>
      <w:rPr>
        <w:noProof/>
        <w:lang w:eastAsia="en-GB"/>
      </w:rPr>
      <w:drawing>
        <wp:anchor distT="0" distB="0" distL="114300" distR="114300" simplePos="0" relativeHeight="251659264" behindDoc="0" locked="0" layoutInCell="1" allowOverlap="1" wp14:anchorId="02526335" wp14:editId="0FCDC3B8">
          <wp:simplePos x="0" y="0"/>
          <wp:positionH relativeFrom="margin">
            <wp:posOffset>9529914</wp:posOffset>
          </wp:positionH>
          <wp:positionV relativeFrom="paragraph">
            <wp:posOffset>-130644</wp:posOffset>
          </wp:positionV>
          <wp:extent cx="599454" cy="415234"/>
          <wp:effectExtent l="0" t="0" r="0" b="4445"/>
          <wp:wrapNone/>
          <wp:docPr id="7" name="Picture 7" descr="Image result for r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evisio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311" b="17475"/>
                  <a:stretch/>
                </pic:blipFill>
                <pic:spPr bwMode="auto">
                  <a:xfrm>
                    <a:off x="0" y="0"/>
                    <a:ext cx="599454" cy="415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2C3">
      <w:t xml:space="preserve">Ancient History – Roman Period Study Revision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A503D"/>
    <w:multiLevelType w:val="hybridMultilevel"/>
    <w:tmpl w:val="0988F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392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06"/>
    <w:rsid w:val="000252C3"/>
    <w:rsid w:val="00065260"/>
    <w:rsid w:val="000A3C4D"/>
    <w:rsid w:val="001305A6"/>
    <w:rsid w:val="00167BDF"/>
    <w:rsid w:val="001F49B5"/>
    <w:rsid w:val="00205C74"/>
    <w:rsid w:val="002155C3"/>
    <w:rsid w:val="0027311A"/>
    <w:rsid w:val="00275883"/>
    <w:rsid w:val="002C0BCB"/>
    <w:rsid w:val="0035073D"/>
    <w:rsid w:val="0037292A"/>
    <w:rsid w:val="003E541D"/>
    <w:rsid w:val="00477AAE"/>
    <w:rsid w:val="00497451"/>
    <w:rsid w:val="004F736C"/>
    <w:rsid w:val="0050337F"/>
    <w:rsid w:val="00505E91"/>
    <w:rsid w:val="00543A96"/>
    <w:rsid w:val="00556CD4"/>
    <w:rsid w:val="005775A7"/>
    <w:rsid w:val="005966B0"/>
    <w:rsid w:val="005E239E"/>
    <w:rsid w:val="00602304"/>
    <w:rsid w:val="00622281"/>
    <w:rsid w:val="0064275A"/>
    <w:rsid w:val="00645A28"/>
    <w:rsid w:val="00657AB6"/>
    <w:rsid w:val="00662A6F"/>
    <w:rsid w:val="00663AB5"/>
    <w:rsid w:val="006961CB"/>
    <w:rsid w:val="006E7AFC"/>
    <w:rsid w:val="00756FF1"/>
    <w:rsid w:val="0077706A"/>
    <w:rsid w:val="0078518A"/>
    <w:rsid w:val="007B2685"/>
    <w:rsid w:val="007D4505"/>
    <w:rsid w:val="0081178C"/>
    <w:rsid w:val="008B476A"/>
    <w:rsid w:val="00931F19"/>
    <w:rsid w:val="00955FAA"/>
    <w:rsid w:val="00987520"/>
    <w:rsid w:val="009B25DF"/>
    <w:rsid w:val="009C61CF"/>
    <w:rsid w:val="009F61C6"/>
    <w:rsid w:val="00A4757A"/>
    <w:rsid w:val="00A61C7E"/>
    <w:rsid w:val="00A66EFF"/>
    <w:rsid w:val="00A92185"/>
    <w:rsid w:val="00AA439D"/>
    <w:rsid w:val="00AA6884"/>
    <w:rsid w:val="00AD4916"/>
    <w:rsid w:val="00B14EBE"/>
    <w:rsid w:val="00B40358"/>
    <w:rsid w:val="00B81D3F"/>
    <w:rsid w:val="00B8639E"/>
    <w:rsid w:val="00B87CD1"/>
    <w:rsid w:val="00C1182F"/>
    <w:rsid w:val="00C27D7C"/>
    <w:rsid w:val="00C42354"/>
    <w:rsid w:val="00C80EB3"/>
    <w:rsid w:val="00CD1D31"/>
    <w:rsid w:val="00D40860"/>
    <w:rsid w:val="00DA5E9B"/>
    <w:rsid w:val="00DD1AF9"/>
    <w:rsid w:val="00DD76A8"/>
    <w:rsid w:val="00DF2C09"/>
    <w:rsid w:val="00E52FE7"/>
    <w:rsid w:val="00E947B9"/>
    <w:rsid w:val="00EA7EE8"/>
    <w:rsid w:val="00F04D8B"/>
    <w:rsid w:val="00F15106"/>
    <w:rsid w:val="00FA37CB"/>
    <w:rsid w:val="00FD1AAE"/>
    <w:rsid w:val="00FD43FC"/>
    <w:rsid w:val="00FE0A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6390"/>
  <w15:chartTrackingRefBased/>
  <w15:docId w15:val="{23328637-F3E2-4641-8278-F8685B76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2C3"/>
  </w:style>
  <w:style w:type="paragraph" w:styleId="Footer">
    <w:name w:val="footer"/>
    <w:basedOn w:val="Normal"/>
    <w:link w:val="FooterChar"/>
    <w:uiPriority w:val="99"/>
    <w:unhideWhenUsed/>
    <w:rsid w:val="00025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2C3"/>
  </w:style>
  <w:style w:type="table" w:customStyle="1" w:styleId="TableGrid1">
    <w:name w:val="Table Grid1"/>
    <w:basedOn w:val="TableNormal"/>
    <w:next w:val="TableGrid"/>
    <w:uiPriority w:val="39"/>
    <w:rsid w:val="0093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F1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D1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Sparshott</dc:creator>
  <cp:keywords/>
  <dc:description/>
  <cp:lastModifiedBy>Jonathan Sparshott</cp:lastModifiedBy>
  <cp:revision>73</cp:revision>
  <dcterms:created xsi:type="dcterms:W3CDTF">2023-03-16T14:52:00Z</dcterms:created>
  <dcterms:modified xsi:type="dcterms:W3CDTF">2023-03-21T20:11:00Z</dcterms:modified>
</cp:coreProperties>
</file>