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F636" w14:textId="77777777" w:rsidR="004F5A61" w:rsidRDefault="004F5A61" w:rsidP="004F5A61">
      <w:pPr>
        <w:pStyle w:val="Heading1"/>
      </w:pPr>
      <w:r>
        <w:t>Lesson 2: Professional behaviours</w:t>
      </w:r>
    </w:p>
    <w:p w14:paraId="61932E56" w14:textId="77777777" w:rsidR="004F5A61" w:rsidRDefault="004F5A61" w:rsidP="004F5A61">
      <w:pPr>
        <w:rPr>
          <w:rFonts w:cs="Arial"/>
          <w:szCs w:val="22"/>
        </w:rPr>
      </w:pPr>
      <w:r>
        <w:t>T</w:t>
      </w:r>
      <w:r>
        <w:rPr>
          <w:rFonts w:cs="Arial"/>
          <w:szCs w:val="22"/>
        </w:rPr>
        <w:t xml:space="preserve">his lesson will explore the behaviours that should be displayed by an early </w:t>
      </w:r>
      <w:proofErr w:type="gramStart"/>
      <w:r>
        <w:rPr>
          <w:rFonts w:cs="Arial"/>
          <w:szCs w:val="22"/>
        </w:rPr>
        <w:t>years</w:t>
      </w:r>
      <w:proofErr w:type="gramEnd"/>
      <w:r>
        <w:rPr>
          <w:rFonts w:cs="Arial"/>
          <w:szCs w:val="22"/>
        </w:rPr>
        <w:t xml:space="preserve"> practitioner.  This includes maintaining professional boundaries and being mindful that the children will look to you as a role model.</w:t>
      </w:r>
    </w:p>
    <w:p w14:paraId="66658656" w14:textId="77777777" w:rsidR="004F5A61" w:rsidRDefault="004F5A61" w:rsidP="004F5A61"/>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4F5A61" w14:paraId="3DFC671F" w14:textId="77777777" w:rsidTr="005F30A7">
        <w:tc>
          <w:tcPr>
            <w:tcW w:w="4249" w:type="pct"/>
            <w:shd w:val="clear" w:color="auto" w:fill="A098FA"/>
            <w:vAlign w:val="center"/>
          </w:tcPr>
          <w:p w14:paraId="5FDF7D10" w14:textId="77777777" w:rsidR="004F5A61" w:rsidRPr="0058213C" w:rsidRDefault="004F5A61" w:rsidP="005F30A7">
            <w:pPr>
              <w:rPr>
                <w:rFonts w:ascii="Verdana" w:hAnsi="Verdana"/>
                <w:color w:val="333333"/>
                <w:sz w:val="32"/>
                <w:szCs w:val="32"/>
              </w:rPr>
            </w:pPr>
            <w:r w:rsidRPr="00B3541A">
              <w:rPr>
                <w:rFonts w:ascii="Verdana" w:hAnsi="Verdana" w:cs="Arial"/>
                <w:b/>
                <w:color w:val="333333"/>
                <w:sz w:val="32"/>
                <w:szCs w:val="32"/>
              </w:rPr>
              <w:t>Learning outcomes</w:t>
            </w:r>
          </w:p>
        </w:tc>
        <w:tc>
          <w:tcPr>
            <w:tcW w:w="751" w:type="pct"/>
            <w:shd w:val="clear" w:color="auto" w:fill="A098FA"/>
            <w:vAlign w:val="center"/>
          </w:tcPr>
          <w:p w14:paraId="1BCDB744" w14:textId="77777777" w:rsidR="004F5A61" w:rsidRPr="0058213C" w:rsidRDefault="004F5A61" w:rsidP="005F30A7">
            <w:pPr>
              <w:jc w:val="center"/>
              <w:rPr>
                <w:color w:val="333333"/>
              </w:rPr>
            </w:pPr>
            <w:r>
              <w:rPr>
                <w:noProof/>
              </w:rPr>
              <w:drawing>
                <wp:inline distT="0" distB="0" distL="0" distR="0" wp14:anchorId="2767D8B6" wp14:editId="55F19389">
                  <wp:extent cx="638175" cy="638175"/>
                  <wp:effectExtent l="0" t="0" r="0" b="952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F5A61" w14:paraId="584B441C" w14:textId="77777777" w:rsidTr="005F30A7">
        <w:tc>
          <w:tcPr>
            <w:tcW w:w="5000" w:type="pct"/>
            <w:gridSpan w:val="2"/>
            <w:shd w:val="clear" w:color="auto" w:fill="auto"/>
          </w:tcPr>
          <w:p w14:paraId="170CEBAD" w14:textId="77777777" w:rsidR="004F5A61" w:rsidRDefault="004F5A61" w:rsidP="005F30A7">
            <w:r>
              <w:t>By the end of the lesson, you must be able to:</w:t>
            </w:r>
          </w:p>
          <w:p w14:paraId="65BA1666" w14:textId="77777777" w:rsidR="004F5A61" w:rsidRDefault="004F5A61" w:rsidP="004F5A61">
            <w:pPr>
              <w:pStyle w:val="ListParagraph"/>
              <w:numPr>
                <w:ilvl w:val="0"/>
                <w:numId w:val="1"/>
              </w:numPr>
              <w:suppressAutoHyphens w:val="0"/>
              <w:autoSpaceDN/>
              <w:spacing w:after="240"/>
              <w:contextualSpacing/>
              <w:textAlignment w:val="auto"/>
              <w:rPr>
                <w:rFonts w:cs="Arial"/>
                <w:szCs w:val="22"/>
              </w:rPr>
            </w:pPr>
            <w:r w:rsidRPr="00CE4765">
              <w:rPr>
                <w:rFonts w:cs="Arial"/>
                <w:b/>
                <w:bCs/>
                <w:szCs w:val="22"/>
              </w:rPr>
              <w:t>Describe</w:t>
            </w:r>
            <w:r>
              <w:rPr>
                <w:rFonts w:cs="Arial"/>
                <w:szCs w:val="22"/>
              </w:rPr>
              <w:t xml:space="preserve"> the expected behaviours for an early </w:t>
            </w:r>
            <w:proofErr w:type="gramStart"/>
            <w:r>
              <w:rPr>
                <w:rFonts w:cs="Arial"/>
                <w:szCs w:val="22"/>
              </w:rPr>
              <w:t>years</w:t>
            </w:r>
            <w:proofErr w:type="gramEnd"/>
            <w:r>
              <w:rPr>
                <w:rFonts w:cs="Arial"/>
                <w:szCs w:val="22"/>
              </w:rPr>
              <w:t xml:space="preserve"> practitioner.</w:t>
            </w:r>
          </w:p>
          <w:p w14:paraId="2EFA3CFE" w14:textId="77777777" w:rsidR="004F5A61" w:rsidRPr="00F653BC" w:rsidRDefault="004F5A61" w:rsidP="004F5A61">
            <w:pPr>
              <w:pStyle w:val="ListParagraph"/>
              <w:numPr>
                <w:ilvl w:val="0"/>
                <w:numId w:val="1"/>
              </w:numPr>
              <w:suppressAutoHyphens w:val="0"/>
              <w:autoSpaceDN/>
              <w:spacing w:after="240"/>
              <w:contextualSpacing/>
              <w:textAlignment w:val="auto"/>
              <w:rPr>
                <w:rFonts w:cs="Arial"/>
                <w:szCs w:val="22"/>
              </w:rPr>
            </w:pPr>
            <w:r w:rsidRPr="00CE4765">
              <w:rPr>
                <w:rFonts w:cs="Arial"/>
                <w:b/>
                <w:bCs/>
                <w:szCs w:val="22"/>
              </w:rPr>
              <w:t>Provide examples</w:t>
            </w:r>
            <w:r>
              <w:rPr>
                <w:rFonts w:cs="Arial"/>
                <w:szCs w:val="22"/>
              </w:rPr>
              <w:t xml:space="preserve"> of professional boundaries.</w:t>
            </w:r>
          </w:p>
          <w:p w14:paraId="5102B25E" w14:textId="77777777" w:rsidR="004F5A61" w:rsidRDefault="004F5A61" w:rsidP="005F30A7">
            <w:r>
              <w:t>You may also be able to:</w:t>
            </w:r>
          </w:p>
          <w:p w14:paraId="6F818EAC" w14:textId="77777777" w:rsidR="004F5A61" w:rsidRPr="00710FBE" w:rsidRDefault="004F5A61" w:rsidP="004F5A61">
            <w:pPr>
              <w:pStyle w:val="ListParagraph"/>
              <w:numPr>
                <w:ilvl w:val="0"/>
                <w:numId w:val="1"/>
              </w:numPr>
              <w:suppressAutoHyphens w:val="0"/>
              <w:autoSpaceDN/>
              <w:spacing w:after="240"/>
              <w:contextualSpacing/>
              <w:textAlignment w:val="auto"/>
              <w:rPr>
                <w:rFonts w:cs="Arial"/>
                <w:szCs w:val="22"/>
              </w:rPr>
            </w:pPr>
            <w:r w:rsidRPr="00CE4765">
              <w:rPr>
                <w:rFonts w:cs="Arial"/>
                <w:b/>
                <w:bCs/>
                <w:szCs w:val="22"/>
              </w:rPr>
              <w:t>Explain</w:t>
            </w:r>
            <w:r>
              <w:rPr>
                <w:rFonts w:cs="Arial"/>
                <w:szCs w:val="22"/>
              </w:rPr>
              <w:t xml:space="preserve"> the importance of maintaining professional boundaries.</w:t>
            </w:r>
          </w:p>
        </w:tc>
      </w:tr>
    </w:tbl>
    <w:p w14:paraId="5A80C81A" w14:textId="77777777" w:rsidR="004F5A61" w:rsidRDefault="004F5A61" w:rsidP="004F5A61"/>
    <w:p w14:paraId="198976CC" w14:textId="77777777" w:rsidR="004F5A61" w:rsidRDefault="004F5A61" w:rsidP="004F5A61">
      <w:pPr>
        <w:pStyle w:val="Heading2"/>
        <w:shd w:val="clear" w:color="auto" w:fill="92D050"/>
      </w:pPr>
      <w:bookmarkStart w:id="0" w:name="_Toc116467998"/>
      <w:r>
        <w:t>Reading Task:</w:t>
      </w:r>
    </w:p>
    <w:p w14:paraId="499F326C" w14:textId="77777777" w:rsidR="004F5A61" w:rsidRDefault="004F5A61" w:rsidP="004F5A61">
      <w:pPr>
        <w:pStyle w:val="Heading2"/>
      </w:pPr>
      <w:r>
        <w:t>Professional boundaries</w:t>
      </w:r>
      <w:bookmarkEnd w:id="0"/>
    </w:p>
    <w:p w14:paraId="7B5E298E" w14:textId="77777777" w:rsidR="004F5A61" w:rsidRDefault="004F5A61" w:rsidP="004F5A61">
      <w:r w:rsidRPr="00710FBE">
        <w:t xml:space="preserve">Professional boundaries </w:t>
      </w:r>
      <w:r>
        <w:t xml:space="preserve">are the code of conduct that </w:t>
      </w:r>
      <w:r w:rsidRPr="00710FBE">
        <w:t>ensure</w:t>
      </w:r>
      <w:r>
        <w:t>s</w:t>
      </w:r>
      <w:r w:rsidRPr="00710FBE">
        <w:t xml:space="preserve"> that the relationship between the early years professional and the child’s family remain professional and do not become personal.  </w:t>
      </w:r>
    </w:p>
    <w:p w14:paraId="666D21FF" w14:textId="77777777" w:rsidR="004F5A61" w:rsidRDefault="004F5A61" w:rsidP="004F5A61"/>
    <w:p w14:paraId="03BE25C2" w14:textId="77777777" w:rsidR="004F5A61" w:rsidRPr="00710FBE" w:rsidRDefault="004F5A61" w:rsidP="004F5A61">
      <w:r w:rsidRPr="00710FBE">
        <w:t>It is maintaining professional behaviour that safeguards everyone involved.</w:t>
      </w:r>
    </w:p>
    <w:p w14:paraId="30BB2918" w14:textId="77777777" w:rsidR="004F5A61" w:rsidRDefault="004F5A61" w:rsidP="004F5A61"/>
    <w:p w14:paraId="1724383E" w14:textId="77777777" w:rsidR="004F5A61" w:rsidRDefault="004F5A61" w:rsidP="004F5A61">
      <w:r w:rsidRPr="00710FBE">
        <w:t>Early years practitioners should always ensure that they maintain professional boundaries and do not become personally involved in anything relating to the child or their family.</w:t>
      </w:r>
    </w:p>
    <w:p w14:paraId="638E50AD" w14:textId="77777777" w:rsidR="004F5A61" w:rsidRDefault="004F5A61" w:rsidP="004F5A61"/>
    <w:p w14:paraId="65B9F8DA" w14:textId="77777777" w:rsidR="004F5A61" w:rsidRPr="005A326D" w:rsidRDefault="004F5A61" w:rsidP="004F5A61">
      <w:r w:rsidRPr="005A326D">
        <w:t>Do you agree that maintaining professional boundaries enables you to:</w:t>
      </w:r>
    </w:p>
    <w:p w14:paraId="2A8CB4A3" w14:textId="77777777" w:rsidR="004F5A61" w:rsidRPr="005A326D" w:rsidRDefault="004F5A61" w:rsidP="004F5A61">
      <w:pPr>
        <w:pStyle w:val="ListParagraph"/>
        <w:numPr>
          <w:ilvl w:val="0"/>
          <w:numId w:val="8"/>
        </w:numPr>
      </w:pPr>
      <w:r w:rsidRPr="005A326D">
        <w:t>Build trust and respect with the child and their family.</w:t>
      </w:r>
    </w:p>
    <w:p w14:paraId="72FAAB33" w14:textId="77777777" w:rsidR="004F5A61" w:rsidRPr="005A326D" w:rsidRDefault="004F5A61" w:rsidP="004F5A61">
      <w:pPr>
        <w:pStyle w:val="ListParagraph"/>
        <w:numPr>
          <w:ilvl w:val="0"/>
          <w:numId w:val="8"/>
        </w:numPr>
      </w:pPr>
      <w:r w:rsidRPr="005A326D">
        <w:t>Act as a role model to the child.</w:t>
      </w:r>
    </w:p>
    <w:p w14:paraId="1586C981" w14:textId="77777777" w:rsidR="004F5A61" w:rsidRPr="005A326D" w:rsidRDefault="004F5A61" w:rsidP="004F5A61">
      <w:pPr>
        <w:pStyle w:val="ListParagraph"/>
        <w:numPr>
          <w:ilvl w:val="0"/>
          <w:numId w:val="8"/>
        </w:numPr>
      </w:pPr>
      <w:r w:rsidRPr="005A326D">
        <w:t>Comply with legislation through policies and procedures.</w:t>
      </w:r>
    </w:p>
    <w:p w14:paraId="6EED04A5" w14:textId="77777777" w:rsidR="004F5A61" w:rsidRPr="005A326D" w:rsidRDefault="004F5A61" w:rsidP="004F5A61">
      <w:pPr>
        <w:pStyle w:val="ListParagraph"/>
        <w:numPr>
          <w:ilvl w:val="0"/>
          <w:numId w:val="8"/>
        </w:numPr>
      </w:pPr>
      <w:r w:rsidRPr="005A326D">
        <w:t>Demonstrate self-respect.</w:t>
      </w:r>
    </w:p>
    <w:p w14:paraId="15D82348" w14:textId="77777777" w:rsidR="004F5A61" w:rsidRPr="005A326D" w:rsidRDefault="004F5A61" w:rsidP="004F5A61">
      <w:pPr>
        <w:pStyle w:val="ListParagraph"/>
        <w:numPr>
          <w:ilvl w:val="0"/>
          <w:numId w:val="8"/>
        </w:numPr>
      </w:pPr>
      <w:r w:rsidRPr="005A326D">
        <w:t>Maintain good working relationships with other professionals.</w:t>
      </w:r>
    </w:p>
    <w:p w14:paraId="1FCE4605" w14:textId="77777777" w:rsidR="004F5A61" w:rsidRPr="005A326D" w:rsidRDefault="004F5A61" w:rsidP="004F5A61">
      <w:pPr>
        <w:pStyle w:val="ListParagraph"/>
        <w:numPr>
          <w:ilvl w:val="0"/>
          <w:numId w:val="8"/>
        </w:numPr>
      </w:pPr>
      <w:r w:rsidRPr="005A326D">
        <w:t>Keep your job.</w:t>
      </w:r>
    </w:p>
    <w:p w14:paraId="4760DE85" w14:textId="77777777" w:rsidR="004F5A61" w:rsidRDefault="004F5A61" w:rsidP="004F5A61"/>
    <w:p w14:paraId="6A4570B3" w14:textId="77777777" w:rsidR="004F5A61" w:rsidRPr="00A27788" w:rsidRDefault="004F5A61" w:rsidP="004F5A61">
      <w:pPr>
        <w:shd w:val="clear" w:color="auto" w:fill="92D050"/>
        <w:rPr>
          <w:b/>
          <w:bCs/>
        </w:rPr>
      </w:pPr>
      <w:r w:rsidRPr="00A27788">
        <w:rPr>
          <w:b/>
          <w:bCs/>
        </w:rPr>
        <w:t>Explain in your own words what we mean by professional boundaries:</w:t>
      </w:r>
    </w:p>
    <w:p w14:paraId="050181CF" w14:textId="77777777" w:rsidR="004F5A61" w:rsidRDefault="004F5A61" w:rsidP="004F5A61"/>
    <w:p w14:paraId="25DDA291" w14:textId="77777777" w:rsidR="004F5A61" w:rsidRDefault="004F5A61" w:rsidP="004F5A61">
      <w:pPr>
        <w:pBdr>
          <w:top w:val="single" w:sz="4" w:space="1" w:color="auto"/>
          <w:left w:val="single" w:sz="4" w:space="4" w:color="auto"/>
          <w:bottom w:val="single" w:sz="4" w:space="1" w:color="auto"/>
          <w:right w:val="single" w:sz="4" w:space="4" w:color="auto"/>
        </w:pBdr>
      </w:pPr>
    </w:p>
    <w:p w14:paraId="42B24947" w14:textId="77777777" w:rsidR="004F5A61" w:rsidRDefault="004F5A61" w:rsidP="004F5A61">
      <w:pPr>
        <w:pBdr>
          <w:top w:val="single" w:sz="4" w:space="1" w:color="auto"/>
          <w:left w:val="single" w:sz="4" w:space="4" w:color="auto"/>
          <w:bottom w:val="single" w:sz="4" w:space="1" w:color="auto"/>
          <w:right w:val="single" w:sz="4" w:space="4" w:color="auto"/>
        </w:pBdr>
      </w:pPr>
    </w:p>
    <w:p w14:paraId="4CB1EFE6" w14:textId="77777777" w:rsidR="004F5A61" w:rsidRDefault="004F5A61" w:rsidP="004F5A61">
      <w:pPr>
        <w:pBdr>
          <w:top w:val="single" w:sz="4" w:space="1" w:color="auto"/>
          <w:left w:val="single" w:sz="4" w:space="4" w:color="auto"/>
          <w:bottom w:val="single" w:sz="4" w:space="1" w:color="auto"/>
          <w:right w:val="single" w:sz="4" w:space="4" w:color="auto"/>
        </w:pBdr>
      </w:pPr>
    </w:p>
    <w:p w14:paraId="614D32DA" w14:textId="77777777" w:rsidR="004F5A61" w:rsidRDefault="004F5A61" w:rsidP="004F5A61">
      <w:pPr>
        <w:pBdr>
          <w:top w:val="single" w:sz="4" w:space="1" w:color="auto"/>
          <w:left w:val="single" w:sz="4" w:space="4" w:color="auto"/>
          <w:bottom w:val="single" w:sz="4" w:space="1" w:color="auto"/>
          <w:right w:val="single" w:sz="4" w:space="4" w:color="auto"/>
        </w:pBdr>
      </w:pPr>
    </w:p>
    <w:p w14:paraId="69A4CF67" w14:textId="77777777" w:rsidR="004F5A61" w:rsidRDefault="004F5A61" w:rsidP="004F5A61">
      <w:pPr>
        <w:pBdr>
          <w:top w:val="single" w:sz="4" w:space="1" w:color="auto"/>
          <w:left w:val="single" w:sz="4" w:space="4" w:color="auto"/>
          <w:bottom w:val="single" w:sz="4" w:space="1" w:color="auto"/>
          <w:right w:val="single" w:sz="4" w:space="4" w:color="auto"/>
        </w:pBdr>
      </w:pPr>
    </w:p>
    <w:p w14:paraId="72B58612" w14:textId="77777777" w:rsidR="004F5A61" w:rsidRDefault="004F5A61" w:rsidP="004F5A61"/>
    <w:p w14:paraId="38E550B5" w14:textId="77777777" w:rsidR="004F5A61" w:rsidRDefault="004F5A61" w:rsidP="004F5A61"/>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F5A61" w14:paraId="7751EDCF" w14:textId="77777777" w:rsidTr="005F30A7">
        <w:tc>
          <w:tcPr>
            <w:tcW w:w="4249" w:type="pct"/>
            <w:shd w:val="clear" w:color="auto" w:fill="78F9D4"/>
            <w:vAlign w:val="center"/>
          </w:tcPr>
          <w:p w14:paraId="50560672" w14:textId="77777777" w:rsidR="004F5A61" w:rsidRPr="00B3541A" w:rsidRDefault="004F5A61" w:rsidP="005F30A7">
            <w:pPr>
              <w:rPr>
                <w:rFonts w:ascii="Verdana" w:hAnsi="Verdana"/>
                <w:color w:val="333333"/>
                <w:sz w:val="32"/>
                <w:szCs w:val="32"/>
              </w:rPr>
            </w:pPr>
            <w:r w:rsidRPr="00B3541A">
              <w:rPr>
                <w:rFonts w:ascii="Verdana" w:hAnsi="Verdana" w:cs="Arial"/>
                <w:b/>
                <w:color w:val="333333"/>
                <w:sz w:val="32"/>
                <w:szCs w:val="32"/>
              </w:rPr>
              <w:t xml:space="preserve">Activity 1: </w:t>
            </w:r>
            <w:r>
              <w:rPr>
                <w:rFonts w:ascii="Verdana" w:hAnsi="Verdana" w:cs="Arial"/>
                <w:b/>
                <w:color w:val="333333"/>
                <w:sz w:val="32"/>
                <w:szCs w:val="32"/>
              </w:rPr>
              <w:t>Professional boundaries when working with children and families</w:t>
            </w:r>
          </w:p>
        </w:tc>
        <w:tc>
          <w:tcPr>
            <w:tcW w:w="751" w:type="pct"/>
            <w:shd w:val="clear" w:color="auto" w:fill="78F9D4"/>
            <w:vAlign w:val="center"/>
          </w:tcPr>
          <w:p w14:paraId="0F422353" w14:textId="77777777" w:rsidR="004F5A61" w:rsidRPr="0064634F" w:rsidRDefault="004F5A61" w:rsidP="005F30A7">
            <w:pPr>
              <w:jc w:val="center"/>
              <w:rPr>
                <w:color w:val="333333"/>
              </w:rPr>
            </w:pPr>
            <w:r>
              <w:rPr>
                <w:noProof/>
              </w:rPr>
              <w:drawing>
                <wp:inline distT="0" distB="0" distL="0" distR="0" wp14:anchorId="2FB5CB4F" wp14:editId="6C4555B0">
                  <wp:extent cx="638175" cy="638175"/>
                  <wp:effectExtent l="0" t="0" r="9525" b="952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F5A61" w14:paraId="3B19F082" w14:textId="77777777" w:rsidTr="005F30A7">
        <w:trPr>
          <w:trHeight w:val="283"/>
        </w:trPr>
        <w:tc>
          <w:tcPr>
            <w:tcW w:w="5000" w:type="pct"/>
            <w:gridSpan w:val="2"/>
            <w:shd w:val="clear" w:color="auto" w:fill="auto"/>
          </w:tcPr>
          <w:p w14:paraId="1D1D030E" w14:textId="77777777" w:rsidR="004F5A61" w:rsidRDefault="004F5A61" w:rsidP="005F30A7">
            <w:pPr>
              <w:suppressAutoHyphens w:val="0"/>
              <w:spacing w:after="240"/>
              <w:contextualSpacing/>
              <w:rPr>
                <w:rFonts w:cs="Arial"/>
                <w:b/>
                <w:bCs/>
              </w:rPr>
            </w:pPr>
            <w:r w:rsidRPr="002A2218">
              <w:rPr>
                <w:rFonts w:cs="Arial"/>
                <w:b/>
                <w:bCs/>
              </w:rPr>
              <w:t>Identify how you can maintain professional boundaries</w:t>
            </w:r>
            <w:r>
              <w:rPr>
                <w:rFonts w:cs="Arial"/>
                <w:b/>
                <w:bCs/>
              </w:rPr>
              <w:t xml:space="preserve"> when working with children and families with the following:</w:t>
            </w:r>
          </w:p>
          <w:p w14:paraId="7D0AF671" w14:textId="77777777" w:rsidR="004F5A61" w:rsidRDefault="004F5A61" w:rsidP="005F30A7">
            <w:pPr>
              <w:suppressAutoHyphens w:val="0"/>
              <w:spacing w:after="240"/>
              <w:contextualSpacing/>
              <w:rPr>
                <w:rFonts w:cs="Arial"/>
                <w:b/>
                <w:bCs/>
              </w:rPr>
            </w:pPr>
          </w:p>
          <w:p w14:paraId="289D3C65" w14:textId="77777777" w:rsidR="004F5A61" w:rsidRDefault="004F5A61" w:rsidP="005F30A7">
            <w:pPr>
              <w:suppressAutoHyphens w:val="0"/>
              <w:spacing w:after="240"/>
              <w:contextualSpacing/>
              <w:rPr>
                <w:rFonts w:cs="Arial"/>
                <w:b/>
                <w:bCs/>
              </w:rPr>
            </w:pPr>
            <w:r>
              <w:rPr>
                <w:rFonts w:cs="Arial"/>
                <w:b/>
                <w:bCs/>
              </w:rPr>
              <w:t>Relationships:</w:t>
            </w:r>
          </w:p>
          <w:p w14:paraId="3322C589" w14:textId="77777777" w:rsidR="004F5A61" w:rsidRDefault="004F5A61" w:rsidP="005F30A7">
            <w:pPr>
              <w:suppressAutoHyphens w:val="0"/>
              <w:spacing w:after="240"/>
              <w:contextualSpacing/>
              <w:rPr>
                <w:rFonts w:cs="Arial"/>
                <w:b/>
                <w:bCs/>
              </w:rPr>
            </w:pPr>
          </w:p>
          <w:p w14:paraId="5800E040" w14:textId="77777777" w:rsidR="004F5A61" w:rsidRDefault="004F5A61" w:rsidP="005F30A7">
            <w:pPr>
              <w:suppressAutoHyphens w:val="0"/>
              <w:spacing w:after="240"/>
              <w:contextualSpacing/>
              <w:rPr>
                <w:rFonts w:cs="Arial"/>
                <w:b/>
                <w:bCs/>
              </w:rPr>
            </w:pPr>
          </w:p>
          <w:p w14:paraId="34A7DC08" w14:textId="77777777" w:rsidR="004F5A61" w:rsidRDefault="004F5A61" w:rsidP="005F30A7">
            <w:pPr>
              <w:suppressAutoHyphens w:val="0"/>
              <w:spacing w:after="240"/>
              <w:contextualSpacing/>
              <w:rPr>
                <w:rFonts w:cs="Arial"/>
                <w:b/>
                <w:bCs/>
              </w:rPr>
            </w:pPr>
          </w:p>
          <w:p w14:paraId="26B0DE26" w14:textId="77777777" w:rsidR="004F5A61" w:rsidRDefault="004F5A61" w:rsidP="005F30A7">
            <w:pPr>
              <w:suppressAutoHyphens w:val="0"/>
              <w:spacing w:after="240"/>
              <w:contextualSpacing/>
              <w:rPr>
                <w:rFonts w:cs="Arial"/>
                <w:b/>
                <w:bCs/>
              </w:rPr>
            </w:pPr>
          </w:p>
          <w:p w14:paraId="6A4716F8" w14:textId="77777777" w:rsidR="004F5A61" w:rsidRDefault="004F5A61" w:rsidP="005F30A7">
            <w:pPr>
              <w:suppressAutoHyphens w:val="0"/>
              <w:spacing w:after="240"/>
              <w:contextualSpacing/>
              <w:rPr>
                <w:rFonts w:cs="Arial"/>
                <w:b/>
                <w:bCs/>
              </w:rPr>
            </w:pPr>
          </w:p>
          <w:p w14:paraId="444906A7" w14:textId="77777777" w:rsidR="004F5A61" w:rsidRDefault="004F5A61" w:rsidP="005F30A7">
            <w:pPr>
              <w:suppressAutoHyphens w:val="0"/>
              <w:spacing w:after="240"/>
              <w:contextualSpacing/>
              <w:rPr>
                <w:rFonts w:cs="Arial"/>
                <w:b/>
                <w:bCs/>
              </w:rPr>
            </w:pPr>
          </w:p>
          <w:p w14:paraId="40911759" w14:textId="77777777" w:rsidR="004F5A61" w:rsidRDefault="004F5A61" w:rsidP="005F30A7">
            <w:pPr>
              <w:suppressAutoHyphens w:val="0"/>
              <w:spacing w:after="240"/>
              <w:contextualSpacing/>
              <w:rPr>
                <w:rFonts w:cs="Arial"/>
                <w:b/>
                <w:bCs/>
              </w:rPr>
            </w:pPr>
          </w:p>
          <w:p w14:paraId="193993A4" w14:textId="77777777" w:rsidR="004F5A61" w:rsidRDefault="004F5A61" w:rsidP="005F30A7">
            <w:pPr>
              <w:suppressAutoHyphens w:val="0"/>
              <w:spacing w:after="240"/>
              <w:contextualSpacing/>
              <w:rPr>
                <w:rFonts w:cs="Arial"/>
                <w:b/>
                <w:bCs/>
              </w:rPr>
            </w:pPr>
          </w:p>
          <w:p w14:paraId="50E1BA0B" w14:textId="77777777" w:rsidR="004F5A61" w:rsidRDefault="004F5A61" w:rsidP="005F30A7">
            <w:pPr>
              <w:suppressAutoHyphens w:val="0"/>
              <w:spacing w:after="240"/>
              <w:contextualSpacing/>
              <w:rPr>
                <w:rFonts w:cs="Arial"/>
                <w:b/>
                <w:bCs/>
              </w:rPr>
            </w:pPr>
            <w:r>
              <w:rPr>
                <w:rFonts w:cs="Arial"/>
                <w:b/>
                <w:bCs/>
              </w:rPr>
              <w:br/>
              <w:t>Confidentiality:</w:t>
            </w:r>
          </w:p>
          <w:p w14:paraId="7EAB0C10" w14:textId="77777777" w:rsidR="004F5A61" w:rsidRDefault="004F5A61" w:rsidP="005F30A7">
            <w:pPr>
              <w:suppressAutoHyphens w:val="0"/>
              <w:spacing w:after="240"/>
              <w:contextualSpacing/>
              <w:rPr>
                <w:rFonts w:cs="Arial"/>
                <w:b/>
                <w:bCs/>
              </w:rPr>
            </w:pPr>
          </w:p>
          <w:p w14:paraId="02FABA60" w14:textId="77777777" w:rsidR="004F5A61" w:rsidRDefault="004F5A61" w:rsidP="005F30A7">
            <w:pPr>
              <w:suppressAutoHyphens w:val="0"/>
              <w:spacing w:after="240"/>
              <w:contextualSpacing/>
              <w:rPr>
                <w:rFonts w:cs="Arial"/>
                <w:b/>
                <w:bCs/>
              </w:rPr>
            </w:pPr>
          </w:p>
          <w:p w14:paraId="67CCB264" w14:textId="77777777" w:rsidR="004F5A61" w:rsidRDefault="004F5A61" w:rsidP="005F30A7">
            <w:pPr>
              <w:suppressAutoHyphens w:val="0"/>
              <w:spacing w:after="240"/>
              <w:contextualSpacing/>
              <w:rPr>
                <w:rFonts w:cs="Arial"/>
                <w:b/>
                <w:bCs/>
              </w:rPr>
            </w:pPr>
          </w:p>
          <w:p w14:paraId="32E4850A" w14:textId="77777777" w:rsidR="004F5A61" w:rsidRDefault="004F5A61" w:rsidP="005F30A7">
            <w:pPr>
              <w:suppressAutoHyphens w:val="0"/>
              <w:spacing w:after="240"/>
              <w:contextualSpacing/>
              <w:rPr>
                <w:rFonts w:cs="Arial"/>
                <w:b/>
                <w:bCs/>
              </w:rPr>
            </w:pPr>
          </w:p>
          <w:p w14:paraId="03D0B1E5" w14:textId="77777777" w:rsidR="004F5A61" w:rsidRDefault="004F5A61" w:rsidP="005F30A7">
            <w:pPr>
              <w:suppressAutoHyphens w:val="0"/>
              <w:spacing w:after="240"/>
              <w:contextualSpacing/>
              <w:rPr>
                <w:rFonts w:cs="Arial"/>
                <w:b/>
                <w:bCs/>
              </w:rPr>
            </w:pPr>
          </w:p>
          <w:p w14:paraId="784548D3" w14:textId="77777777" w:rsidR="004F5A61" w:rsidRDefault="004F5A61" w:rsidP="005F30A7">
            <w:pPr>
              <w:suppressAutoHyphens w:val="0"/>
              <w:spacing w:after="240"/>
              <w:contextualSpacing/>
              <w:rPr>
                <w:rFonts w:cs="Arial"/>
                <w:b/>
                <w:bCs/>
              </w:rPr>
            </w:pPr>
          </w:p>
          <w:p w14:paraId="1507AE0E" w14:textId="77777777" w:rsidR="004F5A61" w:rsidRDefault="004F5A61" w:rsidP="005F30A7">
            <w:pPr>
              <w:suppressAutoHyphens w:val="0"/>
              <w:spacing w:after="240"/>
              <w:contextualSpacing/>
              <w:rPr>
                <w:rFonts w:cs="Arial"/>
                <w:b/>
                <w:bCs/>
              </w:rPr>
            </w:pPr>
          </w:p>
          <w:p w14:paraId="62AD1C09" w14:textId="77777777" w:rsidR="004F5A61" w:rsidRDefault="004F5A61" w:rsidP="005F30A7">
            <w:pPr>
              <w:suppressAutoHyphens w:val="0"/>
              <w:spacing w:after="240"/>
              <w:contextualSpacing/>
              <w:rPr>
                <w:rFonts w:cs="Arial"/>
                <w:b/>
                <w:bCs/>
              </w:rPr>
            </w:pPr>
          </w:p>
          <w:p w14:paraId="26197404" w14:textId="77777777" w:rsidR="004F5A61" w:rsidRDefault="004F5A61" w:rsidP="005F30A7">
            <w:pPr>
              <w:suppressAutoHyphens w:val="0"/>
              <w:spacing w:after="240"/>
              <w:contextualSpacing/>
              <w:rPr>
                <w:rFonts w:cs="Arial"/>
                <w:b/>
                <w:bCs/>
              </w:rPr>
            </w:pPr>
          </w:p>
          <w:p w14:paraId="398482C3" w14:textId="77777777" w:rsidR="004F5A61" w:rsidRDefault="004F5A61" w:rsidP="005F30A7">
            <w:pPr>
              <w:suppressAutoHyphens w:val="0"/>
              <w:spacing w:after="240"/>
              <w:contextualSpacing/>
              <w:rPr>
                <w:rFonts w:cs="Arial"/>
                <w:b/>
                <w:bCs/>
              </w:rPr>
            </w:pPr>
          </w:p>
          <w:p w14:paraId="2B994D5B" w14:textId="77777777" w:rsidR="004F5A61" w:rsidRDefault="004F5A61" w:rsidP="005F30A7">
            <w:pPr>
              <w:suppressAutoHyphens w:val="0"/>
              <w:spacing w:after="240"/>
              <w:contextualSpacing/>
              <w:rPr>
                <w:rFonts w:cs="Arial"/>
                <w:b/>
                <w:bCs/>
              </w:rPr>
            </w:pPr>
          </w:p>
          <w:p w14:paraId="33395FB8" w14:textId="77777777" w:rsidR="004F5A61" w:rsidRPr="002A2218" w:rsidRDefault="004F5A61" w:rsidP="005F30A7">
            <w:pPr>
              <w:suppressAutoHyphens w:val="0"/>
              <w:spacing w:after="240"/>
              <w:contextualSpacing/>
              <w:rPr>
                <w:rFonts w:cs="Arial"/>
                <w:b/>
                <w:bCs/>
              </w:rPr>
            </w:pPr>
            <w:r>
              <w:rPr>
                <w:rFonts w:cs="Arial"/>
                <w:b/>
                <w:bCs/>
              </w:rPr>
              <w:t>Mobile phones and social media:</w:t>
            </w:r>
          </w:p>
        </w:tc>
      </w:tr>
      <w:tr w:rsidR="004F5A61" w14:paraId="21C51B6B" w14:textId="77777777" w:rsidTr="005F30A7">
        <w:trPr>
          <w:trHeight w:val="1134"/>
        </w:trPr>
        <w:tc>
          <w:tcPr>
            <w:tcW w:w="5000" w:type="pct"/>
            <w:gridSpan w:val="2"/>
            <w:shd w:val="clear" w:color="auto" w:fill="auto"/>
          </w:tcPr>
          <w:p w14:paraId="6D2C7CD2" w14:textId="77777777" w:rsidR="004F5A61" w:rsidRDefault="004F5A61" w:rsidP="005F30A7">
            <w:pPr>
              <w:suppressAutoHyphens w:val="0"/>
              <w:spacing w:after="240"/>
              <w:contextualSpacing/>
              <w:rPr>
                <w:rFonts w:cs="Arial"/>
              </w:rPr>
            </w:pPr>
          </w:p>
          <w:p w14:paraId="5EBD7D12" w14:textId="77777777" w:rsidR="004F5A61" w:rsidRDefault="004F5A61" w:rsidP="005F30A7">
            <w:pPr>
              <w:suppressAutoHyphens w:val="0"/>
              <w:spacing w:after="240"/>
              <w:contextualSpacing/>
              <w:rPr>
                <w:rFonts w:cs="Arial"/>
              </w:rPr>
            </w:pPr>
          </w:p>
          <w:p w14:paraId="26741440" w14:textId="77777777" w:rsidR="004F5A61" w:rsidRDefault="004F5A61" w:rsidP="005F30A7">
            <w:pPr>
              <w:suppressAutoHyphens w:val="0"/>
              <w:spacing w:after="240"/>
              <w:contextualSpacing/>
              <w:rPr>
                <w:rFonts w:cs="Arial"/>
              </w:rPr>
            </w:pPr>
          </w:p>
          <w:p w14:paraId="4E39A6A1" w14:textId="77777777" w:rsidR="004F5A61" w:rsidRDefault="004F5A61" w:rsidP="005F30A7">
            <w:pPr>
              <w:suppressAutoHyphens w:val="0"/>
              <w:spacing w:after="240"/>
              <w:contextualSpacing/>
              <w:rPr>
                <w:rFonts w:cs="Arial"/>
              </w:rPr>
            </w:pPr>
          </w:p>
          <w:p w14:paraId="14BA3DFD" w14:textId="77777777" w:rsidR="004F5A61" w:rsidRDefault="004F5A61" w:rsidP="005F30A7">
            <w:pPr>
              <w:suppressAutoHyphens w:val="0"/>
              <w:spacing w:after="240"/>
              <w:contextualSpacing/>
              <w:rPr>
                <w:rFonts w:cs="Arial"/>
              </w:rPr>
            </w:pPr>
          </w:p>
          <w:p w14:paraId="47E8E209" w14:textId="77777777" w:rsidR="004F5A61" w:rsidRDefault="004F5A61" w:rsidP="005F30A7">
            <w:pPr>
              <w:suppressAutoHyphens w:val="0"/>
              <w:spacing w:after="240"/>
              <w:contextualSpacing/>
              <w:rPr>
                <w:rFonts w:cs="Arial"/>
              </w:rPr>
            </w:pPr>
          </w:p>
          <w:p w14:paraId="4C3445EA" w14:textId="77777777" w:rsidR="004F5A61" w:rsidRDefault="004F5A61" w:rsidP="005F30A7">
            <w:pPr>
              <w:suppressAutoHyphens w:val="0"/>
              <w:spacing w:after="240"/>
              <w:contextualSpacing/>
              <w:rPr>
                <w:rFonts w:cs="Arial"/>
              </w:rPr>
            </w:pPr>
          </w:p>
          <w:p w14:paraId="0C6B0943" w14:textId="77777777" w:rsidR="004F5A61" w:rsidRDefault="004F5A61" w:rsidP="005F30A7">
            <w:pPr>
              <w:suppressAutoHyphens w:val="0"/>
              <w:spacing w:after="240"/>
              <w:contextualSpacing/>
              <w:rPr>
                <w:rFonts w:cs="Arial"/>
              </w:rPr>
            </w:pPr>
          </w:p>
          <w:p w14:paraId="014F0E5C" w14:textId="77777777" w:rsidR="004F5A61" w:rsidRDefault="004F5A61" w:rsidP="005F30A7">
            <w:pPr>
              <w:suppressAutoHyphens w:val="0"/>
              <w:spacing w:after="240"/>
              <w:contextualSpacing/>
              <w:rPr>
                <w:rFonts w:cs="Arial"/>
              </w:rPr>
            </w:pPr>
          </w:p>
          <w:p w14:paraId="50E689AE" w14:textId="77777777" w:rsidR="004F5A61" w:rsidRDefault="004F5A61" w:rsidP="005F30A7">
            <w:pPr>
              <w:suppressAutoHyphens w:val="0"/>
              <w:spacing w:after="240"/>
              <w:contextualSpacing/>
              <w:rPr>
                <w:rFonts w:cs="Arial"/>
              </w:rPr>
            </w:pPr>
          </w:p>
          <w:p w14:paraId="373CC323" w14:textId="77777777" w:rsidR="004F5A61" w:rsidRDefault="004F5A61" w:rsidP="005F30A7">
            <w:pPr>
              <w:suppressAutoHyphens w:val="0"/>
              <w:spacing w:after="240"/>
              <w:contextualSpacing/>
              <w:rPr>
                <w:rFonts w:cs="Arial"/>
              </w:rPr>
            </w:pPr>
          </w:p>
          <w:p w14:paraId="3116DC60" w14:textId="77777777" w:rsidR="004F5A61" w:rsidRDefault="004F5A61" w:rsidP="005F30A7">
            <w:pPr>
              <w:suppressAutoHyphens w:val="0"/>
              <w:spacing w:after="240"/>
              <w:contextualSpacing/>
              <w:rPr>
                <w:rFonts w:cs="Arial"/>
              </w:rPr>
            </w:pPr>
          </w:p>
          <w:p w14:paraId="55110D5D" w14:textId="77777777" w:rsidR="004F5A61" w:rsidRDefault="004F5A61" w:rsidP="005F30A7">
            <w:pPr>
              <w:suppressAutoHyphens w:val="0"/>
              <w:spacing w:after="240"/>
              <w:contextualSpacing/>
              <w:rPr>
                <w:rFonts w:cs="Arial"/>
              </w:rPr>
            </w:pPr>
          </w:p>
          <w:p w14:paraId="0A3A955C" w14:textId="77777777" w:rsidR="004F5A61" w:rsidRDefault="004F5A61" w:rsidP="005F30A7">
            <w:pPr>
              <w:suppressAutoHyphens w:val="0"/>
              <w:spacing w:after="240"/>
              <w:contextualSpacing/>
              <w:rPr>
                <w:rFonts w:cs="Arial"/>
              </w:rPr>
            </w:pPr>
          </w:p>
          <w:p w14:paraId="5658A52A" w14:textId="77777777" w:rsidR="004F5A61" w:rsidRDefault="004F5A61" w:rsidP="005F30A7">
            <w:pPr>
              <w:suppressAutoHyphens w:val="0"/>
              <w:spacing w:after="240"/>
              <w:contextualSpacing/>
              <w:rPr>
                <w:rFonts w:cs="Arial"/>
              </w:rPr>
            </w:pPr>
          </w:p>
        </w:tc>
      </w:tr>
    </w:tbl>
    <w:p w14:paraId="17E31619" w14:textId="77777777" w:rsidR="004F5A61" w:rsidRDefault="004F5A61" w:rsidP="004F5A61">
      <w:pPr>
        <w:tabs>
          <w:tab w:val="left" w:pos="1790"/>
        </w:tabs>
        <w:spacing w:after="240"/>
        <w:rPr>
          <w:rFonts w:cs="Arial"/>
          <w:szCs w:val="22"/>
        </w:rPr>
      </w:pPr>
    </w:p>
    <w:p w14:paraId="21B9A593" w14:textId="259D200B" w:rsidR="004F5A61" w:rsidRPr="00AB0192" w:rsidRDefault="004F5A61" w:rsidP="004F5A61">
      <w:pPr>
        <w:tabs>
          <w:tab w:val="left" w:pos="1790"/>
        </w:tabs>
        <w:spacing w:after="240"/>
        <w:rPr>
          <w:rFonts w:cs="Arial"/>
          <w:szCs w:val="22"/>
        </w:rPr>
      </w:pPr>
      <w:r>
        <w:rPr>
          <w:rFonts w:cs="Arial"/>
          <w:szCs w:val="22"/>
        </w:rPr>
        <w:lastRenderedPageBreak/>
        <w:t xml:space="preserve">Examples </w:t>
      </w:r>
      <w:r w:rsidRPr="00AB0192">
        <w:rPr>
          <w:rFonts w:cs="Arial"/>
          <w:szCs w:val="22"/>
        </w:rPr>
        <w:t>of how to maintain professional boundaries.</w:t>
      </w:r>
    </w:p>
    <w:p w14:paraId="6A11B9BD" w14:textId="77777777" w:rsidR="004F5A61" w:rsidRPr="00890189" w:rsidRDefault="004F5A61" w:rsidP="004F5A61">
      <w:pPr>
        <w:rPr>
          <w:b/>
          <w:bCs/>
        </w:rPr>
      </w:pPr>
      <w:r w:rsidRPr="00890189">
        <w:rPr>
          <w:b/>
          <w:bCs/>
        </w:rPr>
        <w:t>Relationships:</w:t>
      </w:r>
    </w:p>
    <w:p w14:paraId="450F707C" w14:textId="77777777" w:rsidR="004F5A61" w:rsidRDefault="004F5A61" w:rsidP="004F5A61">
      <w:pPr>
        <w:pStyle w:val="ListParagraph"/>
        <w:numPr>
          <w:ilvl w:val="0"/>
          <w:numId w:val="4"/>
        </w:numPr>
      </w:pPr>
      <w:r>
        <w:t>Not being over familiar with the child’s family.</w:t>
      </w:r>
    </w:p>
    <w:p w14:paraId="7C5B234E" w14:textId="77777777" w:rsidR="004F5A61" w:rsidRDefault="004F5A61" w:rsidP="004F5A61">
      <w:pPr>
        <w:pStyle w:val="ListParagraph"/>
        <w:numPr>
          <w:ilvl w:val="0"/>
          <w:numId w:val="4"/>
        </w:numPr>
      </w:pPr>
      <w:r>
        <w:t>Only use the name they have introduced themselves as. For example, do not shorten their name or use a nickname.</w:t>
      </w:r>
    </w:p>
    <w:p w14:paraId="4F665481" w14:textId="77777777" w:rsidR="004F5A61" w:rsidRDefault="004F5A61" w:rsidP="004F5A61">
      <w:pPr>
        <w:pStyle w:val="ListParagraph"/>
        <w:numPr>
          <w:ilvl w:val="0"/>
          <w:numId w:val="4"/>
        </w:numPr>
      </w:pPr>
      <w:r>
        <w:t>Not asking personal questions.</w:t>
      </w:r>
    </w:p>
    <w:p w14:paraId="23C4CBBB" w14:textId="77777777" w:rsidR="004F5A61" w:rsidRDefault="004F5A61" w:rsidP="004F5A61">
      <w:pPr>
        <w:pStyle w:val="ListParagraph"/>
        <w:numPr>
          <w:ilvl w:val="0"/>
          <w:numId w:val="4"/>
        </w:numPr>
      </w:pPr>
      <w:r>
        <w:t>Not socialising with the family outside of the early years setting.</w:t>
      </w:r>
    </w:p>
    <w:p w14:paraId="4FC889DE" w14:textId="77777777" w:rsidR="004F5A61" w:rsidRPr="00890189" w:rsidRDefault="004F5A61" w:rsidP="004F5A61">
      <w:pPr>
        <w:pStyle w:val="ListParagraph"/>
        <w:numPr>
          <w:ilvl w:val="0"/>
          <w:numId w:val="4"/>
        </w:numPr>
        <w:rPr>
          <w:b/>
          <w:bCs/>
        </w:rPr>
      </w:pPr>
      <w:r w:rsidRPr="004C182C">
        <w:t>Do not invite them to leave the child with you outside of the hours of the working day.</w:t>
      </w:r>
    </w:p>
    <w:p w14:paraId="5B5DE7AF" w14:textId="77777777" w:rsidR="004F5A61" w:rsidRPr="004C182C" w:rsidRDefault="004F5A61" w:rsidP="004F5A61">
      <w:pPr>
        <w:pStyle w:val="ListParagraph"/>
        <w:numPr>
          <w:ilvl w:val="0"/>
          <w:numId w:val="4"/>
        </w:numPr>
      </w:pPr>
      <w:r w:rsidRPr="004C182C">
        <w:t xml:space="preserve">Do not accept a date from </w:t>
      </w:r>
      <w:r>
        <w:t>a family member of the child.</w:t>
      </w:r>
    </w:p>
    <w:p w14:paraId="3C8DFCD7" w14:textId="77777777" w:rsidR="004F5A61" w:rsidRDefault="004F5A61" w:rsidP="004F5A61">
      <w:pPr>
        <w:pStyle w:val="ListParagraph"/>
        <w:numPr>
          <w:ilvl w:val="0"/>
          <w:numId w:val="4"/>
        </w:numPr>
      </w:pPr>
      <w:r w:rsidRPr="004C182C">
        <w:t>You should not accept expensive gifts or gifts that are of a personal nature such as underwear.</w:t>
      </w:r>
    </w:p>
    <w:p w14:paraId="2E299CE6" w14:textId="77777777" w:rsidR="004F5A61" w:rsidRPr="004C182C" w:rsidRDefault="004F5A61" w:rsidP="004F5A61"/>
    <w:p w14:paraId="0D74E066" w14:textId="77777777" w:rsidR="004F5A61" w:rsidRPr="00890189" w:rsidRDefault="004F5A61" w:rsidP="004F5A61">
      <w:pPr>
        <w:rPr>
          <w:b/>
          <w:bCs/>
        </w:rPr>
      </w:pPr>
      <w:r w:rsidRPr="00890189">
        <w:rPr>
          <w:b/>
          <w:bCs/>
        </w:rPr>
        <w:t>Confidentiality:</w:t>
      </w:r>
    </w:p>
    <w:p w14:paraId="57D16F69" w14:textId="77777777" w:rsidR="004F5A61" w:rsidRDefault="004F5A61" w:rsidP="004F5A61">
      <w:pPr>
        <w:pStyle w:val="ListParagraph"/>
        <w:numPr>
          <w:ilvl w:val="0"/>
          <w:numId w:val="5"/>
        </w:numPr>
      </w:pPr>
      <w:r>
        <w:t>Do not share information that you know is confidential.</w:t>
      </w:r>
    </w:p>
    <w:p w14:paraId="18ABFE7E" w14:textId="77777777" w:rsidR="004F5A61" w:rsidRDefault="004F5A61" w:rsidP="004F5A61">
      <w:pPr>
        <w:pStyle w:val="ListParagraph"/>
        <w:numPr>
          <w:ilvl w:val="0"/>
          <w:numId w:val="5"/>
        </w:numPr>
      </w:pPr>
      <w:r>
        <w:t>Do not provide hints about confidential information. For example, if they got bitten by a child you must not drop hints about who it is. That is as bad as naming the child.</w:t>
      </w:r>
    </w:p>
    <w:p w14:paraId="194ED81B" w14:textId="77777777" w:rsidR="004F5A61" w:rsidRDefault="004F5A61" w:rsidP="004F5A61">
      <w:pPr>
        <w:pStyle w:val="ListParagraph"/>
        <w:numPr>
          <w:ilvl w:val="0"/>
          <w:numId w:val="5"/>
        </w:numPr>
      </w:pPr>
      <w:r>
        <w:t>Do not leave confidential information lying around where others can see it.</w:t>
      </w:r>
    </w:p>
    <w:p w14:paraId="00C53D5C" w14:textId="77777777" w:rsidR="004F5A61" w:rsidRDefault="004F5A61" w:rsidP="004F5A61">
      <w:pPr>
        <w:pStyle w:val="ListParagraph"/>
        <w:numPr>
          <w:ilvl w:val="0"/>
          <w:numId w:val="5"/>
        </w:numPr>
      </w:pPr>
      <w:r>
        <w:t>Do not share confidential information about yourself, such as where you live. This may be used by families to overstep the boundaries and may put you in a difficult situation.</w:t>
      </w:r>
    </w:p>
    <w:p w14:paraId="29CF92B8" w14:textId="77777777" w:rsidR="004F5A61" w:rsidRDefault="004F5A61" w:rsidP="004F5A61"/>
    <w:p w14:paraId="1B3C5B56" w14:textId="77777777" w:rsidR="004F5A61" w:rsidRPr="00291B5E" w:rsidRDefault="004F5A61" w:rsidP="004F5A61">
      <w:pPr>
        <w:rPr>
          <w:b/>
          <w:bCs/>
        </w:rPr>
      </w:pPr>
      <w:r w:rsidRPr="00291B5E">
        <w:rPr>
          <w:b/>
          <w:bCs/>
        </w:rPr>
        <w:t>Use of mobile phones.</w:t>
      </w:r>
    </w:p>
    <w:p w14:paraId="7588C3F3" w14:textId="77777777" w:rsidR="004F5A61" w:rsidRDefault="004F5A61" w:rsidP="004F5A61">
      <w:pPr>
        <w:pStyle w:val="ListParagraph"/>
        <w:numPr>
          <w:ilvl w:val="0"/>
          <w:numId w:val="7"/>
        </w:numPr>
      </w:pPr>
      <w:r>
        <w:t>Mobiles should be turned off and left in the staff room or somewhere else that is secure.</w:t>
      </w:r>
    </w:p>
    <w:p w14:paraId="1AD23156" w14:textId="77777777" w:rsidR="004F5A61" w:rsidRDefault="004F5A61" w:rsidP="004F5A61">
      <w:pPr>
        <w:pStyle w:val="ListParagraph"/>
        <w:numPr>
          <w:ilvl w:val="0"/>
          <w:numId w:val="7"/>
        </w:numPr>
      </w:pPr>
      <w:r>
        <w:t>Never take photos or videos of children on your phone.</w:t>
      </w:r>
    </w:p>
    <w:p w14:paraId="0CBB6944" w14:textId="77777777" w:rsidR="004F5A61" w:rsidRDefault="004F5A61" w:rsidP="004F5A61">
      <w:pPr>
        <w:pStyle w:val="ListParagraph"/>
        <w:numPr>
          <w:ilvl w:val="0"/>
          <w:numId w:val="7"/>
        </w:numPr>
      </w:pPr>
      <w:r>
        <w:t>Do not show parents photos of anything from your mobile phone.</w:t>
      </w:r>
    </w:p>
    <w:p w14:paraId="0CC211F3" w14:textId="77777777" w:rsidR="004F5A61" w:rsidRDefault="004F5A61" w:rsidP="004F5A61">
      <w:pPr>
        <w:pStyle w:val="ListParagraph"/>
        <w:numPr>
          <w:ilvl w:val="0"/>
          <w:numId w:val="7"/>
        </w:numPr>
      </w:pPr>
      <w:r>
        <w:t>Do not give families your private number. Do not use theirs unless it is for a valid reason such as their child being ill.</w:t>
      </w:r>
    </w:p>
    <w:p w14:paraId="0C374C41" w14:textId="77777777" w:rsidR="004F5A61" w:rsidRDefault="004F5A61" w:rsidP="004F5A61">
      <w:pPr>
        <w:pStyle w:val="ListParagraph"/>
        <w:numPr>
          <w:ilvl w:val="0"/>
          <w:numId w:val="7"/>
        </w:numPr>
      </w:pPr>
      <w:r>
        <w:t>Do not record information about a child or the setting on your phone.</w:t>
      </w:r>
    </w:p>
    <w:p w14:paraId="40751D33" w14:textId="77777777" w:rsidR="004F5A61" w:rsidRPr="00A207CB" w:rsidRDefault="004F5A61" w:rsidP="004F5A61"/>
    <w:p w14:paraId="67EE0138" w14:textId="77777777" w:rsidR="004F5A61" w:rsidRPr="00291B5E" w:rsidRDefault="004F5A61" w:rsidP="004F5A61">
      <w:pPr>
        <w:rPr>
          <w:b/>
          <w:bCs/>
        </w:rPr>
      </w:pPr>
      <w:r w:rsidRPr="00291B5E">
        <w:rPr>
          <w:b/>
          <w:bCs/>
        </w:rPr>
        <w:t>Use of social media:</w:t>
      </w:r>
    </w:p>
    <w:p w14:paraId="30B1BD6D" w14:textId="77777777" w:rsidR="004F5A61" w:rsidRDefault="004F5A61" w:rsidP="004F5A61">
      <w:pPr>
        <w:pStyle w:val="ListParagraph"/>
        <w:numPr>
          <w:ilvl w:val="0"/>
          <w:numId w:val="6"/>
        </w:numPr>
      </w:pPr>
      <w:r>
        <w:t>Do not accept families of the children in your setting onto your social media platform.</w:t>
      </w:r>
    </w:p>
    <w:p w14:paraId="2DBCD0A5" w14:textId="77777777" w:rsidR="004F5A61" w:rsidRDefault="004F5A61" w:rsidP="004F5A61">
      <w:pPr>
        <w:pStyle w:val="ListParagraph"/>
        <w:numPr>
          <w:ilvl w:val="0"/>
          <w:numId w:val="6"/>
        </w:numPr>
      </w:pPr>
      <w:r>
        <w:t>Do not post personal information on your social media that might be seen by families of the children.</w:t>
      </w:r>
    </w:p>
    <w:p w14:paraId="3F9D1FCF" w14:textId="77777777" w:rsidR="004F5A61" w:rsidRDefault="004F5A61" w:rsidP="004F5A61">
      <w:pPr>
        <w:pStyle w:val="ListParagraph"/>
        <w:numPr>
          <w:ilvl w:val="0"/>
          <w:numId w:val="6"/>
        </w:numPr>
      </w:pPr>
      <w:r>
        <w:t>Use a different version of your name so that you are difficult to find.</w:t>
      </w:r>
    </w:p>
    <w:p w14:paraId="09DA2830" w14:textId="77777777" w:rsidR="004F5A61" w:rsidRDefault="004F5A61" w:rsidP="004F5A61">
      <w:pPr>
        <w:pStyle w:val="ListParagraph"/>
        <w:numPr>
          <w:ilvl w:val="0"/>
          <w:numId w:val="6"/>
        </w:numPr>
      </w:pPr>
      <w:r>
        <w:t>Ensure you have privacy settings on your social media so that only accepted friends can see what you post.</w:t>
      </w:r>
    </w:p>
    <w:p w14:paraId="114460B4" w14:textId="77777777" w:rsidR="004F5A61" w:rsidRDefault="004F5A61" w:rsidP="004F5A61">
      <w:pPr>
        <w:pStyle w:val="ListParagraph"/>
        <w:numPr>
          <w:ilvl w:val="0"/>
          <w:numId w:val="6"/>
        </w:numPr>
      </w:pPr>
      <w:r>
        <w:t xml:space="preserve">Do not post anything on social media about the early </w:t>
      </w:r>
      <w:proofErr w:type="gramStart"/>
      <w:r>
        <w:t>years</w:t>
      </w:r>
      <w:proofErr w:type="gramEnd"/>
      <w:r>
        <w:t xml:space="preserve"> settings, work colleagues, children or families.</w:t>
      </w:r>
    </w:p>
    <w:p w14:paraId="073E93C3" w14:textId="77777777" w:rsidR="004F5A61" w:rsidRDefault="004F5A61" w:rsidP="004F5A61">
      <w:pPr>
        <w:pStyle w:val="ListParagraph"/>
        <w:numPr>
          <w:ilvl w:val="0"/>
          <w:numId w:val="6"/>
        </w:numPr>
      </w:pPr>
      <w:r>
        <w:t>Think about whether the content on your social media portrays a professional image.</w:t>
      </w:r>
    </w:p>
    <w:p w14:paraId="06B7666D" w14:textId="77777777" w:rsidR="004F5A61" w:rsidRDefault="004F5A61" w:rsidP="004F5A61"/>
    <w:p w14:paraId="44E11B1F" w14:textId="77777777" w:rsidR="004F5A61" w:rsidRDefault="004F5A61" w:rsidP="004F5A61"/>
    <w:p w14:paraId="0ADA3E98" w14:textId="77777777" w:rsidR="004F5A61" w:rsidRDefault="004F5A61" w:rsidP="004F5A61"/>
    <w:p w14:paraId="71A007E3" w14:textId="77777777" w:rsidR="004F5A61" w:rsidRPr="00324E1B" w:rsidRDefault="004F5A61" w:rsidP="004F5A61"/>
    <w:p w14:paraId="235B71EC" w14:textId="77777777" w:rsidR="004F5A61" w:rsidRDefault="004F5A61" w:rsidP="004F5A61">
      <w:pPr>
        <w:pStyle w:val="Heading2"/>
      </w:pPr>
      <w:bookmarkStart w:id="1" w:name="_Toc116467999"/>
      <w:r>
        <w:lastRenderedPageBreak/>
        <w:t>Positive attitudes</w:t>
      </w:r>
      <w:bookmarkEnd w:id="1"/>
    </w:p>
    <w:p w14:paraId="062E384A" w14:textId="77777777" w:rsidR="004F5A61" w:rsidRDefault="004F5A61" w:rsidP="004F5A61"/>
    <w:p w14:paraId="36322249" w14:textId="77777777" w:rsidR="004F5A61" w:rsidRDefault="004F5A61" w:rsidP="004F5A61">
      <w:r w:rsidRPr="005A326D">
        <w:t xml:space="preserve">Working as an early </w:t>
      </w:r>
      <w:proofErr w:type="gramStart"/>
      <w:r w:rsidRPr="005A326D">
        <w:t>years</w:t>
      </w:r>
      <w:proofErr w:type="gramEnd"/>
      <w:r w:rsidRPr="005A326D">
        <w:t xml:space="preserve"> practitioner can be challenging and there are times when you might feel tired </w:t>
      </w:r>
      <w:r>
        <w:t>or frustrated</w:t>
      </w:r>
      <w:r w:rsidRPr="005A326D">
        <w:t xml:space="preserve"> but you must maintain a professional attitude. </w:t>
      </w:r>
    </w:p>
    <w:p w14:paraId="3C5A1539" w14:textId="77777777" w:rsidR="004F5A61" w:rsidRPr="005A326D" w:rsidRDefault="004F5A61" w:rsidP="004F5A61"/>
    <w:p w14:paraId="66ED0937" w14:textId="77777777" w:rsidR="004F5A61" w:rsidRPr="005A326D" w:rsidRDefault="004F5A61" w:rsidP="004F5A61">
      <w:r w:rsidRPr="005A326D">
        <w:t>Let’s have a look at what that means.</w:t>
      </w:r>
    </w:p>
    <w:p w14:paraId="2E877732" w14:textId="77777777" w:rsidR="004F5A61" w:rsidRDefault="004F5A61" w:rsidP="004F5A61"/>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F5A61" w14:paraId="615A6313" w14:textId="77777777" w:rsidTr="005F30A7">
        <w:tc>
          <w:tcPr>
            <w:tcW w:w="4249" w:type="pct"/>
            <w:shd w:val="clear" w:color="auto" w:fill="78F9D4"/>
            <w:vAlign w:val="center"/>
          </w:tcPr>
          <w:p w14:paraId="1DF48871" w14:textId="77777777" w:rsidR="004F5A61" w:rsidRPr="00B3541A" w:rsidRDefault="004F5A61" w:rsidP="005F30A7">
            <w:pPr>
              <w:rPr>
                <w:rFonts w:ascii="Verdana" w:hAnsi="Verdana"/>
                <w:color w:val="333333"/>
                <w:sz w:val="32"/>
                <w:szCs w:val="32"/>
              </w:rPr>
            </w:pPr>
            <w:r w:rsidRPr="00B3541A">
              <w:rPr>
                <w:rFonts w:ascii="Verdana" w:hAnsi="Verdana" w:cs="Arial"/>
                <w:b/>
                <w:color w:val="333333"/>
                <w:sz w:val="32"/>
                <w:szCs w:val="32"/>
              </w:rPr>
              <w:t xml:space="preserve">Activity </w:t>
            </w:r>
            <w:r>
              <w:rPr>
                <w:rFonts w:ascii="Verdana" w:hAnsi="Verdana" w:cs="Arial"/>
                <w:b/>
                <w:color w:val="333333"/>
                <w:sz w:val="32"/>
                <w:szCs w:val="32"/>
              </w:rPr>
              <w:t>2</w:t>
            </w:r>
            <w:r w:rsidRPr="00B3541A">
              <w:rPr>
                <w:rFonts w:ascii="Verdana" w:hAnsi="Verdana" w:cs="Arial"/>
                <w:b/>
                <w:color w:val="333333"/>
                <w:sz w:val="32"/>
                <w:szCs w:val="32"/>
              </w:rPr>
              <w:t xml:space="preserve">: </w:t>
            </w:r>
            <w:r>
              <w:rPr>
                <w:rFonts w:ascii="Verdana" w:hAnsi="Verdana" w:cs="Arial"/>
                <w:b/>
                <w:color w:val="333333"/>
                <w:sz w:val="32"/>
                <w:szCs w:val="32"/>
              </w:rPr>
              <w:t>Staying positive</w:t>
            </w:r>
          </w:p>
        </w:tc>
        <w:tc>
          <w:tcPr>
            <w:tcW w:w="751" w:type="pct"/>
            <w:shd w:val="clear" w:color="auto" w:fill="78F9D4"/>
            <w:vAlign w:val="center"/>
          </w:tcPr>
          <w:p w14:paraId="49231145" w14:textId="77777777" w:rsidR="004F5A61" w:rsidRPr="0064634F" w:rsidRDefault="004F5A61" w:rsidP="005F30A7">
            <w:pPr>
              <w:jc w:val="center"/>
              <w:rPr>
                <w:color w:val="333333"/>
              </w:rPr>
            </w:pPr>
            <w:r>
              <w:rPr>
                <w:noProof/>
              </w:rPr>
              <w:drawing>
                <wp:inline distT="0" distB="0" distL="0" distR="0" wp14:anchorId="3AF51F6C" wp14:editId="68C34E05">
                  <wp:extent cx="638175" cy="638175"/>
                  <wp:effectExtent l="0" t="0" r="9525" b="9525"/>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F5A61" w14:paraId="313D5D91" w14:textId="77777777" w:rsidTr="005F30A7">
        <w:trPr>
          <w:trHeight w:val="1191"/>
        </w:trPr>
        <w:tc>
          <w:tcPr>
            <w:tcW w:w="5000" w:type="pct"/>
            <w:gridSpan w:val="2"/>
            <w:shd w:val="clear" w:color="auto" w:fill="auto"/>
          </w:tcPr>
          <w:p w14:paraId="6397B607" w14:textId="77777777" w:rsidR="004F5A61" w:rsidRDefault="004F5A61" w:rsidP="005F30A7">
            <w:pPr>
              <w:suppressAutoHyphens w:val="0"/>
              <w:spacing w:after="240"/>
              <w:contextualSpacing/>
              <w:rPr>
                <w:rFonts w:cs="Arial"/>
              </w:rPr>
            </w:pPr>
            <w:r w:rsidRPr="004A78B8">
              <w:rPr>
                <w:rFonts w:cs="Arial"/>
              </w:rPr>
              <w:t xml:space="preserve">Work in pairs to look at the case studies.  </w:t>
            </w:r>
          </w:p>
          <w:p w14:paraId="4E2F1A7C" w14:textId="77777777" w:rsidR="004F5A61" w:rsidRPr="004A78B8" w:rsidRDefault="004F5A61" w:rsidP="005F30A7">
            <w:pPr>
              <w:suppressAutoHyphens w:val="0"/>
              <w:spacing w:after="240"/>
              <w:contextualSpacing/>
              <w:rPr>
                <w:rFonts w:cs="Arial"/>
              </w:rPr>
            </w:pPr>
          </w:p>
          <w:p w14:paraId="0017EF20" w14:textId="77777777" w:rsidR="004F5A61" w:rsidRPr="004A78B8" w:rsidRDefault="004F5A61" w:rsidP="005F30A7">
            <w:pPr>
              <w:suppressAutoHyphens w:val="0"/>
              <w:spacing w:after="240"/>
              <w:contextualSpacing/>
              <w:rPr>
                <w:rFonts w:cs="Arial"/>
              </w:rPr>
            </w:pPr>
            <w:r w:rsidRPr="00615EED">
              <w:rPr>
                <w:rFonts w:cs="Arial"/>
              </w:rPr>
              <w:t>Can you identify what the early years practitioner did to maintain a professional approach?</w:t>
            </w:r>
          </w:p>
        </w:tc>
      </w:tr>
      <w:tr w:rsidR="004F5A61" w14:paraId="0079F08A" w14:textId="77777777" w:rsidTr="005F30A7">
        <w:trPr>
          <w:trHeight w:val="283"/>
        </w:trPr>
        <w:tc>
          <w:tcPr>
            <w:tcW w:w="5000" w:type="pct"/>
            <w:gridSpan w:val="2"/>
            <w:shd w:val="clear" w:color="auto" w:fill="auto"/>
          </w:tcPr>
          <w:p w14:paraId="1A3B4D56" w14:textId="77777777" w:rsidR="004F5A61" w:rsidRDefault="004F5A61" w:rsidP="005F30A7">
            <w:pPr>
              <w:suppressAutoHyphens w:val="0"/>
              <w:spacing w:after="240"/>
              <w:contextualSpacing/>
              <w:rPr>
                <w:b/>
                <w:bCs/>
                <w:color w:val="333333"/>
              </w:rPr>
            </w:pPr>
            <w:r>
              <w:rPr>
                <w:b/>
                <w:bCs/>
                <w:color w:val="333333"/>
              </w:rPr>
              <w:t>Case study 1:</w:t>
            </w:r>
          </w:p>
          <w:p w14:paraId="70128C32" w14:textId="77777777" w:rsidR="004F5A61" w:rsidRDefault="004F5A61" w:rsidP="005F30A7">
            <w:r>
              <w:t>Billy has sn</w:t>
            </w:r>
            <w:r w:rsidRPr="002A11FD">
              <w:t>atched a Lego brick from Punjab and Punjab is crying. The early years practitioner comforts Punjab and makes sure he is not injured. She then speaks to Billy about how to be kind to friends. Billy says he needed the brick to finish his house. The early years practitioner says that she understands but explains to Billy that he needed to ask nicely rather than snatching.</w:t>
            </w:r>
          </w:p>
          <w:p w14:paraId="12993D99" w14:textId="77777777" w:rsidR="004F5A61" w:rsidRPr="002A11FD" w:rsidRDefault="004F5A61" w:rsidP="005F30A7"/>
          <w:p w14:paraId="1BDCCB8F" w14:textId="77777777" w:rsidR="004F5A61" w:rsidRPr="004A78B8" w:rsidRDefault="004F5A61" w:rsidP="005F30A7">
            <w:r w:rsidRPr="002A11FD">
              <w:t>What professional behaviours can you identify?</w:t>
            </w:r>
          </w:p>
        </w:tc>
      </w:tr>
      <w:tr w:rsidR="004F5A61" w14:paraId="1C0D0F3C" w14:textId="77777777" w:rsidTr="005F30A7">
        <w:trPr>
          <w:trHeight w:val="2835"/>
        </w:trPr>
        <w:tc>
          <w:tcPr>
            <w:tcW w:w="5000" w:type="pct"/>
            <w:gridSpan w:val="2"/>
            <w:shd w:val="clear" w:color="auto" w:fill="auto"/>
          </w:tcPr>
          <w:p w14:paraId="610D8B76" w14:textId="77777777" w:rsidR="004F5A61" w:rsidRDefault="004F5A61" w:rsidP="005F30A7">
            <w:pPr>
              <w:suppressAutoHyphens w:val="0"/>
              <w:spacing w:after="240"/>
              <w:contextualSpacing/>
              <w:rPr>
                <w:rFonts w:cs="Arial"/>
              </w:rPr>
            </w:pPr>
          </w:p>
          <w:p w14:paraId="5FAC29F3" w14:textId="77777777" w:rsidR="004F5A61" w:rsidRDefault="004F5A61" w:rsidP="005F30A7">
            <w:pPr>
              <w:suppressAutoHyphens w:val="0"/>
              <w:spacing w:after="240"/>
              <w:contextualSpacing/>
              <w:rPr>
                <w:rFonts w:cs="Arial"/>
              </w:rPr>
            </w:pPr>
          </w:p>
          <w:p w14:paraId="6AD22CC9" w14:textId="77777777" w:rsidR="004F5A61" w:rsidRPr="004A78B8" w:rsidRDefault="004F5A61" w:rsidP="005F30A7">
            <w:pPr>
              <w:suppressAutoHyphens w:val="0"/>
              <w:spacing w:after="240"/>
              <w:contextualSpacing/>
              <w:rPr>
                <w:rFonts w:cs="Arial"/>
              </w:rPr>
            </w:pPr>
          </w:p>
        </w:tc>
      </w:tr>
      <w:tr w:rsidR="004F5A61" w14:paraId="35F10B1D" w14:textId="77777777" w:rsidTr="005F30A7">
        <w:trPr>
          <w:trHeight w:val="283"/>
        </w:trPr>
        <w:tc>
          <w:tcPr>
            <w:tcW w:w="5000" w:type="pct"/>
            <w:gridSpan w:val="2"/>
            <w:shd w:val="clear" w:color="auto" w:fill="auto"/>
          </w:tcPr>
          <w:p w14:paraId="3C0E4026" w14:textId="77777777" w:rsidR="004F5A61" w:rsidRDefault="004F5A61" w:rsidP="005F30A7">
            <w:pPr>
              <w:suppressAutoHyphens w:val="0"/>
              <w:spacing w:after="240"/>
              <w:contextualSpacing/>
              <w:rPr>
                <w:b/>
                <w:bCs/>
                <w:color w:val="333333"/>
              </w:rPr>
            </w:pPr>
            <w:r>
              <w:rPr>
                <w:b/>
                <w:bCs/>
                <w:color w:val="333333"/>
              </w:rPr>
              <w:t>Case study 2:</w:t>
            </w:r>
          </w:p>
          <w:p w14:paraId="09BFB2FF" w14:textId="77777777" w:rsidR="004F5A61" w:rsidRDefault="004F5A61" w:rsidP="005F30A7">
            <w:r w:rsidRPr="009418C7">
              <w:t>M</w:t>
            </w:r>
            <w:r w:rsidRPr="00863D26">
              <w:t xml:space="preserve">avis is one of the three early years practitioners in the baby room. She is pregnant and is feeling tired.  Another early </w:t>
            </w:r>
            <w:proofErr w:type="gramStart"/>
            <w:r w:rsidRPr="00863D26">
              <w:t>years</w:t>
            </w:r>
            <w:proofErr w:type="gramEnd"/>
            <w:r w:rsidRPr="00863D26">
              <w:t xml:space="preserve"> practitioner, David, suggests that she could go and have a break while the babies are asleep as they have enough staff to maintain the staff to baby ratios until the afternoon babies come in. He says they will call her if they need her.</w:t>
            </w:r>
          </w:p>
          <w:p w14:paraId="1A42952A" w14:textId="77777777" w:rsidR="004F5A61" w:rsidRPr="00863D26" w:rsidRDefault="004F5A61" w:rsidP="005F30A7"/>
          <w:p w14:paraId="07612C66" w14:textId="77777777" w:rsidR="004F5A61" w:rsidRPr="004A78B8" w:rsidRDefault="004F5A61" w:rsidP="005F30A7">
            <w:r w:rsidRPr="00863D26">
              <w:t>What professional behaviours can you identify?</w:t>
            </w:r>
          </w:p>
        </w:tc>
      </w:tr>
      <w:tr w:rsidR="004F5A61" w14:paraId="7A11802E" w14:textId="77777777" w:rsidTr="005F30A7">
        <w:trPr>
          <w:trHeight w:val="2835"/>
        </w:trPr>
        <w:tc>
          <w:tcPr>
            <w:tcW w:w="5000" w:type="pct"/>
            <w:gridSpan w:val="2"/>
            <w:shd w:val="clear" w:color="auto" w:fill="auto"/>
          </w:tcPr>
          <w:p w14:paraId="7B442B01" w14:textId="77777777" w:rsidR="004F5A61" w:rsidRDefault="004F5A61" w:rsidP="005F30A7">
            <w:pPr>
              <w:suppressAutoHyphens w:val="0"/>
              <w:spacing w:after="240"/>
              <w:contextualSpacing/>
              <w:rPr>
                <w:rFonts w:cs="Arial"/>
              </w:rPr>
            </w:pPr>
          </w:p>
          <w:p w14:paraId="0132AC8B" w14:textId="77777777" w:rsidR="004F5A61" w:rsidRDefault="004F5A61" w:rsidP="005F30A7">
            <w:pPr>
              <w:suppressAutoHyphens w:val="0"/>
              <w:spacing w:after="240"/>
              <w:contextualSpacing/>
              <w:rPr>
                <w:rFonts w:cs="Arial"/>
              </w:rPr>
            </w:pPr>
          </w:p>
          <w:p w14:paraId="1012089F" w14:textId="77777777" w:rsidR="004F5A61" w:rsidRDefault="004F5A61" w:rsidP="005F30A7">
            <w:pPr>
              <w:suppressAutoHyphens w:val="0"/>
              <w:spacing w:after="240"/>
              <w:contextualSpacing/>
              <w:rPr>
                <w:rFonts w:cs="Arial"/>
              </w:rPr>
            </w:pPr>
          </w:p>
          <w:p w14:paraId="1EE1711D" w14:textId="77777777" w:rsidR="004F5A61" w:rsidRDefault="004F5A61" w:rsidP="005F30A7">
            <w:pPr>
              <w:suppressAutoHyphens w:val="0"/>
              <w:spacing w:after="240"/>
              <w:contextualSpacing/>
              <w:rPr>
                <w:rFonts w:cs="Arial"/>
              </w:rPr>
            </w:pPr>
          </w:p>
          <w:p w14:paraId="49BD311A" w14:textId="77777777" w:rsidR="004F5A61" w:rsidRPr="004A78B8" w:rsidRDefault="004F5A61" w:rsidP="005F30A7">
            <w:pPr>
              <w:suppressAutoHyphens w:val="0"/>
              <w:spacing w:after="240"/>
              <w:contextualSpacing/>
              <w:rPr>
                <w:rFonts w:cs="Arial"/>
              </w:rPr>
            </w:pPr>
          </w:p>
        </w:tc>
      </w:tr>
      <w:tr w:rsidR="004F5A61" w14:paraId="7C036FFD" w14:textId="77777777" w:rsidTr="005F30A7">
        <w:trPr>
          <w:trHeight w:val="283"/>
        </w:trPr>
        <w:tc>
          <w:tcPr>
            <w:tcW w:w="5000" w:type="pct"/>
            <w:gridSpan w:val="2"/>
            <w:shd w:val="clear" w:color="auto" w:fill="auto"/>
          </w:tcPr>
          <w:p w14:paraId="0C6F630B" w14:textId="77777777" w:rsidR="004F5A61" w:rsidRDefault="004F5A61" w:rsidP="005F30A7">
            <w:pPr>
              <w:suppressAutoHyphens w:val="0"/>
              <w:spacing w:after="240"/>
              <w:contextualSpacing/>
              <w:rPr>
                <w:b/>
                <w:bCs/>
                <w:color w:val="333333"/>
              </w:rPr>
            </w:pPr>
            <w:r>
              <w:rPr>
                <w:b/>
                <w:bCs/>
                <w:color w:val="333333"/>
              </w:rPr>
              <w:t>Case study 3:</w:t>
            </w:r>
          </w:p>
          <w:p w14:paraId="28375A10" w14:textId="77777777" w:rsidR="004F5A61" w:rsidRDefault="004F5A61" w:rsidP="005F30A7">
            <w:r>
              <w:rPr>
                <w:rFonts w:cs="Arial"/>
                <w:szCs w:val="22"/>
              </w:rPr>
              <w:t>I</w:t>
            </w:r>
            <w:r w:rsidRPr="00863D26">
              <w:t>t is John’s birthday, and he has brought in a cake. It is not vegan so Alice will not be able to have any. The early years practitioner fetches some vegan friendly cake from the kitchen and says she is going to share this with Alice. When the cake is handed out, the early years practitioner says “thankyou” for her piece.</w:t>
            </w:r>
          </w:p>
          <w:p w14:paraId="6E86F313" w14:textId="77777777" w:rsidR="004F5A61" w:rsidRPr="00863D26" w:rsidRDefault="004F5A61" w:rsidP="005F30A7"/>
          <w:p w14:paraId="4A2802E2" w14:textId="77777777" w:rsidR="004F5A61" w:rsidRPr="004A78B8" w:rsidRDefault="004F5A61" w:rsidP="005F30A7">
            <w:pPr>
              <w:rPr>
                <w:rFonts w:cs="Arial"/>
              </w:rPr>
            </w:pPr>
            <w:r w:rsidRPr="00863D26">
              <w:t>What professional behaviours can you identify?</w:t>
            </w:r>
          </w:p>
        </w:tc>
      </w:tr>
      <w:tr w:rsidR="004F5A61" w14:paraId="44502EF0" w14:textId="77777777" w:rsidTr="005F30A7">
        <w:trPr>
          <w:trHeight w:val="2835"/>
        </w:trPr>
        <w:tc>
          <w:tcPr>
            <w:tcW w:w="5000" w:type="pct"/>
            <w:gridSpan w:val="2"/>
            <w:shd w:val="clear" w:color="auto" w:fill="auto"/>
          </w:tcPr>
          <w:p w14:paraId="2AEC3F96" w14:textId="77777777" w:rsidR="004F5A61" w:rsidRPr="004A78B8" w:rsidRDefault="004F5A61" w:rsidP="005F30A7">
            <w:pPr>
              <w:suppressAutoHyphens w:val="0"/>
              <w:spacing w:after="240"/>
              <w:contextualSpacing/>
              <w:rPr>
                <w:rFonts w:cs="Arial"/>
              </w:rPr>
            </w:pPr>
          </w:p>
        </w:tc>
      </w:tr>
      <w:tr w:rsidR="004F5A61" w14:paraId="084A5541" w14:textId="77777777" w:rsidTr="005F30A7">
        <w:trPr>
          <w:trHeight w:val="283"/>
        </w:trPr>
        <w:tc>
          <w:tcPr>
            <w:tcW w:w="5000" w:type="pct"/>
            <w:gridSpan w:val="2"/>
            <w:shd w:val="clear" w:color="auto" w:fill="auto"/>
          </w:tcPr>
          <w:p w14:paraId="53259809" w14:textId="77777777" w:rsidR="004F5A61" w:rsidRPr="003C6352" w:rsidRDefault="004F5A61" w:rsidP="005F30A7">
            <w:pPr>
              <w:rPr>
                <w:rFonts w:cs="Arial"/>
                <w:b/>
                <w:bCs/>
                <w:szCs w:val="22"/>
              </w:rPr>
            </w:pPr>
            <w:r w:rsidRPr="003C6352">
              <w:rPr>
                <w:rFonts w:cs="Arial"/>
                <w:b/>
                <w:bCs/>
                <w:szCs w:val="22"/>
              </w:rPr>
              <w:t>Case study 4:</w:t>
            </w:r>
          </w:p>
          <w:p w14:paraId="64466BDB" w14:textId="77777777" w:rsidR="004F5A61" w:rsidRDefault="004F5A61" w:rsidP="005F30A7">
            <w:pPr>
              <w:rPr>
                <w:rFonts w:cs="Arial"/>
                <w:szCs w:val="22"/>
              </w:rPr>
            </w:pPr>
            <w:r>
              <w:rPr>
                <w:rFonts w:cs="Arial"/>
                <w:szCs w:val="22"/>
              </w:rPr>
              <w:t xml:space="preserve">Oliver, one of the early </w:t>
            </w:r>
            <w:proofErr w:type="gramStart"/>
            <w:r>
              <w:rPr>
                <w:rFonts w:cs="Arial"/>
                <w:szCs w:val="22"/>
              </w:rPr>
              <w:t>years</w:t>
            </w:r>
            <w:proofErr w:type="gramEnd"/>
            <w:r>
              <w:rPr>
                <w:rFonts w:cs="Arial"/>
                <w:szCs w:val="22"/>
              </w:rPr>
              <w:t xml:space="preserve"> practitioners, has had an argument with his girlfriend and is feeling very upset.  When he gets to nursery, he puts a smile on his face and listens to one of the children telling him that she is going to be a big sister. He says, “Wow that’s so exciting” and starts to talk to her about babies.</w:t>
            </w:r>
          </w:p>
          <w:p w14:paraId="7CA4A18C" w14:textId="77777777" w:rsidR="004F5A61" w:rsidRDefault="004F5A61" w:rsidP="005F30A7">
            <w:pPr>
              <w:suppressAutoHyphens w:val="0"/>
              <w:spacing w:after="240"/>
              <w:contextualSpacing/>
              <w:rPr>
                <w:rFonts w:cs="Arial"/>
              </w:rPr>
            </w:pPr>
          </w:p>
          <w:p w14:paraId="52D674C4" w14:textId="77777777" w:rsidR="004F5A61" w:rsidRPr="004A78B8" w:rsidRDefault="004F5A61" w:rsidP="005F30A7">
            <w:pPr>
              <w:suppressAutoHyphens w:val="0"/>
              <w:spacing w:after="240"/>
              <w:contextualSpacing/>
              <w:rPr>
                <w:rFonts w:cs="Arial"/>
              </w:rPr>
            </w:pPr>
            <w:r w:rsidRPr="00863D26">
              <w:t>What professional behaviours can you identify?</w:t>
            </w:r>
          </w:p>
        </w:tc>
      </w:tr>
      <w:tr w:rsidR="004F5A61" w14:paraId="1482B4E2" w14:textId="77777777" w:rsidTr="005F30A7">
        <w:trPr>
          <w:trHeight w:val="2835"/>
        </w:trPr>
        <w:tc>
          <w:tcPr>
            <w:tcW w:w="5000" w:type="pct"/>
            <w:gridSpan w:val="2"/>
            <w:shd w:val="clear" w:color="auto" w:fill="auto"/>
          </w:tcPr>
          <w:p w14:paraId="26B54E1F" w14:textId="77777777" w:rsidR="004F5A61" w:rsidRPr="004A78B8" w:rsidRDefault="004F5A61" w:rsidP="005F30A7">
            <w:pPr>
              <w:suppressAutoHyphens w:val="0"/>
              <w:spacing w:after="240"/>
              <w:contextualSpacing/>
              <w:rPr>
                <w:rFonts w:cs="Arial"/>
              </w:rPr>
            </w:pPr>
          </w:p>
        </w:tc>
      </w:tr>
    </w:tbl>
    <w:p w14:paraId="75620FB9" w14:textId="77777777" w:rsidR="004F5A61" w:rsidRDefault="004F5A61" w:rsidP="004F5A61"/>
    <w:p w14:paraId="4E02334D" w14:textId="77777777" w:rsidR="004F5A61" w:rsidRDefault="004F5A61" w:rsidP="004F5A61"/>
    <w:p w14:paraId="4576FDFE" w14:textId="77777777" w:rsidR="004F5A61" w:rsidRPr="00615EED" w:rsidRDefault="004F5A61" w:rsidP="004F5A61">
      <w:r w:rsidRPr="00615EED">
        <w:t xml:space="preserve">As we have just explored, an early </w:t>
      </w:r>
      <w:proofErr w:type="gramStart"/>
      <w:r w:rsidRPr="00615EED">
        <w:t>years</w:t>
      </w:r>
      <w:proofErr w:type="gramEnd"/>
      <w:r w:rsidRPr="00615EED">
        <w:t xml:space="preserve"> practitioner can demonstrate professional behaviour by being:</w:t>
      </w:r>
    </w:p>
    <w:p w14:paraId="00FADE22" w14:textId="77777777" w:rsidR="004F5A61" w:rsidRPr="00615EED" w:rsidRDefault="004F5A61" w:rsidP="004F5A61">
      <w:pPr>
        <w:pStyle w:val="ListParagraph"/>
        <w:numPr>
          <w:ilvl w:val="0"/>
          <w:numId w:val="9"/>
        </w:numPr>
      </w:pPr>
      <w:r w:rsidRPr="00615EED">
        <w:t>Caring</w:t>
      </w:r>
      <w:r>
        <w:t>.</w:t>
      </w:r>
    </w:p>
    <w:p w14:paraId="33285E32" w14:textId="77777777" w:rsidR="004F5A61" w:rsidRPr="00615EED" w:rsidRDefault="004F5A61" w:rsidP="004F5A61">
      <w:pPr>
        <w:pStyle w:val="ListParagraph"/>
        <w:numPr>
          <w:ilvl w:val="0"/>
          <w:numId w:val="9"/>
        </w:numPr>
      </w:pPr>
      <w:r w:rsidRPr="00615EED">
        <w:t>Enthusiastic</w:t>
      </w:r>
      <w:r>
        <w:t>.</w:t>
      </w:r>
    </w:p>
    <w:p w14:paraId="2EB28593" w14:textId="77777777" w:rsidR="004F5A61" w:rsidRPr="00615EED" w:rsidRDefault="004F5A61" w:rsidP="004F5A61">
      <w:pPr>
        <w:pStyle w:val="ListParagraph"/>
        <w:numPr>
          <w:ilvl w:val="0"/>
          <w:numId w:val="9"/>
        </w:numPr>
      </w:pPr>
      <w:r w:rsidRPr="00615EED">
        <w:t>Patient</w:t>
      </w:r>
      <w:r>
        <w:t>.</w:t>
      </w:r>
    </w:p>
    <w:p w14:paraId="11BB1C7A" w14:textId="77777777" w:rsidR="004F5A61" w:rsidRPr="00615EED" w:rsidRDefault="004F5A61" w:rsidP="004F5A61">
      <w:pPr>
        <w:pStyle w:val="ListParagraph"/>
        <w:numPr>
          <w:ilvl w:val="0"/>
          <w:numId w:val="9"/>
        </w:numPr>
      </w:pPr>
      <w:r w:rsidRPr="00615EED">
        <w:t>Using initiative</w:t>
      </w:r>
      <w:r>
        <w:t>.</w:t>
      </w:r>
    </w:p>
    <w:p w14:paraId="52403BC3" w14:textId="77777777" w:rsidR="004F5A61" w:rsidRPr="00615EED" w:rsidRDefault="004F5A61" w:rsidP="004F5A61">
      <w:pPr>
        <w:pStyle w:val="ListParagraph"/>
        <w:numPr>
          <w:ilvl w:val="0"/>
          <w:numId w:val="9"/>
        </w:numPr>
      </w:pPr>
      <w:r w:rsidRPr="00615EED">
        <w:t>Motivated</w:t>
      </w:r>
      <w:r>
        <w:t>.</w:t>
      </w:r>
    </w:p>
    <w:p w14:paraId="05419C52" w14:textId="77777777" w:rsidR="004F5A61" w:rsidRPr="00615EED" w:rsidRDefault="004F5A61" w:rsidP="004F5A61">
      <w:pPr>
        <w:pStyle w:val="ListParagraph"/>
        <w:numPr>
          <w:ilvl w:val="0"/>
          <w:numId w:val="9"/>
        </w:numPr>
      </w:pPr>
      <w:r w:rsidRPr="00615EED">
        <w:t>Respectful</w:t>
      </w:r>
      <w:r>
        <w:t>.</w:t>
      </w:r>
    </w:p>
    <w:p w14:paraId="4116A3F2" w14:textId="77777777" w:rsidR="004F5A61" w:rsidRPr="00722566" w:rsidRDefault="004F5A61" w:rsidP="004F5A61">
      <w:pPr>
        <w:pStyle w:val="ListParagraph"/>
        <w:numPr>
          <w:ilvl w:val="0"/>
          <w:numId w:val="9"/>
        </w:numPr>
        <w:suppressAutoHyphens w:val="0"/>
        <w:spacing w:after="160" w:line="256" w:lineRule="auto"/>
        <w:rPr>
          <w:rFonts w:ascii="Verdana" w:eastAsia="Verdana" w:hAnsi="Verdana"/>
          <w:b/>
          <w:color w:val="333333"/>
          <w:sz w:val="28"/>
          <w:szCs w:val="26"/>
        </w:rPr>
      </w:pPr>
      <w:r w:rsidRPr="00615EED">
        <w:t xml:space="preserve">A positive role </w:t>
      </w:r>
      <w:proofErr w:type="gramStart"/>
      <w:r w:rsidRPr="00615EED">
        <w:t>model</w:t>
      </w:r>
      <w:proofErr w:type="gramEnd"/>
      <w:r>
        <w:t>.</w:t>
      </w:r>
    </w:p>
    <w:p w14:paraId="1C9C508F" w14:textId="77777777" w:rsidR="004F5A61" w:rsidRPr="00FD021A" w:rsidRDefault="004F5A61" w:rsidP="004F5A61"/>
    <w:p w14:paraId="33CB4907" w14:textId="77777777" w:rsidR="004F5A61" w:rsidRPr="00615EED" w:rsidRDefault="004F5A61" w:rsidP="004F5A61">
      <w:pPr>
        <w:pStyle w:val="Heading2"/>
      </w:pPr>
      <w:bookmarkStart w:id="2" w:name="_Toc116468000"/>
      <w:r w:rsidRPr="00615EED">
        <w:rPr>
          <w:rFonts w:eastAsia="Verdana"/>
        </w:rPr>
        <w:t xml:space="preserve">Working within the policies and procedures of the setting to meet </w:t>
      </w:r>
      <w:proofErr w:type="gramStart"/>
      <w:r w:rsidRPr="00615EED">
        <w:rPr>
          <w:rFonts w:eastAsia="Verdana"/>
        </w:rPr>
        <w:t>legislation</w:t>
      </w:r>
      <w:bookmarkEnd w:id="2"/>
      <w:proofErr w:type="gramEnd"/>
    </w:p>
    <w:p w14:paraId="18BD6B89" w14:textId="77777777" w:rsidR="004F5A61" w:rsidRDefault="004F5A61" w:rsidP="004F5A61"/>
    <w:p w14:paraId="35D32004" w14:textId="77777777" w:rsidR="004F5A61" w:rsidRPr="00A27788" w:rsidRDefault="004F5A61" w:rsidP="004F5A61">
      <w:pPr>
        <w:shd w:val="clear" w:color="auto" w:fill="92D050"/>
        <w:rPr>
          <w:b/>
          <w:bCs/>
        </w:rPr>
      </w:pPr>
      <w:r w:rsidRPr="00A27788">
        <w:rPr>
          <w:rFonts w:cs="Arial"/>
          <w:b/>
          <w:bCs/>
        </w:rPr>
        <w:t xml:space="preserve">Question: Can you remember some of the procedures that an early </w:t>
      </w:r>
      <w:proofErr w:type="gramStart"/>
      <w:r w:rsidRPr="00A27788">
        <w:rPr>
          <w:rFonts w:cs="Arial"/>
          <w:b/>
          <w:bCs/>
        </w:rPr>
        <w:t>years</w:t>
      </w:r>
      <w:proofErr w:type="gramEnd"/>
      <w:r w:rsidRPr="00A27788">
        <w:rPr>
          <w:rFonts w:cs="Arial"/>
          <w:b/>
          <w:bCs/>
        </w:rPr>
        <w:t xml:space="preserve"> practitioner has to follow?</w:t>
      </w:r>
    </w:p>
    <w:p w14:paraId="7F800A99" w14:textId="77777777" w:rsidR="004F5A61" w:rsidRDefault="004F5A61" w:rsidP="004F5A61"/>
    <w:p w14:paraId="6E2384EB" w14:textId="77777777" w:rsidR="004F5A61" w:rsidRPr="00A27788" w:rsidRDefault="004F5A61" w:rsidP="004F5A61">
      <w:pPr>
        <w:rPr>
          <w:b/>
          <w:bCs/>
        </w:rPr>
      </w:pPr>
      <w:r w:rsidRPr="00A27788">
        <w:rPr>
          <w:b/>
          <w:bCs/>
        </w:rPr>
        <w:t>Make a list:</w:t>
      </w:r>
    </w:p>
    <w:p w14:paraId="63AF1697" w14:textId="77777777" w:rsidR="004F5A61" w:rsidRDefault="004F5A61" w:rsidP="004F5A61"/>
    <w:p w14:paraId="4F029C5C" w14:textId="77777777" w:rsidR="004F5A61" w:rsidRDefault="004F5A61" w:rsidP="004F5A61">
      <w:pPr>
        <w:pBdr>
          <w:top w:val="single" w:sz="4" w:space="1" w:color="auto"/>
          <w:left w:val="single" w:sz="4" w:space="4" w:color="auto"/>
          <w:bottom w:val="single" w:sz="4" w:space="1" w:color="auto"/>
          <w:right w:val="single" w:sz="4" w:space="4" w:color="auto"/>
        </w:pBdr>
      </w:pPr>
    </w:p>
    <w:p w14:paraId="323558C7" w14:textId="77777777" w:rsidR="004F5A61" w:rsidRDefault="004F5A61" w:rsidP="004F5A61">
      <w:pPr>
        <w:pBdr>
          <w:top w:val="single" w:sz="4" w:space="1" w:color="auto"/>
          <w:left w:val="single" w:sz="4" w:space="4" w:color="auto"/>
          <w:bottom w:val="single" w:sz="4" w:space="1" w:color="auto"/>
          <w:right w:val="single" w:sz="4" w:space="4" w:color="auto"/>
        </w:pBdr>
      </w:pPr>
    </w:p>
    <w:p w14:paraId="439B9E96" w14:textId="77777777" w:rsidR="004F5A61" w:rsidRDefault="004F5A61" w:rsidP="004F5A61">
      <w:pPr>
        <w:pBdr>
          <w:top w:val="single" w:sz="4" w:space="1" w:color="auto"/>
          <w:left w:val="single" w:sz="4" w:space="4" w:color="auto"/>
          <w:bottom w:val="single" w:sz="4" w:space="1" w:color="auto"/>
          <w:right w:val="single" w:sz="4" w:space="4" w:color="auto"/>
        </w:pBdr>
      </w:pPr>
    </w:p>
    <w:p w14:paraId="441FC798" w14:textId="77777777" w:rsidR="004F5A61" w:rsidRDefault="004F5A61" w:rsidP="004F5A61">
      <w:pPr>
        <w:pBdr>
          <w:top w:val="single" w:sz="4" w:space="1" w:color="auto"/>
          <w:left w:val="single" w:sz="4" w:space="4" w:color="auto"/>
          <w:bottom w:val="single" w:sz="4" w:space="1" w:color="auto"/>
          <w:right w:val="single" w:sz="4" w:space="4" w:color="auto"/>
        </w:pBdr>
      </w:pPr>
    </w:p>
    <w:p w14:paraId="1238E9AA" w14:textId="77777777" w:rsidR="004F5A61" w:rsidRDefault="004F5A61" w:rsidP="004F5A61">
      <w:pPr>
        <w:pBdr>
          <w:top w:val="single" w:sz="4" w:space="1" w:color="auto"/>
          <w:left w:val="single" w:sz="4" w:space="4" w:color="auto"/>
          <w:bottom w:val="single" w:sz="4" w:space="1" w:color="auto"/>
          <w:right w:val="single" w:sz="4" w:space="4" w:color="auto"/>
        </w:pBdr>
      </w:pPr>
    </w:p>
    <w:p w14:paraId="2C68D143" w14:textId="77777777" w:rsidR="004F5A61" w:rsidRDefault="004F5A61" w:rsidP="004F5A61">
      <w:pPr>
        <w:pBdr>
          <w:top w:val="single" w:sz="4" w:space="1" w:color="auto"/>
          <w:left w:val="single" w:sz="4" w:space="4" w:color="auto"/>
          <w:bottom w:val="single" w:sz="4" w:space="1" w:color="auto"/>
          <w:right w:val="single" w:sz="4" w:space="4" w:color="auto"/>
        </w:pBdr>
      </w:pPr>
    </w:p>
    <w:p w14:paraId="4C30BB26" w14:textId="77777777" w:rsidR="004F5A61" w:rsidRDefault="004F5A61" w:rsidP="004F5A61">
      <w:pPr>
        <w:pBdr>
          <w:top w:val="single" w:sz="4" w:space="1" w:color="auto"/>
          <w:left w:val="single" w:sz="4" w:space="4" w:color="auto"/>
          <w:bottom w:val="single" w:sz="4" w:space="1" w:color="auto"/>
          <w:right w:val="single" w:sz="4" w:space="4" w:color="auto"/>
        </w:pBdr>
      </w:pPr>
    </w:p>
    <w:p w14:paraId="04888969" w14:textId="77777777" w:rsidR="004F5A61" w:rsidRDefault="004F5A61" w:rsidP="004F5A61">
      <w:pPr>
        <w:pBdr>
          <w:top w:val="single" w:sz="4" w:space="1" w:color="auto"/>
          <w:left w:val="single" w:sz="4" w:space="4" w:color="auto"/>
          <w:bottom w:val="single" w:sz="4" w:space="1" w:color="auto"/>
          <w:right w:val="single" w:sz="4" w:space="4" w:color="auto"/>
        </w:pBdr>
      </w:pPr>
    </w:p>
    <w:p w14:paraId="050C2424" w14:textId="77777777" w:rsidR="004F5A61" w:rsidRDefault="004F5A61" w:rsidP="004F5A61">
      <w:pPr>
        <w:pBdr>
          <w:top w:val="single" w:sz="4" w:space="1" w:color="auto"/>
          <w:left w:val="single" w:sz="4" w:space="4" w:color="auto"/>
          <w:bottom w:val="single" w:sz="4" w:space="1" w:color="auto"/>
          <w:right w:val="single" w:sz="4" w:space="4" w:color="auto"/>
        </w:pBdr>
      </w:pPr>
    </w:p>
    <w:p w14:paraId="3DD325E3" w14:textId="77777777" w:rsidR="004F5A61" w:rsidRDefault="004F5A61" w:rsidP="004F5A61">
      <w:pPr>
        <w:pBdr>
          <w:top w:val="single" w:sz="4" w:space="1" w:color="auto"/>
          <w:left w:val="single" w:sz="4" w:space="4" w:color="auto"/>
          <w:bottom w:val="single" w:sz="4" w:space="1" w:color="auto"/>
          <w:right w:val="single" w:sz="4" w:space="4" w:color="auto"/>
        </w:pBdr>
      </w:pPr>
    </w:p>
    <w:p w14:paraId="686140C4" w14:textId="77777777" w:rsidR="004F5A61" w:rsidRDefault="004F5A61" w:rsidP="004F5A61">
      <w:pPr>
        <w:pBdr>
          <w:top w:val="single" w:sz="4" w:space="1" w:color="auto"/>
          <w:left w:val="single" w:sz="4" w:space="4" w:color="auto"/>
          <w:bottom w:val="single" w:sz="4" w:space="1" w:color="auto"/>
          <w:right w:val="single" w:sz="4" w:space="4" w:color="auto"/>
        </w:pBdr>
      </w:pPr>
    </w:p>
    <w:p w14:paraId="75FE8E18" w14:textId="77777777" w:rsidR="004F5A61" w:rsidRDefault="004F5A61" w:rsidP="004F5A61"/>
    <w:p w14:paraId="5D14DA85" w14:textId="77777777" w:rsidR="004F5A61" w:rsidRDefault="004F5A61" w:rsidP="004F5A61"/>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Key term"/>
        <w:tblDescription w:val="Opportunity to highlight new terms"/>
      </w:tblPr>
      <w:tblGrid>
        <w:gridCol w:w="7631"/>
        <w:gridCol w:w="1349"/>
      </w:tblGrid>
      <w:tr w:rsidR="004F5A61" w14:paraId="6151745A" w14:textId="77777777" w:rsidTr="005F30A7">
        <w:tc>
          <w:tcPr>
            <w:tcW w:w="4249" w:type="pct"/>
            <w:shd w:val="clear" w:color="auto" w:fill="333333"/>
            <w:vAlign w:val="center"/>
          </w:tcPr>
          <w:p w14:paraId="57ECA413" w14:textId="77777777" w:rsidR="004F5A61" w:rsidRPr="00015CCA" w:rsidRDefault="004F5A61" w:rsidP="005F30A7">
            <w:pPr>
              <w:rPr>
                <w:rFonts w:ascii="Verdana" w:hAnsi="Verdana"/>
                <w:color w:val="FFFFFF" w:themeColor="background1"/>
                <w:sz w:val="32"/>
                <w:szCs w:val="32"/>
              </w:rPr>
            </w:pPr>
            <w:r>
              <w:rPr>
                <w:rFonts w:ascii="Verdana" w:hAnsi="Verdana" w:cs="Arial"/>
                <w:b/>
                <w:color w:val="FFFFFF" w:themeColor="background1"/>
                <w:sz w:val="32"/>
                <w:szCs w:val="32"/>
              </w:rPr>
              <w:t>Key term</w:t>
            </w:r>
          </w:p>
        </w:tc>
        <w:tc>
          <w:tcPr>
            <w:tcW w:w="751" w:type="pct"/>
            <w:shd w:val="clear" w:color="auto" w:fill="333333"/>
            <w:vAlign w:val="center"/>
          </w:tcPr>
          <w:p w14:paraId="2C5F5BCC" w14:textId="77777777" w:rsidR="004F5A61" w:rsidRPr="00156EBF" w:rsidRDefault="004F5A61" w:rsidP="005F30A7">
            <w:pPr>
              <w:jc w:val="center"/>
              <w:rPr>
                <w:color w:val="FFFFFF"/>
              </w:rPr>
            </w:pPr>
            <w:r>
              <w:rPr>
                <w:noProof/>
              </w:rPr>
              <w:drawing>
                <wp:inline distT="0" distB="0" distL="0" distR="0" wp14:anchorId="7CDFE880" wp14:editId="34E76B9D">
                  <wp:extent cx="635000" cy="643255"/>
                  <wp:effectExtent l="0" t="0" r="0" b="4445"/>
                  <wp:docPr id="457" name="Picture 4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Picture 457"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643255"/>
                          </a:xfrm>
                          <a:prstGeom prst="rect">
                            <a:avLst/>
                          </a:prstGeom>
                          <a:noFill/>
                          <a:ln>
                            <a:noFill/>
                          </a:ln>
                        </pic:spPr>
                      </pic:pic>
                    </a:graphicData>
                  </a:graphic>
                </wp:inline>
              </w:drawing>
            </w:r>
          </w:p>
        </w:tc>
      </w:tr>
      <w:tr w:rsidR="004F5A61" w14:paraId="78AC1649" w14:textId="77777777" w:rsidTr="005F30A7">
        <w:trPr>
          <w:trHeight w:val="850"/>
        </w:trPr>
        <w:tc>
          <w:tcPr>
            <w:tcW w:w="5000" w:type="pct"/>
            <w:gridSpan w:val="2"/>
            <w:shd w:val="clear" w:color="auto" w:fill="auto"/>
          </w:tcPr>
          <w:p w14:paraId="0CE99955" w14:textId="77777777" w:rsidR="004F5A61" w:rsidRPr="00777A1F" w:rsidRDefault="004F5A61" w:rsidP="005F30A7">
            <w:pPr>
              <w:rPr>
                <w:rFonts w:cs="Arial"/>
              </w:rPr>
            </w:pPr>
            <w:r w:rsidRPr="00C0618D">
              <w:rPr>
                <w:rFonts w:cs="Arial"/>
                <w:b/>
                <w:bCs/>
              </w:rPr>
              <w:t>Professional boundaries</w:t>
            </w:r>
            <w:r>
              <w:rPr>
                <w:rFonts w:cs="Arial"/>
                <w:b/>
                <w:bCs/>
              </w:rPr>
              <w:t>:</w:t>
            </w:r>
            <w:r w:rsidRPr="00D16854">
              <w:rPr>
                <w:rFonts w:cs="Arial"/>
              </w:rPr>
              <w:t xml:space="preserve"> </w:t>
            </w:r>
            <w:r w:rsidRPr="00C0618D">
              <w:rPr>
                <w:rFonts w:cs="Arial"/>
              </w:rPr>
              <w:t>the code of conduct that ensures that the relationship between the early years professional and the child’s family remain professional and do not become personal.</w:t>
            </w:r>
          </w:p>
        </w:tc>
      </w:tr>
    </w:tbl>
    <w:p w14:paraId="0DDB379A" w14:textId="77777777" w:rsidR="004F5A61" w:rsidRDefault="004F5A61" w:rsidP="004F5A61"/>
    <w:p w14:paraId="0ADABE54" w14:textId="77777777" w:rsidR="004F5A61" w:rsidRPr="00324E1B" w:rsidRDefault="004F5A61" w:rsidP="004F5A61"/>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1"/>
        <w:gridCol w:w="1349"/>
      </w:tblGrid>
      <w:tr w:rsidR="004F5A61" w:rsidRPr="00156EBF" w14:paraId="598E19A9" w14:textId="77777777" w:rsidTr="005F30A7">
        <w:trPr>
          <w:tblHeader/>
        </w:trPr>
        <w:tc>
          <w:tcPr>
            <w:tcW w:w="4249" w:type="pct"/>
            <w:shd w:val="clear" w:color="auto" w:fill="A098FA"/>
            <w:vAlign w:val="center"/>
          </w:tcPr>
          <w:p w14:paraId="419E2854" w14:textId="77777777" w:rsidR="004F5A61" w:rsidRPr="00AC2C5C" w:rsidRDefault="004F5A61" w:rsidP="005F30A7">
            <w:pPr>
              <w:rPr>
                <w:rFonts w:ascii="Verdana" w:hAnsi="Verdana"/>
                <w:color w:val="333333"/>
                <w:sz w:val="32"/>
                <w:szCs w:val="32"/>
              </w:rPr>
            </w:pPr>
            <w:r w:rsidRPr="002074B1">
              <w:rPr>
                <w:rFonts w:ascii="Verdana" w:hAnsi="Verdana" w:cs="Arial"/>
                <w:b/>
                <w:color w:val="333333"/>
                <w:sz w:val="32"/>
                <w:szCs w:val="32"/>
              </w:rPr>
              <w:lastRenderedPageBreak/>
              <w:t>Progress check</w:t>
            </w:r>
          </w:p>
        </w:tc>
        <w:tc>
          <w:tcPr>
            <w:tcW w:w="751" w:type="pct"/>
            <w:shd w:val="clear" w:color="auto" w:fill="A098FA"/>
            <w:vAlign w:val="center"/>
          </w:tcPr>
          <w:p w14:paraId="6B7DF0DC" w14:textId="77777777" w:rsidR="004F5A61" w:rsidRPr="00AC2C5C" w:rsidRDefault="004F5A61" w:rsidP="005F30A7">
            <w:pPr>
              <w:jc w:val="center"/>
              <w:rPr>
                <w:color w:val="333333"/>
              </w:rPr>
            </w:pPr>
            <w:r>
              <w:rPr>
                <w:noProof/>
              </w:rPr>
              <w:drawing>
                <wp:inline distT="0" distB="0" distL="0" distR="0" wp14:anchorId="27950337" wp14:editId="1AA90FF4">
                  <wp:extent cx="637200" cy="6372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4F5A61" w:rsidRPr="00777A1F" w14:paraId="0ADE3304" w14:textId="77777777" w:rsidTr="005F30A7">
        <w:trPr>
          <w:trHeight w:val="2268"/>
          <w:tblHeader/>
        </w:trPr>
        <w:tc>
          <w:tcPr>
            <w:tcW w:w="5000" w:type="pct"/>
            <w:gridSpan w:val="2"/>
            <w:shd w:val="clear" w:color="auto" w:fill="auto"/>
          </w:tcPr>
          <w:p w14:paraId="3B7B5E68" w14:textId="77777777" w:rsidR="004F5A61" w:rsidRDefault="004F5A61" w:rsidP="004F5A61">
            <w:pPr>
              <w:pStyle w:val="ListParagraph"/>
              <w:numPr>
                <w:ilvl w:val="0"/>
                <w:numId w:val="10"/>
              </w:numPr>
              <w:autoSpaceDN/>
              <w:textAlignment w:val="auto"/>
              <w:rPr>
                <w:rFonts w:cs="Arial"/>
              </w:rPr>
            </w:pPr>
            <w:r w:rsidRPr="00D16854">
              <w:rPr>
                <w:rFonts w:cs="Arial"/>
              </w:rPr>
              <w:t>Name three ways you can maintain professional boundaries.</w:t>
            </w:r>
          </w:p>
          <w:p w14:paraId="06E198D9" w14:textId="77777777" w:rsidR="004F5A61" w:rsidRDefault="004F5A61" w:rsidP="005F30A7">
            <w:pPr>
              <w:rPr>
                <w:rFonts w:cs="Arial"/>
              </w:rPr>
            </w:pPr>
          </w:p>
          <w:p w14:paraId="17B160E0" w14:textId="77777777" w:rsidR="004F5A61" w:rsidRPr="00D16854" w:rsidRDefault="004F5A61" w:rsidP="005F30A7">
            <w:pPr>
              <w:rPr>
                <w:rFonts w:cs="Arial"/>
              </w:rPr>
            </w:pPr>
          </w:p>
        </w:tc>
      </w:tr>
      <w:tr w:rsidR="004F5A61" w:rsidRPr="00777A1F" w14:paraId="3D831B6A" w14:textId="77777777" w:rsidTr="005F30A7">
        <w:trPr>
          <w:trHeight w:val="2268"/>
          <w:tblHeader/>
        </w:trPr>
        <w:tc>
          <w:tcPr>
            <w:tcW w:w="5000" w:type="pct"/>
            <w:gridSpan w:val="2"/>
            <w:shd w:val="clear" w:color="auto" w:fill="auto"/>
          </w:tcPr>
          <w:p w14:paraId="0957D86E" w14:textId="77777777" w:rsidR="004F5A61" w:rsidRDefault="004F5A61" w:rsidP="004F5A61">
            <w:pPr>
              <w:pStyle w:val="ListParagraph"/>
              <w:numPr>
                <w:ilvl w:val="0"/>
                <w:numId w:val="10"/>
              </w:numPr>
              <w:autoSpaceDN/>
              <w:textAlignment w:val="auto"/>
              <w:rPr>
                <w:rFonts w:cs="Arial"/>
              </w:rPr>
            </w:pPr>
            <w:r w:rsidRPr="00D16854">
              <w:rPr>
                <w:rFonts w:cs="Arial"/>
              </w:rPr>
              <w:t xml:space="preserve">Name four positive attitudes that an early </w:t>
            </w:r>
            <w:proofErr w:type="gramStart"/>
            <w:r w:rsidRPr="00D16854">
              <w:rPr>
                <w:rFonts w:cs="Arial"/>
              </w:rPr>
              <w:t>years</w:t>
            </w:r>
            <w:proofErr w:type="gramEnd"/>
            <w:r w:rsidRPr="00D16854">
              <w:rPr>
                <w:rFonts w:cs="Arial"/>
              </w:rPr>
              <w:t xml:space="preserve"> practitioner needs to show.</w:t>
            </w:r>
          </w:p>
          <w:p w14:paraId="0A169B60" w14:textId="77777777" w:rsidR="004F5A61" w:rsidRDefault="004F5A61" w:rsidP="005F30A7">
            <w:pPr>
              <w:rPr>
                <w:rFonts w:cs="Arial"/>
              </w:rPr>
            </w:pPr>
          </w:p>
          <w:p w14:paraId="20537A2F" w14:textId="77777777" w:rsidR="004F5A61" w:rsidRPr="00D16854" w:rsidRDefault="004F5A61" w:rsidP="005F30A7">
            <w:pPr>
              <w:rPr>
                <w:rFonts w:cs="Arial"/>
              </w:rPr>
            </w:pPr>
          </w:p>
        </w:tc>
      </w:tr>
      <w:tr w:rsidR="004F5A61" w:rsidRPr="00777A1F" w14:paraId="65378963" w14:textId="77777777" w:rsidTr="005F30A7">
        <w:trPr>
          <w:trHeight w:val="2268"/>
          <w:tblHeader/>
        </w:trPr>
        <w:tc>
          <w:tcPr>
            <w:tcW w:w="5000" w:type="pct"/>
            <w:gridSpan w:val="2"/>
            <w:shd w:val="clear" w:color="auto" w:fill="auto"/>
          </w:tcPr>
          <w:p w14:paraId="69BF9024" w14:textId="77777777" w:rsidR="004F5A61" w:rsidRDefault="004F5A61" w:rsidP="004F5A61">
            <w:pPr>
              <w:pStyle w:val="ListParagraph"/>
              <w:numPr>
                <w:ilvl w:val="0"/>
                <w:numId w:val="10"/>
              </w:numPr>
              <w:autoSpaceDN/>
              <w:textAlignment w:val="auto"/>
              <w:rPr>
                <w:rFonts w:cs="Arial"/>
              </w:rPr>
            </w:pPr>
            <w:r w:rsidRPr="00D16854">
              <w:rPr>
                <w:rFonts w:cs="Arial"/>
              </w:rPr>
              <w:t>Explain why it is important to maintain professional boundaries.</w:t>
            </w:r>
          </w:p>
          <w:p w14:paraId="75099EB9" w14:textId="77777777" w:rsidR="004F5A61" w:rsidRDefault="004F5A61" w:rsidP="005F30A7">
            <w:pPr>
              <w:rPr>
                <w:rFonts w:cs="Arial"/>
              </w:rPr>
            </w:pPr>
          </w:p>
          <w:p w14:paraId="0D1B23C2" w14:textId="77777777" w:rsidR="004F5A61" w:rsidRPr="00D16854" w:rsidRDefault="004F5A61" w:rsidP="005F30A7">
            <w:pPr>
              <w:rPr>
                <w:rFonts w:cs="Arial"/>
              </w:rPr>
            </w:pPr>
          </w:p>
        </w:tc>
      </w:tr>
    </w:tbl>
    <w:p w14:paraId="1E9E98D9" w14:textId="77777777" w:rsidR="004F5A61" w:rsidRDefault="004F5A61" w:rsidP="004F5A61"/>
    <w:p w14:paraId="455A764D" w14:textId="77777777" w:rsidR="004F5A61" w:rsidRDefault="004F5A61" w:rsidP="004F5A61"/>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4F5A61" w14:paraId="25A5355E" w14:textId="77777777" w:rsidTr="005F30A7">
        <w:tc>
          <w:tcPr>
            <w:tcW w:w="4259" w:type="pct"/>
            <w:gridSpan w:val="2"/>
            <w:shd w:val="clear" w:color="auto" w:fill="A098FA"/>
            <w:vAlign w:val="center"/>
          </w:tcPr>
          <w:p w14:paraId="3A794E07" w14:textId="77777777" w:rsidR="004F5A61" w:rsidRPr="0058213C" w:rsidRDefault="004F5A61" w:rsidP="005F30A7">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5AB32527" w14:textId="77777777" w:rsidR="004F5A61" w:rsidRPr="0058213C" w:rsidRDefault="004F5A61" w:rsidP="005F30A7">
            <w:pPr>
              <w:jc w:val="center"/>
              <w:rPr>
                <w:color w:val="333333"/>
              </w:rPr>
            </w:pPr>
            <w:r>
              <w:rPr>
                <w:noProof/>
              </w:rPr>
              <w:drawing>
                <wp:inline distT="0" distB="0" distL="0" distR="0" wp14:anchorId="62D5B53E" wp14:editId="3B96EECE">
                  <wp:extent cx="638175" cy="638175"/>
                  <wp:effectExtent l="0" t="0" r="0" b="952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F5A61" w14:paraId="0136DAA9" w14:textId="77777777" w:rsidTr="005F30A7">
        <w:trPr>
          <w:trHeight w:val="291"/>
        </w:trPr>
        <w:tc>
          <w:tcPr>
            <w:tcW w:w="5000" w:type="pct"/>
            <w:gridSpan w:val="3"/>
            <w:tcBorders>
              <w:bottom w:val="single" w:sz="18" w:space="0" w:color="A098FA"/>
            </w:tcBorders>
            <w:shd w:val="clear" w:color="auto" w:fill="auto"/>
          </w:tcPr>
          <w:p w14:paraId="4DFD15B7" w14:textId="77777777" w:rsidR="004F5A61" w:rsidRPr="00D16854" w:rsidRDefault="004F5A61" w:rsidP="005F30A7">
            <w:pPr>
              <w:rPr>
                <w:rFonts w:cs="Arial"/>
              </w:rPr>
            </w:pPr>
            <w:r>
              <w:rPr>
                <w:rFonts w:cs="Arial"/>
              </w:rPr>
              <w:t xml:space="preserve">Can you now: </w:t>
            </w:r>
          </w:p>
        </w:tc>
      </w:tr>
      <w:tr w:rsidR="004F5A61" w14:paraId="142CE970" w14:textId="77777777" w:rsidTr="005F30A7">
        <w:trPr>
          <w:trHeight w:val="291"/>
        </w:trPr>
        <w:tc>
          <w:tcPr>
            <w:tcW w:w="303" w:type="pct"/>
            <w:tcBorders>
              <w:bottom w:val="single" w:sz="18" w:space="0" w:color="A098FA"/>
            </w:tcBorders>
            <w:shd w:val="clear" w:color="auto" w:fill="auto"/>
          </w:tcPr>
          <w:p w14:paraId="306F3C51" w14:textId="77777777" w:rsidR="004F5A61" w:rsidRPr="005642E4" w:rsidRDefault="004F5A61" w:rsidP="005F30A7">
            <w:pPr>
              <w:rPr>
                <w:rFonts w:cs="Arial"/>
              </w:rPr>
            </w:pPr>
          </w:p>
        </w:tc>
        <w:tc>
          <w:tcPr>
            <w:tcW w:w="4697" w:type="pct"/>
            <w:gridSpan w:val="2"/>
            <w:tcBorders>
              <w:bottom w:val="single" w:sz="18" w:space="0" w:color="A098FA"/>
            </w:tcBorders>
            <w:shd w:val="clear" w:color="auto" w:fill="auto"/>
          </w:tcPr>
          <w:p w14:paraId="3669CEBD" w14:textId="77777777" w:rsidR="004F5A61" w:rsidRPr="00D16854" w:rsidRDefault="004F5A61" w:rsidP="005F30A7">
            <w:r w:rsidRPr="00CE4765">
              <w:rPr>
                <w:b/>
                <w:bCs/>
              </w:rPr>
              <w:t>Describe</w:t>
            </w:r>
            <w:r>
              <w:t xml:space="preserve"> the expected behaviours for an early </w:t>
            </w:r>
            <w:proofErr w:type="gramStart"/>
            <w:r>
              <w:t>years</w:t>
            </w:r>
            <w:proofErr w:type="gramEnd"/>
            <w:r>
              <w:t xml:space="preserve"> practitioner.</w:t>
            </w:r>
          </w:p>
        </w:tc>
      </w:tr>
      <w:tr w:rsidR="004F5A61" w14:paraId="1C6EB139" w14:textId="77777777" w:rsidTr="005F30A7">
        <w:trPr>
          <w:trHeight w:val="286"/>
        </w:trPr>
        <w:tc>
          <w:tcPr>
            <w:tcW w:w="303" w:type="pct"/>
            <w:tcBorders>
              <w:top w:val="single" w:sz="18" w:space="0" w:color="A098FA"/>
              <w:bottom w:val="single" w:sz="18" w:space="0" w:color="A098FA"/>
            </w:tcBorders>
            <w:shd w:val="clear" w:color="auto" w:fill="auto"/>
          </w:tcPr>
          <w:p w14:paraId="1A043579" w14:textId="77777777" w:rsidR="004F5A61" w:rsidRDefault="004F5A61" w:rsidP="005F30A7">
            <w:pPr>
              <w:rPr>
                <w:rFonts w:cs="Arial"/>
              </w:rPr>
            </w:pPr>
          </w:p>
        </w:tc>
        <w:tc>
          <w:tcPr>
            <w:tcW w:w="4697" w:type="pct"/>
            <w:gridSpan w:val="2"/>
            <w:tcBorders>
              <w:top w:val="single" w:sz="18" w:space="0" w:color="A098FA"/>
              <w:bottom w:val="single" w:sz="18" w:space="0" w:color="A098FA"/>
            </w:tcBorders>
            <w:shd w:val="clear" w:color="auto" w:fill="auto"/>
          </w:tcPr>
          <w:p w14:paraId="2E8416E2" w14:textId="77777777" w:rsidR="004F5A61" w:rsidRPr="00D16854" w:rsidRDefault="004F5A61" w:rsidP="005F30A7">
            <w:r w:rsidRPr="00CE4765">
              <w:rPr>
                <w:b/>
                <w:bCs/>
              </w:rPr>
              <w:t>Provide examples</w:t>
            </w:r>
            <w:r>
              <w:t xml:space="preserve"> of professional boundaries.</w:t>
            </w:r>
          </w:p>
        </w:tc>
      </w:tr>
      <w:tr w:rsidR="004F5A61" w14:paraId="54565488" w14:textId="77777777" w:rsidTr="005F30A7">
        <w:trPr>
          <w:trHeight w:val="286"/>
        </w:trPr>
        <w:tc>
          <w:tcPr>
            <w:tcW w:w="303" w:type="pct"/>
            <w:tcBorders>
              <w:top w:val="single" w:sz="18" w:space="0" w:color="A098FA"/>
              <w:bottom w:val="single" w:sz="18" w:space="0" w:color="A098FA"/>
            </w:tcBorders>
            <w:shd w:val="clear" w:color="auto" w:fill="auto"/>
          </w:tcPr>
          <w:p w14:paraId="5D91985E" w14:textId="77777777" w:rsidR="004F5A61" w:rsidRDefault="004F5A61" w:rsidP="005F30A7">
            <w:pPr>
              <w:rPr>
                <w:rFonts w:cs="Arial"/>
              </w:rPr>
            </w:pPr>
          </w:p>
        </w:tc>
        <w:tc>
          <w:tcPr>
            <w:tcW w:w="4697" w:type="pct"/>
            <w:gridSpan w:val="2"/>
            <w:tcBorders>
              <w:top w:val="single" w:sz="18" w:space="0" w:color="A098FA"/>
              <w:bottom w:val="single" w:sz="18" w:space="0" w:color="A098FA"/>
            </w:tcBorders>
            <w:shd w:val="clear" w:color="auto" w:fill="auto"/>
          </w:tcPr>
          <w:p w14:paraId="358F44FC" w14:textId="77777777" w:rsidR="004F5A61" w:rsidRPr="00D16854" w:rsidRDefault="004F5A61" w:rsidP="005F30A7">
            <w:r w:rsidRPr="00CE4765">
              <w:rPr>
                <w:b/>
                <w:bCs/>
              </w:rPr>
              <w:t>Explain</w:t>
            </w:r>
            <w:r>
              <w:t xml:space="preserve"> the importance of maintaining professional boundaries.</w:t>
            </w:r>
          </w:p>
        </w:tc>
      </w:tr>
    </w:tbl>
    <w:p w14:paraId="0EF5CF35" w14:textId="77777777" w:rsidR="004F5A61" w:rsidRDefault="004F5A61" w:rsidP="004F5A61"/>
    <w:p w14:paraId="071AEA04" w14:textId="77777777" w:rsidR="004F5A61" w:rsidRDefault="004F5A61" w:rsidP="004F5A61"/>
    <w:p w14:paraId="781896FB" w14:textId="77777777" w:rsidR="004F5A61" w:rsidRPr="00153889" w:rsidRDefault="004F5A61" w:rsidP="004F5A61">
      <w:r>
        <w:br w:type="page"/>
      </w:r>
    </w:p>
    <w:p w14:paraId="62651D08" w14:textId="77777777" w:rsidR="004F5A61" w:rsidRDefault="004F5A61" w:rsidP="004F5A61">
      <w:pPr>
        <w:pStyle w:val="Heading1"/>
      </w:pPr>
      <w:bookmarkStart w:id="3" w:name="_Toc116468001"/>
      <w:r>
        <w:lastRenderedPageBreak/>
        <w:t>Lesson 3: Communication</w:t>
      </w:r>
      <w:bookmarkEnd w:id="3"/>
    </w:p>
    <w:p w14:paraId="5C17B3DD" w14:textId="77777777" w:rsidR="004F5A61" w:rsidRDefault="004F5A61" w:rsidP="004F5A61"/>
    <w:p w14:paraId="145C1E13" w14:textId="77777777" w:rsidR="004F5A61" w:rsidRDefault="004F5A61" w:rsidP="004F5A61">
      <w:pPr>
        <w:rPr>
          <w:rFonts w:cs="Arial"/>
          <w:szCs w:val="22"/>
        </w:rPr>
      </w:pPr>
      <w:r>
        <w:t>T</w:t>
      </w:r>
      <w:r>
        <w:rPr>
          <w:rFonts w:cs="Arial"/>
          <w:szCs w:val="22"/>
        </w:rPr>
        <w:t xml:space="preserve">his lesson will explore </w:t>
      </w:r>
      <w:r w:rsidRPr="00B41E02">
        <w:rPr>
          <w:rFonts w:cs="Arial"/>
          <w:szCs w:val="22"/>
        </w:rPr>
        <w:t xml:space="preserve">the importance of effective communication and </w:t>
      </w:r>
      <w:r>
        <w:rPr>
          <w:rFonts w:cs="Arial"/>
          <w:szCs w:val="22"/>
        </w:rPr>
        <w:t xml:space="preserve">the impact it has </w:t>
      </w:r>
      <w:r w:rsidRPr="00B41E02">
        <w:rPr>
          <w:rFonts w:cs="Arial"/>
          <w:szCs w:val="22"/>
        </w:rPr>
        <w:t xml:space="preserve">on everyone within an </w:t>
      </w:r>
      <w:proofErr w:type="gramStart"/>
      <w:r w:rsidRPr="00B41E02">
        <w:rPr>
          <w:rFonts w:cs="Arial"/>
          <w:szCs w:val="22"/>
        </w:rPr>
        <w:t>early years</w:t>
      </w:r>
      <w:proofErr w:type="gramEnd"/>
      <w:r w:rsidRPr="00B41E02">
        <w:rPr>
          <w:rFonts w:cs="Arial"/>
          <w:szCs w:val="22"/>
        </w:rPr>
        <w:t xml:space="preserve"> setting.</w:t>
      </w:r>
    </w:p>
    <w:p w14:paraId="2CFA6AE3" w14:textId="77777777" w:rsidR="004F5A61" w:rsidRDefault="004F5A61" w:rsidP="004F5A61"/>
    <w:p w14:paraId="1DE351D8" w14:textId="77777777" w:rsidR="004F5A61" w:rsidRDefault="004F5A61" w:rsidP="004F5A61"/>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7631"/>
        <w:gridCol w:w="1349"/>
      </w:tblGrid>
      <w:tr w:rsidR="004F5A61" w14:paraId="1A9C95FE" w14:textId="77777777" w:rsidTr="005F30A7">
        <w:tc>
          <w:tcPr>
            <w:tcW w:w="4249" w:type="pct"/>
            <w:shd w:val="clear" w:color="auto" w:fill="A098FA"/>
            <w:vAlign w:val="center"/>
          </w:tcPr>
          <w:p w14:paraId="34C79AF8" w14:textId="77777777" w:rsidR="004F5A61" w:rsidRPr="0058213C" w:rsidRDefault="004F5A61" w:rsidP="005F30A7">
            <w:pPr>
              <w:rPr>
                <w:rFonts w:ascii="Verdana" w:hAnsi="Verdana"/>
                <w:color w:val="333333"/>
                <w:sz w:val="32"/>
                <w:szCs w:val="32"/>
              </w:rPr>
            </w:pPr>
            <w:r w:rsidRPr="00B3541A">
              <w:rPr>
                <w:rFonts w:ascii="Verdana" w:hAnsi="Verdana" w:cs="Arial"/>
                <w:b/>
                <w:color w:val="333333"/>
                <w:sz w:val="32"/>
                <w:szCs w:val="32"/>
              </w:rPr>
              <w:t>Learning outcomes</w:t>
            </w:r>
          </w:p>
        </w:tc>
        <w:tc>
          <w:tcPr>
            <w:tcW w:w="751" w:type="pct"/>
            <w:shd w:val="clear" w:color="auto" w:fill="A098FA"/>
            <w:vAlign w:val="center"/>
          </w:tcPr>
          <w:p w14:paraId="6890EB37" w14:textId="77777777" w:rsidR="004F5A61" w:rsidRPr="0058213C" w:rsidRDefault="004F5A61" w:rsidP="005F30A7">
            <w:pPr>
              <w:jc w:val="center"/>
              <w:rPr>
                <w:color w:val="333333"/>
              </w:rPr>
            </w:pPr>
            <w:r>
              <w:rPr>
                <w:noProof/>
              </w:rPr>
              <w:drawing>
                <wp:inline distT="0" distB="0" distL="0" distR="0" wp14:anchorId="6A86D7F6" wp14:editId="5217FB1E">
                  <wp:extent cx="638175" cy="6381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F5A61" w14:paraId="55E9BAA4" w14:textId="77777777" w:rsidTr="005F30A7">
        <w:tc>
          <w:tcPr>
            <w:tcW w:w="5000" w:type="pct"/>
            <w:gridSpan w:val="2"/>
            <w:shd w:val="clear" w:color="auto" w:fill="auto"/>
          </w:tcPr>
          <w:p w14:paraId="0432F22A" w14:textId="77777777" w:rsidR="004F5A61" w:rsidRDefault="004F5A61" w:rsidP="005F30A7">
            <w:r>
              <w:t>By the end of this lesson, you must be able to:</w:t>
            </w:r>
          </w:p>
          <w:p w14:paraId="3180F446" w14:textId="77777777" w:rsidR="004F5A61" w:rsidRPr="00CA0536" w:rsidRDefault="004F5A61" w:rsidP="004F5A61">
            <w:pPr>
              <w:pStyle w:val="ListParagraph"/>
              <w:numPr>
                <w:ilvl w:val="0"/>
                <w:numId w:val="11"/>
              </w:numPr>
              <w:autoSpaceDN/>
              <w:textAlignment w:val="auto"/>
            </w:pPr>
            <w:r w:rsidRPr="00CA0536">
              <w:rPr>
                <w:b/>
                <w:bCs/>
              </w:rPr>
              <w:t>Describe</w:t>
            </w:r>
            <w:r w:rsidRPr="00CA0536">
              <w:t xml:space="preserve"> the types of communication that could be used in an early </w:t>
            </w:r>
            <w:proofErr w:type="gramStart"/>
            <w:r w:rsidRPr="00CA0536">
              <w:t>years</w:t>
            </w:r>
            <w:proofErr w:type="gramEnd"/>
            <w:r w:rsidRPr="00CA0536">
              <w:t xml:space="preserve"> practitioner role.</w:t>
            </w:r>
          </w:p>
          <w:p w14:paraId="3B27F20E" w14:textId="77777777" w:rsidR="004F5A61" w:rsidRDefault="004F5A61" w:rsidP="004F5A61">
            <w:pPr>
              <w:pStyle w:val="ListParagraph"/>
              <w:numPr>
                <w:ilvl w:val="0"/>
                <w:numId w:val="11"/>
              </w:numPr>
              <w:autoSpaceDN/>
              <w:textAlignment w:val="auto"/>
            </w:pPr>
            <w:r w:rsidRPr="00CA0536">
              <w:rPr>
                <w:b/>
                <w:bCs/>
              </w:rPr>
              <w:t>Provide</w:t>
            </w:r>
            <w:r w:rsidRPr="00CA0536">
              <w:t xml:space="preserve"> </w:t>
            </w:r>
            <w:r w:rsidRPr="00CA0536">
              <w:rPr>
                <w:b/>
                <w:bCs/>
              </w:rPr>
              <w:t>examples</w:t>
            </w:r>
            <w:r w:rsidRPr="00CA0536">
              <w:t xml:space="preserve"> of why effective communication is important for an early </w:t>
            </w:r>
            <w:proofErr w:type="gramStart"/>
            <w:r w:rsidRPr="00CA0536">
              <w:t>years</w:t>
            </w:r>
            <w:proofErr w:type="gramEnd"/>
            <w:r w:rsidRPr="00CA0536">
              <w:t xml:space="preserve"> practitioner role.</w:t>
            </w:r>
          </w:p>
          <w:p w14:paraId="067DC7A6" w14:textId="77777777" w:rsidR="004F5A61" w:rsidRPr="00CA0536" w:rsidRDefault="004F5A61" w:rsidP="005F30A7"/>
          <w:p w14:paraId="2260E680" w14:textId="77777777" w:rsidR="004F5A61" w:rsidRPr="0090677A" w:rsidRDefault="004F5A61" w:rsidP="005F30A7">
            <w:r>
              <w:t>You may also be able to:</w:t>
            </w:r>
          </w:p>
          <w:p w14:paraId="7A778301" w14:textId="77777777" w:rsidR="004F5A61" w:rsidRPr="00CA0536" w:rsidRDefault="004F5A61" w:rsidP="004F5A61">
            <w:pPr>
              <w:pStyle w:val="ListParagraph"/>
              <w:numPr>
                <w:ilvl w:val="0"/>
                <w:numId w:val="12"/>
              </w:numPr>
              <w:autoSpaceDN/>
              <w:textAlignment w:val="auto"/>
            </w:pPr>
            <w:r w:rsidRPr="00CA0536">
              <w:rPr>
                <w:b/>
                <w:bCs/>
              </w:rPr>
              <w:t>Explain</w:t>
            </w:r>
            <w:r w:rsidRPr="00CA0536">
              <w:t xml:space="preserve"> the importance of adapting your communication for different     people.</w:t>
            </w:r>
          </w:p>
        </w:tc>
      </w:tr>
    </w:tbl>
    <w:p w14:paraId="02AA1A65" w14:textId="77777777" w:rsidR="004F5A61" w:rsidRDefault="004F5A61" w:rsidP="004F5A61"/>
    <w:p w14:paraId="52C34EFC" w14:textId="77777777" w:rsidR="004F5A61" w:rsidRDefault="004F5A61" w:rsidP="004F5A61">
      <w:pPr>
        <w:pStyle w:val="Heading2"/>
      </w:pPr>
      <w:bookmarkStart w:id="4" w:name="_Toc116468002"/>
      <w:r>
        <w:t>Lines of communication</w:t>
      </w:r>
      <w:bookmarkEnd w:id="4"/>
    </w:p>
    <w:p w14:paraId="29B9FF87" w14:textId="77777777" w:rsidR="004F5A61" w:rsidRDefault="004F5A61" w:rsidP="004F5A61"/>
    <w:p w14:paraId="5F8CB0B0" w14:textId="77777777" w:rsidR="004F5A61" w:rsidRDefault="004F5A61" w:rsidP="004F5A61">
      <w:r w:rsidRPr="003375E9">
        <w:t xml:space="preserve">In an </w:t>
      </w:r>
      <w:proofErr w:type="gramStart"/>
      <w:r w:rsidRPr="003375E9">
        <w:t>early years</w:t>
      </w:r>
      <w:proofErr w:type="gramEnd"/>
      <w:r w:rsidRPr="003375E9">
        <w:t xml:space="preserve"> setting, the practitioner will communicate with lots of different people; children, parents, other family members, other staff in the setting, visitors and other professionals such as a speech therapist, social worker or future teacher.  </w:t>
      </w:r>
    </w:p>
    <w:p w14:paraId="33633731" w14:textId="77777777" w:rsidR="004F5A61" w:rsidRDefault="004F5A61" w:rsidP="004F5A61"/>
    <w:p w14:paraId="004911D2" w14:textId="77777777" w:rsidR="004F5A61" w:rsidRDefault="004F5A61" w:rsidP="004F5A61">
      <w:r w:rsidRPr="003375E9">
        <w:t>They need to be able to communicate effectively with all these people.</w:t>
      </w:r>
    </w:p>
    <w:p w14:paraId="0E3D4F8D" w14:textId="77777777" w:rsidR="004F5A61" w:rsidRPr="003375E9" w:rsidRDefault="004F5A61" w:rsidP="004F5A61"/>
    <w:p w14:paraId="612198C8" w14:textId="77777777" w:rsidR="004F5A61" w:rsidRPr="003375E9" w:rsidRDefault="004F5A61" w:rsidP="004F5A61">
      <w:pPr>
        <w:shd w:val="clear" w:color="auto" w:fill="92D050"/>
      </w:pPr>
      <w:r w:rsidRPr="003375E9">
        <w:t>Remember</w:t>
      </w:r>
      <w:r>
        <w:t xml:space="preserve">: </w:t>
      </w:r>
      <w:r w:rsidRPr="003375E9">
        <w:t xml:space="preserve">verbal and non-verbal communication </w:t>
      </w:r>
      <w:r>
        <w:t xml:space="preserve">was covered </w:t>
      </w:r>
      <w:r w:rsidRPr="003375E9">
        <w:t>in content area 1.</w:t>
      </w:r>
    </w:p>
    <w:p w14:paraId="60EF2094" w14:textId="77777777" w:rsidR="004F5A61" w:rsidRDefault="004F5A61" w:rsidP="004F5A61"/>
    <w:p w14:paraId="50C1BDB5" w14:textId="77777777" w:rsidR="004F5A61" w:rsidRDefault="004F5A61" w:rsidP="004F5A61"/>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Reflective question"/>
        <w:tblDescription w:val="Asks a reflective question"/>
      </w:tblPr>
      <w:tblGrid>
        <w:gridCol w:w="7631"/>
        <w:gridCol w:w="1349"/>
      </w:tblGrid>
      <w:tr w:rsidR="004F5A61" w14:paraId="6A980571" w14:textId="77777777" w:rsidTr="005F30A7">
        <w:tc>
          <w:tcPr>
            <w:tcW w:w="4249" w:type="pct"/>
            <w:shd w:val="clear" w:color="auto" w:fill="333333"/>
            <w:vAlign w:val="center"/>
          </w:tcPr>
          <w:p w14:paraId="3397B0D5" w14:textId="77777777" w:rsidR="004F5A61" w:rsidRPr="00015CCA" w:rsidRDefault="004F5A61" w:rsidP="005F30A7">
            <w:pPr>
              <w:rPr>
                <w:rFonts w:ascii="Verdana" w:hAnsi="Verdana"/>
                <w:color w:val="FFFFFF" w:themeColor="background1"/>
                <w:sz w:val="32"/>
                <w:szCs w:val="32"/>
              </w:rPr>
            </w:pPr>
            <w:r>
              <w:rPr>
                <w:rFonts w:ascii="Verdana" w:hAnsi="Verdana" w:cs="Arial"/>
                <w:b/>
                <w:color w:val="FFFFFF" w:themeColor="background1"/>
                <w:sz w:val="32"/>
                <w:szCs w:val="32"/>
              </w:rPr>
              <w:t>Reflective question</w:t>
            </w:r>
          </w:p>
        </w:tc>
        <w:tc>
          <w:tcPr>
            <w:tcW w:w="751" w:type="pct"/>
            <w:shd w:val="clear" w:color="auto" w:fill="333333"/>
            <w:vAlign w:val="center"/>
          </w:tcPr>
          <w:p w14:paraId="5D679A51" w14:textId="77777777" w:rsidR="004F5A61" w:rsidRPr="00156EBF" w:rsidRDefault="004F5A61" w:rsidP="005F30A7">
            <w:pPr>
              <w:jc w:val="center"/>
              <w:rPr>
                <w:color w:val="FFFFFF"/>
              </w:rPr>
            </w:pPr>
            <w:r>
              <w:rPr>
                <w:noProof/>
              </w:rPr>
              <w:drawing>
                <wp:inline distT="0" distB="0" distL="0" distR="0" wp14:anchorId="7D09864F" wp14:editId="717291C9">
                  <wp:extent cx="637200" cy="637200"/>
                  <wp:effectExtent l="0" t="0" r="0" b="0"/>
                  <wp:docPr id="460" name="Picture 4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4F5A61" w14:paraId="4CD0E38B" w14:textId="77777777" w:rsidTr="005F30A7">
        <w:tc>
          <w:tcPr>
            <w:tcW w:w="5000" w:type="pct"/>
            <w:gridSpan w:val="2"/>
            <w:shd w:val="clear" w:color="auto" w:fill="auto"/>
          </w:tcPr>
          <w:p w14:paraId="6515AF18" w14:textId="77777777" w:rsidR="004F5A61" w:rsidRDefault="004F5A61" w:rsidP="005F30A7">
            <w:pPr>
              <w:rPr>
                <w:rFonts w:cs="Arial"/>
              </w:rPr>
            </w:pPr>
            <w:r w:rsidRPr="003375E9">
              <w:rPr>
                <w:rFonts w:cs="Arial"/>
              </w:rPr>
              <w:t>Can you remember the definitions for verbal and non-verbal communication?</w:t>
            </w:r>
          </w:p>
          <w:p w14:paraId="0BEB0CE7" w14:textId="77777777" w:rsidR="004F5A61" w:rsidRDefault="004F5A61" w:rsidP="005F30A7">
            <w:pPr>
              <w:rPr>
                <w:rFonts w:cs="Arial"/>
              </w:rPr>
            </w:pPr>
          </w:p>
          <w:p w14:paraId="535AC3F2" w14:textId="77777777" w:rsidR="004F5A61" w:rsidRDefault="004F5A61" w:rsidP="005F30A7">
            <w:pPr>
              <w:rPr>
                <w:rFonts w:cs="Arial"/>
              </w:rPr>
            </w:pPr>
            <w:r>
              <w:rPr>
                <w:rFonts w:cs="Arial"/>
              </w:rPr>
              <w:t>Verbal communication is…</w:t>
            </w:r>
          </w:p>
          <w:p w14:paraId="3F875259" w14:textId="77777777" w:rsidR="004F5A61" w:rsidRDefault="004F5A61" w:rsidP="005F30A7">
            <w:pPr>
              <w:rPr>
                <w:rFonts w:cs="Arial"/>
              </w:rPr>
            </w:pPr>
          </w:p>
          <w:p w14:paraId="15CD4C42" w14:textId="77777777" w:rsidR="004F5A61" w:rsidRDefault="004F5A61" w:rsidP="005F30A7">
            <w:pPr>
              <w:rPr>
                <w:rFonts w:cs="Arial"/>
              </w:rPr>
            </w:pPr>
          </w:p>
          <w:p w14:paraId="30DE713E" w14:textId="77777777" w:rsidR="004F5A61" w:rsidRDefault="004F5A61" w:rsidP="005F30A7">
            <w:pPr>
              <w:rPr>
                <w:rFonts w:cs="Arial"/>
              </w:rPr>
            </w:pPr>
          </w:p>
          <w:p w14:paraId="22CB0BDF" w14:textId="77777777" w:rsidR="004F5A61" w:rsidRDefault="004F5A61" w:rsidP="005F30A7">
            <w:pPr>
              <w:rPr>
                <w:rFonts w:cs="Arial"/>
              </w:rPr>
            </w:pPr>
          </w:p>
          <w:p w14:paraId="45B31E79" w14:textId="77777777" w:rsidR="004F5A61" w:rsidRDefault="004F5A61" w:rsidP="005F30A7">
            <w:pPr>
              <w:rPr>
                <w:rFonts w:cs="Arial"/>
              </w:rPr>
            </w:pPr>
          </w:p>
          <w:p w14:paraId="456EF59A" w14:textId="77777777" w:rsidR="004F5A61" w:rsidRPr="00777A1F" w:rsidRDefault="004F5A61" w:rsidP="005F30A7">
            <w:pPr>
              <w:rPr>
                <w:rFonts w:cs="Arial"/>
              </w:rPr>
            </w:pPr>
          </w:p>
        </w:tc>
      </w:tr>
      <w:tr w:rsidR="004F5A61" w14:paraId="5DDF6217" w14:textId="77777777" w:rsidTr="005F30A7">
        <w:tc>
          <w:tcPr>
            <w:tcW w:w="5000" w:type="pct"/>
            <w:gridSpan w:val="2"/>
            <w:shd w:val="clear" w:color="auto" w:fill="auto"/>
          </w:tcPr>
          <w:p w14:paraId="664C2E3B" w14:textId="77777777" w:rsidR="004F5A61" w:rsidRDefault="004F5A61" w:rsidP="005F30A7">
            <w:pPr>
              <w:rPr>
                <w:rFonts w:cs="Arial"/>
              </w:rPr>
            </w:pPr>
          </w:p>
          <w:p w14:paraId="04B63A18" w14:textId="03A4DA02" w:rsidR="004F5A61" w:rsidRPr="003375E9" w:rsidRDefault="004F5A61" w:rsidP="005F30A7">
            <w:pPr>
              <w:rPr>
                <w:rFonts w:cs="Arial"/>
              </w:rPr>
            </w:pPr>
            <w:proofErr w:type="spellStart"/>
            <w:proofErr w:type="gramStart"/>
            <w:r>
              <w:rPr>
                <w:rFonts w:cs="Arial"/>
              </w:rPr>
              <w:lastRenderedPageBreak/>
              <w:t>Non verbal</w:t>
            </w:r>
            <w:proofErr w:type="spellEnd"/>
            <w:proofErr w:type="gramEnd"/>
            <w:r>
              <w:rPr>
                <w:rFonts w:cs="Arial"/>
              </w:rPr>
              <w:t xml:space="preserve"> communication is…</w:t>
            </w:r>
          </w:p>
        </w:tc>
      </w:tr>
      <w:tr w:rsidR="004F5A61" w14:paraId="1A5BEE73" w14:textId="77777777" w:rsidTr="004F5A61">
        <w:trPr>
          <w:trHeight w:val="1899"/>
        </w:trPr>
        <w:tc>
          <w:tcPr>
            <w:tcW w:w="5000" w:type="pct"/>
            <w:gridSpan w:val="2"/>
            <w:shd w:val="clear" w:color="auto" w:fill="auto"/>
          </w:tcPr>
          <w:p w14:paraId="5DC2EF1C" w14:textId="77777777" w:rsidR="004F5A61" w:rsidRPr="003375E9" w:rsidRDefault="004F5A61" w:rsidP="005F30A7">
            <w:pPr>
              <w:rPr>
                <w:rFonts w:cs="Arial"/>
              </w:rPr>
            </w:pPr>
          </w:p>
        </w:tc>
      </w:tr>
    </w:tbl>
    <w:p w14:paraId="1B5CE32A" w14:textId="77777777" w:rsidR="004F5A61" w:rsidRDefault="004F5A61" w:rsidP="004F5A61"/>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F5A61" w14:paraId="40688BD0" w14:textId="77777777" w:rsidTr="005F30A7">
        <w:tc>
          <w:tcPr>
            <w:tcW w:w="4249" w:type="pct"/>
            <w:shd w:val="clear" w:color="auto" w:fill="78F9D4"/>
            <w:vAlign w:val="center"/>
          </w:tcPr>
          <w:p w14:paraId="55837582" w14:textId="77777777" w:rsidR="004F5A61" w:rsidRPr="00B3541A" w:rsidRDefault="004F5A61" w:rsidP="005F30A7">
            <w:pPr>
              <w:rPr>
                <w:rFonts w:ascii="Verdana" w:hAnsi="Verdana"/>
                <w:color w:val="333333"/>
                <w:sz w:val="32"/>
                <w:szCs w:val="32"/>
              </w:rPr>
            </w:pPr>
            <w:r w:rsidRPr="00B3541A">
              <w:rPr>
                <w:rFonts w:ascii="Verdana" w:hAnsi="Verdana" w:cs="Arial"/>
                <w:b/>
                <w:color w:val="333333"/>
                <w:sz w:val="32"/>
                <w:szCs w:val="32"/>
              </w:rPr>
              <w:t xml:space="preserve">Activity 1: </w:t>
            </w:r>
            <w:r>
              <w:rPr>
                <w:rFonts w:ascii="Verdana" w:hAnsi="Verdana" w:cs="Arial"/>
                <w:b/>
                <w:color w:val="333333"/>
                <w:sz w:val="32"/>
                <w:szCs w:val="32"/>
              </w:rPr>
              <w:t>Ways to communicate</w:t>
            </w:r>
          </w:p>
        </w:tc>
        <w:tc>
          <w:tcPr>
            <w:tcW w:w="751" w:type="pct"/>
            <w:shd w:val="clear" w:color="auto" w:fill="78F9D4"/>
            <w:vAlign w:val="center"/>
          </w:tcPr>
          <w:p w14:paraId="2F3FDF5C" w14:textId="77777777" w:rsidR="004F5A61" w:rsidRPr="0064634F" w:rsidRDefault="004F5A61" w:rsidP="005F30A7">
            <w:pPr>
              <w:jc w:val="center"/>
              <w:rPr>
                <w:color w:val="333333"/>
              </w:rPr>
            </w:pPr>
            <w:r>
              <w:rPr>
                <w:noProof/>
              </w:rPr>
              <w:drawing>
                <wp:inline distT="0" distB="0" distL="0" distR="0" wp14:anchorId="534FCD6B" wp14:editId="37887663">
                  <wp:extent cx="638175" cy="638175"/>
                  <wp:effectExtent l="0" t="0" r="9525"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F5A61" w14:paraId="76A38B12" w14:textId="77777777" w:rsidTr="005F30A7">
        <w:trPr>
          <w:trHeight w:val="567"/>
        </w:trPr>
        <w:tc>
          <w:tcPr>
            <w:tcW w:w="5000" w:type="pct"/>
            <w:gridSpan w:val="2"/>
            <w:shd w:val="clear" w:color="auto" w:fill="auto"/>
          </w:tcPr>
          <w:p w14:paraId="05C877AB" w14:textId="77777777" w:rsidR="004F5A61" w:rsidRPr="00BF3EA0" w:rsidRDefault="004F5A61" w:rsidP="005F30A7">
            <w:pPr>
              <w:spacing w:after="240"/>
              <w:contextualSpacing/>
              <w:rPr>
                <w:rFonts w:cs="Arial"/>
              </w:rPr>
            </w:pPr>
            <w:r w:rsidRPr="00BF3EA0">
              <w:rPr>
                <w:rFonts w:cs="Arial"/>
              </w:rPr>
              <w:t xml:space="preserve">Work in pairs to write down as many ways to communicate as you can think of, </w:t>
            </w:r>
            <w:r>
              <w:rPr>
                <w:rFonts w:cs="Arial"/>
              </w:rPr>
              <w:t>using</w:t>
            </w:r>
            <w:r w:rsidRPr="00BF3EA0">
              <w:rPr>
                <w:rFonts w:cs="Arial"/>
              </w:rPr>
              <w:t xml:space="preserve"> verbal and non-verbal communication.</w:t>
            </w:r>
          </w:p>
        </w:tc>
      </w:tr>
      <w:tr w:rsidR="004F5A61" w14:paraId="656DD555" w14:textId="77777777" w:rsidTr="004F5A61">
        <w:trPr>
          <w:trHeight w:val="7122"/>
        </w:trPr>
        <w:tc>
          <w:tcPr>
            <w:tcW w:w="5000" w:type="pct"/>
            <w:gridSpan w:val="2"/>
            <w:shd w:val="clear" w:color="auto" w:fill="auto"/>
          </w:tcPr>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Caption w:val="Table layout"/>
              <w:tblDescription w:val="An example of a typical table layout"/>
            </w:tblPr>
            <w:tblGrid>
              <w:gridCol w:w="4372"/>
              <w:gridCol w:w="4372"/>
            </w:tblGrid>
            <w:tr w:rsidR="004F5A61" w:rsidRPr="00C427C2" w14:paraId="07E1B302" w14:textId="77777777" w:rsidTr="005F30A7">
              <w:trPr>
                <w:trHeight w:val="567"/>
                <w:tblHeader/>
              </w:trPr>
              <w:tc>
                <w:tcPr>
                  <w:tcW w:w="2500" w:type="pct"/>
                  <w:shd w:val="clear" w:color="auto" w:fill="A098FA"/>
                  <w:tcMar>
                    <w:top w:w="0" w:type="dxa"/>
                    <w:left w:w="108" w:type="dxa"/>
                    <w:bottom w:w="0" w:type="dxa"/>
                    <w:right w:w="108" w:type="dxa"/>
                  </w:tcMar>
                  <w:vAlign w:val="center"/>
                </w:tcPr>
                <w:p w14:paraId="7B1B3B54" w14:textId="77777777" w:rsidR="004F5A61" w:rsidRPr="00C427C2" w:rsidRDefault="004F5A61" w:rsidP="005F30A7">
                  <w:pPr>
                    <w:suppressAutoHyphens w:val="0"/>
                    <w:rPr>
                      <w:b/>
                      <w:bCs/>
                      <w:color w:val="333333"/>
                    </w:rPr>
                  </w:pPr>
                  <w:r>
                    <w:rPr>
                      <w:b/>
                      <w:bCs/>
                      <w:color w:val="333333"/>
                    </w:rPr>
                    <w:t>Verbal communication</w:t>
                  </w:r>
                </w:p>
              </w:tc>
              <w:tc>
                <w:tcPr>
                  <w:tcW w:w="2500" w:type="pct"/>
                  <w:shd w:val="clear" w:color="auto" w:fill="A098FA"/>
                  <w:tcMar>
                    <w:top w:w="0" w:type="dxa"/>
                    <w:left w:w="108" w:type="dxa"/>
                    <w:bottom w:w="0" w:type="dxa"/>
                    <w:right w:w="108" w:type="dxa"/>
                  </w:tcMar>
                  <w:vAlign w:val="center"/>
                </w:tcPr>
                <w:p w14:paraId="5EC00737" w14:textId="77777777" w:rsidR="004F5A61" w:rsidRPr="00C427C2" w:rsidRDefault="004F5A61" w:rsidP="005F30A7">
                  <w:pPr>
                    <w:rPr>
                      <w:b/>
                      <w:bCs/>
                      <w:color w:val="333333"/>
                    </w:rPr>
                  </w:pPr>
                  <w:r>
                    <w:rPr>
                      <w:b/>
                      <w:bCs/>
                      <w:color w:val="333333"/>
                    </w:rPr>
                    <w:t>Non-verbal communication</w:t>
                  </w:r>
                </w:p>
              </w:tc>
            </w:tr>
            <w:tr w:rsidR="004F5A61" w:rsidRPr="00BE2350" w14:paraId="18432594" w14:textId="77777777" w:rsidTr="005F30A7">
              <w:trPr>
                <w:trHeight w:val="454"/>
                <w:tblHeader/>
              </w:trPr>
              <w:tc>
                <w:tcPr>
                  <w:tcW w:w="2500" w:type="pct"/>
                  <w:shd w:val="clear" w:color="auto" w:fill="FFFFFF"/>
                  <w:tcMar>
                    <w:top w:w="108" w:type="dxa"/>
                    <w:left w:w="108" w:type="dxa"/>
                    <w:bottom w:w="108" w:type="dxa"/>
                    <w:right w:w="108" w:type="dxa"/>
                  </w:tcMar>
                </w:tcPr>
                <w:p w14:paraId="789D0806" w14:textId="77777777" w:rsidR="004F5A61" w:rsidRPr="00550526" w:rsidRDefault="004F5A61" w:rsidP="005F30A7"/>
              </w:tc>
              <w:tc>
                <w:tcPr>
                  <w:tcW w:w="2500" w:type="pct"/>
                  <w:shd w:val="clear" w:color="auto" w:fill="FFFFFF"/>
                  <w:tcMar>
                    <w:top w:w="108" w:type="dxa"/>
                    <w:left w:w="108" w:type="dxa"/>
                    <w:bottom w:w="108" w:type="dxa"/>
                    <w:right w:w="108" w:type="dxa"/>
                  </w:tcMar>
                </w:tcPr>
                <w:p w14:paraId="3B49C624" w14:textId="77777777" w:rsidR="004F5A61" w:rsidRPr="00BE2350" w:rsidRDefault="004F5A61" w:rsidP="005F30A7">
                  <w:pPr>
                    <w:rPr>
                      <w:sz w:val="22"/>
                      <w:szCs w:val="22"/>
                    </w:rPr>
                  </w:pPr>
                </w:p>
              </w:tc>
            </w:tr>
            <w:tr w:rsidR="004F5A61" w:rsidRPr="00BE2350" w14:paraId="110F0052" w14:textId="77777777" w:rsidTr="005F30A7">
              <w:trPr>
                <w:trHeight w:val="454"/>
                <w:tblHeader/>
              </w:trPr>
              <w:tc>
                <w:tcPr>
                  <w:tcW w:w="2500" w:type="pct"/>
                  <w:shd w:val="clear" w:color="auto" w:fill="FFFFFF"/>
                  <w:tcMar>
                    <w:top w:w="108" w:type="dxa"/>
                    <w:left w:w="108" w:type="dxa"/>
                    <w:bottom w:w="108" w:type="dxa"/>
                    <w:right w:w="108" w:type="dxa"/>
                  </w:tcMar>
                </w:tcPr>
                <w:p w14:paraId="630551B7" w14:textId="77777777" w:rsidR="004F5A61" w:rsidRPr="00550526" w:rsidRDefault="004F5A61" w:rsidP="005F30A7"/>
              </w:tc>
              <w:tc>
                <w:tcPr>
                  <w:tcW w:w="2500" w:type="pct"/>
                  <w:shd w:val="clear" w:color="auto" w:fill="FFFFFF"/>
                  <w:tcMar>
                    <w:top w:w="108" w:type="dxa"/>
                    <w:left w:w="108" w:type="dxa"/>
                    <w:bottom w:w="108" w:type="dxa"/>
                    <w:right w:w="108" w:type="dxa"/>
                  </w:tcMar>
                </w:tcPr>
                <w:p w14:paraId="5E1CC719" w14:textId="77777777" w:rsidR="004F5A61" w:rsidRPr="00BE2350" w:rsidRDefault="004F5A61" w:rsidP="005F30A7">
                  <w:pPr>
                    <w:rPr>
                      <w:sz w:val="22"/>
                      <w:szCs w:val="22"/>
                    </w:rPr>
                  </w:pPr>
                </w:p>
              </w:tc>
            </w:tr>
            <w:tr w:rsidR="004F5A61" w:rsidRPr="00BE2350" w14:paraId="1B06CC10" w14:textId="77777777" w:rsidTr="005F30A7">
              <w:trPr>
                <w:trHeight w:val="454"/>
                <w:tblHeader/>
              </w:trPr>
              <w:tc>
                <w:tcPr>
                  <w:tcW w:w="2500" w:type="pct"/>
                  <w:shd w:val="clear" w:color="auto" w:fill="FFFFFF"/>
                  <w:tcMar>
                    <w:top w:w="108" w:type="dxa"/>
                    <w:left w:w="108" w:type="dxa"/>
                    <w:bottom w:w="108" w:type="dxa"/>
                    <w:right w:w="108" w:type="dxa"/>
                  </w:tcMar>
                </w:tcPr>
                <w:p w14:paraId="078C1565" w14:textId="77777777" w:rsidR="004F5A61" w:rsidRPr="00550526" w:rsidRDefault="004F5A61" w:rsidP="005F30A7"/>
              </w:tc>
              <w:tc>
                <w:tcPr>
                  <w:tcW w:w="2500" w:type="pct"/>
                  <w:shd w:val="clear" w:color="auto" w:fill="FFFFFF"/>
                  <w:tcMar>
                    <w:top w:w="108" w:type="dxa"/>
                    <w:left w:w="108" w:type="dxa"/>
                    <w:bottom w:w="108" w:type="dxa"/>
                    <w:right w:w="108" w:type="dxa"/>
                  </w:tcMar>
                </w:tcPr>
                <w:p w14:paraId="241D81BC" w14:textId="77777777" w:rsidR="004F5A61" w:rsidRPr="00BE2350" w:rsidRDefault="004F5A61" w:rsidP="005F30A7">
                  <w:pPr>
                    <w:rPr>
                      <w:sz w:val="22"/>
                      <w:szCs w:val="22"/>
                    </w:rPr>
                  </w:pPr>
                </w:p>
              </w:tc>
            </w:tr>
            <w:tr w:rsidR="004F5A61" w:rsidRPr="00BE2350" w14:paraId="20CB84E9" w14:textId="77777777" w:rsidTr="005F30A7">
              <w:trPr>
                <w:trHeight w:val="454"/>
                <w:tblHeader/>
              </w:trPr>
              <w:tc>
                <w:tcPr>
                  <w:tcW w:w="2500" w:type="pct"/>
                  <w:shd w:val="clear" w:color="auto" w:fill="FFFFFF"/>
                  <w:tcMar>
                    <w:top w:w="108" w:type="dxa"/>
                    <w:left w:w="108" w:type="dxa"/>
                    <w:bottom w:w="108" w:type="dxa"/>
                    <w:right w:w="108" w:type="dxa"/>
                  </w:tcMar>
                </w:tcPr>
                <w:p w14:paraId="6ECF2F37" w14:textId="77777777" w:rsidR="004F5A61" w:rsidRPr="00550526" w:rsidRDefault="004F5A61" w:rsidP="005F30A7"/>
              </w:tc>
              <w:tc>
                <w:tcPr>
                  <w:tcW w:w="2500" w:type="pct"/>
                  <w:shd w:val="clear" w:color="auto" w:fill="FFFFFF"/>
                  <w:tcMar>
                    <w:top w:w="108" w:type="dxa"/>
                    <w:left w:w="108" w:type="dxa"/>
                    <w:bottom w:w="108" w:type="dxa"/>
                    <w:right w:w="108" w:type="dxa"/>
                  </w:tcMar>
                </w:tcPr>
                <w:p w14:paraId="1D535408" w14:textId="77777777" w:rsidR="004F5A61" w:rsidRPr="00BE2350" w:rsidRDefault="004F5A61" w:rsidP="005F30A7">
                  <w:pPr>
                    <w:rPr>
                      <w:sz w:val="22"/>
                      <w:szCs w:val="22"/>
                    </w:rPr>
                  </w:pPr>
                </w:p>
              </w:tc>
            </w:tr>
            <w:tr w:rsidR="004F5A61" w:rsidRPr="00BE2350" w14:paraId="77C9B6F5" w14:textId="77777777" w:rsidTr="005F30A7">
              <w:trPr>
                <w:trHeight w:val="454"/>
                <w:tblHeader/>
              </w:trPr>
              <w:tc>
                <w:tcPr>
                  <w:tcW w:w="2500" w:type="pct"/>
                  <w:shd w:val="clear" w:color="auto" w:fill="FFFFFF"/>
                  <w:tcMar>
                    <w:top w:w="108" w:type="dxa"/>
                    <w:left w:w="108" w:type="dxa"/>
                    <w:bottom w:w="108" w:type="dxa"/>
                    <w:right w:w="108" w:type="dxa"/>
                  </w:tcMar>
                </w:tcPr>
                <w:p w14:paraId="13BEC873" w14:textId="77777777" w:rsidR="004F5A61" w:rsidRDefault="004F5A61" w:rsidP="005F30A7"/>
              </w:tc>
              <w:tc>
                <w:tcPr>
                  <w:tcW w:w="2500" w:type="pct"/>
                  <w:shd w:val="clear" w:color="auto" w:fill="FFFFFF"/>
                  <w:tcMar>
                    <w:top w:w="108" w:type="dxa"/>
                    <w:left w:w="108" w:type="dxa"/>
                    <w:bottom w:w="108" w:type="dxa"/>
                    <w:right w:w="108" w:type="dxa"/>
                  </w:tcMar>
                </w:tcPr>
                <w:p w14:paraId="191C8FEA" w14:textId="77777777" w:rsidR="004F5A61" w:rsidRDefault="004F5A61" w:rsidP="005F30A7"/>
              </w:tc>
            </w:tr>
            <w:tr w:rsidR="004F5A61" w:rsidRPr="00BE2350" w14:paraId="38975F79" w14:textId="77777777" w:rsidTr="005F30A7">
              <w:trPr>
                <w:trHeight w:val="454"/>
                <w:tblHeader/>
              </w:trPr>
              <w:tc>
                <w:tcPr>
                  <w:tcW w:w="2500" w:type="pct"/>
                  <w:shd w:val="clear" w:color="auto" w:fill="FFFFFF"/>
                  <w:tcMar>
                    <w:top w:w="108" w:type="dxa"/>
                    <w:left w:w="108" w:type="dxa"/>
                    <w:bottom w:w="108" w:type="dxa"/>
                    <w:right w:w="108" w:type="dxa"/>
                  </w:tcMar>
                </w:tcPr>
                <w:p w14:paraId="107CC2A1" w14:textId="77777777" w:rsidR="004F5A61" w:rsidRDefault="004F5A61" w:rsidP="005F30A7"/>
              </w:tc>
              <w:tc>
                <w:tcPr>
                  <w:tcW w:w="2500" w:type="pct"/>
                  <w:shd w:val="clear" w:color="auto" w:fill="FFFFFF"/>
                  <w:tcMar>
                    <w:top w:w="108" w:type="dxa"/>
                    <w:left w:w="108" w:type="dxa"/>
                    <w:bottom w:w="108" w:type="dxa"/>
                    <w:right w:w="108" w:type="dxa"/>
                  </w:tcMar>
                </w:tcPr>
                <w:p w14:paraId="1D434413" w14:textId="77777777" w:rsidR="004F5A61" w:rsidRDefault="004F5A61" w:rsidP="005F30A7"/>
              </w:tc>
            </w:tr>
            <w:tr w:rsidR="004F5A61" w:rsidRPr="00BE2350" w14:paraId="101649A5" w14:textId="77777777" w:rsidTr="005F30A7">
              <w:trPr>
                <w:trHeight w:val="454"/>
                <w:tblHeader/>
              </w:trPr>
              <w:tc>
                <w:tcPr>
                  <w:tcW w:w="2500" w:type="pct"/>
                  <w:shd w:val="clear" w:color="auto" w:fill="FFFFFF"/>
                  <w:tcMar>
                    <w:top w:w="108" w:type="dxa"/>
                    <w:left w:w="108" w:type="dxa"/>
                    <w:bottom w:w="108" w:type="dxa"/>
                    <w:right w:w="108" w:type="dxa"/>
                  </w:tcMar>
                </w:tcPr>
                <w:p w14:paraId="2236853E" w14:textId="77777777" w:rsidR="004F5A61" w:rsidRDefault="004F5A61" w:rsidP="005F30A7"/>
              </w:tc>
              <w:tc>
                <w:tcPr>
                  <w:tcW w:w="2500" w:type="pct"/>
                  <w:shd w:val="clear" w:color="auto" w:fill="FFFFFF"/>
                  <w:tcMar>
                    <w:top w:w="108" w:type="dxa"/>
                    <w:left w:w="108" w:type="dxa"/>
                    <w:bottom w:w="108" w:type="dxa"/>
                    <w:right w:w="108" w:type="dxa"/>
                  </w:tcMar>
                </w:tcPr>
                <w:p w14:paraId="20A25EA9" w14:textId="77777777" w:rsidR="004F5A61" w:rsidRDefault="004F5A61" w:rsidP="005F30A7"/>
              </w:tc>
            </w:tr>
            <w:tr w:rsidR="004F5A61" w:rsidRPr="00BE2350" w14:paraId="5BEFA1D1" w14:textId="77777777" w:rsidTr="005F30A7">
              <w:trPr>
                <w:trHeight w:val="454"/>
                <w:tblHeader/>
              </w:trPr>
              <w:tc>
                <w:tcPr>
                  <w:tcW w:w="2500" w:type="pct"/>
                  <w:shd w:val="clear" w:color="auto" w:fill="FFFFFF"/>
                  <w:tcMar>
                    <w:top w:w="108" w:type="dxa"/>
                    <w:left w:w="108" w:type="dxa"/>
                    <w:bottom w:w="108" w:type="dxa"/>
                    <w:right w:w="108" w:type="dxa"/>
                  </w:tcMar>
                </w:tcPr>
                <w:p w14:paraId="42140706" w14:textId="77777777" w:rsidR="004F5A61" w:rsidRDefault="004F5A61" w:rsidP="005F30A7"/>
              </w:tc>
              <w:tc>
                <w:tcPr>
                  <w:tcW w:w="2500" w:type="pct"/>
                  <w:shd w:val="clear" w:color="auto" w:fill="FFFFFF"/>
                  <w:tcMar>
                    <w:top w:w="108" w:type="dxa"/>
                    <w:left w:w="108" w:type="dxa"/>
                    <w:bottom w:w="108" w:type="dxa"/>
                    <w:right w:w="108" w:type="dxa"/>
                  </w:tcMar>
                </w:tcPr>
                <w:p w14:paraId="155E40FB" w14:textId="77777777" w:rsidR="004F5A61" w:rsidRDefault="004F5A61" w:rsidP="005F30A7"/>
              </w:tc>
            </w:tr>
          </w:tbl>
          <w:p w14:paraId="131FB774" w14:textId="77777777" w:rsidR="004F5A61" w:rsidRDefault="004F5A61" w:rsidP="005F30A7">
            <w:pPr>
              <w:suppressAutoHyphens w:val="0"/>
              <w:spacing w:after="240"/>
              <w:contextualSpacing/>
              <w:rPr>
                <w:rFonts w:cs="Arial"/>
              </w:rPr>
            </w:pPr>
          </w:p>
          <w:p w14:paraId="42CD9F87" w14:textId="77777777" w:rsidR="004F5A61" w:rsidRPr="00777A1F" w:rsidRDefault="004F5A61" w:rsidP="005F30A7">
            <w:pPr>
              <w:suppressAutoHyphens w:val="0"/>
              <w:spacing w:after="240"/>
              <w:contextualSpacing/>
              <w:rPr>
                <w:rFonts w:cs="Arial"/>
              </w:rPr>
            </w:pPr>
          </w:p>
        </w:tc>
      </w:tr>
    </w:tbl>
    <w:p w14:paraId="419E0F2C" w14:textId="77777777" w:rsidR="004F5A61" w:rsidRDefault="004F5A61" w:rsidP="004F5A61"/>
    <w:p w14:paraId="67B8D709" w14:textId="77777777" w:rsidR="004F5A61" w:rsidRDefault="004F5A61" w:rsidP="004F5A61"/>
    <w:p w14:paraId="065BC40B" w14:textId="77777777" w:rsidR="004F5A61" w:rsidRDefault="004F5A61" w:rsidP="004F5A61"/>
    <w:p w14:paraId="09E3415A" w14:textId="77777777" w:rsidR="004F5A61" w:rsidRDefault="004F5A61" w:rsidP="004F5A61"/>
    <w:p w14:paraId="627C1790" w14:textId="77777777" w:rsidR="004F5A61" w:rsidRDefault="004F5A61" w:rsidP="004F5A61"/>
    <w:p w14:paraId="391E5C1F" w14:textId="6E4EDCDE" w:rsidR="004F5A61" w:rsidRPr="00BF3EA0" w:rsidRDefault="004F5A61" w:rsidP="004F5A61">
      <w:r>
        <w:lastRenderedPageBreak/>
        <w:t xml:space="preserve">Here are some types of communication that you may have included: </w:t>
      </w:r>
    </w:p>
    <w:p w14:paraId="5CC0E1A9" w14:textId="77777777" w:rsidR="004F5A61" w:rsidRPr="00BF3EA0" w:rsidRDefault="004F5A61" w:rsidP="004F5A61">
      <w:pPr>
        <w:numPr>
          <w:ilvl w:val="0"/>
          <w:numId w:val="2"/>
        </w:numPr>
      </w:pPr>
      <w:r w:rsidRPr="00BF3EA0">
        <w:t>Speaking</w:t>
      </w:r>
      <w:r>
        <w:t>.</w:t>
      </w:r>
    </w:p>
    <w:p w14:paraId="6E9DE669" w14:textId="77777777" w:rsidR="004F5A61" w:rsidRPr="00BF3EA0" w:rsidRDefault="004F5A61" w:rsidP="004F5A61">
      <w:pPr>
        <w:numPr>
          <w:ilvl w:val="0"/>
          <w:numId w:val="2"/>
        </w:numPr>
      </w:pPr>
      <w:r w:rsidRPr="00BF3EA0">
        <w:t>Listening</w:t>
      </w:r>
      <w:r>
        <w:t>.</w:t>
      </w:r>
    </w:p>
    <w:p w14:paraId="3A9D3811" w14:textId="77777777" w:rsidR="004F5A61" w:rsidRPr="00BF3EA0" w:rsidRDefault="004F5A61" w:rsidP="004F5A61">
      <w:pPr>
        <w:numPr>
          <w:ilvl w:val="0"/>
          <w:numId w:val="2"/>
        </w:numPr>
      </w:pPr>
      <w:r w:rsidRPr="00BF3EA0">
        <w:t xml:space="preserve">Facial expressions – </w:t>
      </w:r>
      <w:r>
        <w:t>for example</w:t>
      </w:r>
      <w:r w:rsidRPr="00BF3EA0">
        <w:t xml:space="preserve"> smiling.</w:t>
      </w:r>
    </w:p>
    <w:p w14:paraId="3C7CA9A3" w14:textId="77777777" w:rsidR="004F5A61" w:rsidRPr="00BF3EA0" w:rsidRDefault="004F5A61" w:rsidP="004F5A61">
      <w:pPr>
        <w:numPr>
          <w:ilvl w:val="0"/>
          <w:numId w:val="2"/>
        </w:numPr>
      </w:pPr>
      <w:r w:rsidRPr="00BF3EA0">
        <w:t xml:space="preserve">Gestures </w:t>
      </w:r>
      <w:r>
        <w:t>– for example s</w:t>
      </w:r>
      <w:r w:rsidRPr="00BF3EA0">
        <w:t>haking heads</w:t>
      </w:r>
      <w:r>
        <w:t>.</w:t>
      </w:r>
    </w:p>
    <w:p w14:paraId="1584944E" w14:textId="77777777" w:rsidR="004F5A61" w:rsidRPr="00BF3EA0" w:rsidRDefault="004F5A61" w:rsidP="004F5A61">
      <w:pPr>
        <w:numPr>
          <w:ilvl w:val="0"/>
          <w:numId w:val="2"/>
        </w:numPr>
      </w:pPr>
      <w:r w:rsidRPr="00BF3EA0">
        <w:t>Writing</w:t>
      </w:r>
      <w:r>
        <w:t>.</w:t>
      </w:r>
    </w:p>
    <w:p w14:paraId="1A3A2FC2" w14:textId="77777777" w:rsidR="004F5A61" w:rsidRPr="00BF3EA0" w:rsidRDefault="004F5A61" w:rsidP="004F5A61">
      <w:pPr>
        <w:numPr>
          <w:ilvl w:val="0"/>
          <w:numId w:val="2"/>
        </w:numPr>
      </w:pPr>
      <w:r w:rsidRPr="00BF3EA0">
        <w:t>Sending emails</w:t>
      </w:r>
      <w:r>
        <w:t>.</w:t>
      </w:r>
    </w:p>
    <w:p w14:paraId="4546DA87" w14:textId="77777777" w:rsidR="004F5A61" w:rsidRPr="00BF3EA0" w:rsidRDefault="004F5A61" w:rsidP="004F5A61">
      <w:pPr>
        <w:numPr>
          <w:ilvl w:val="0"/>
          <w:numId w:val="2"/>
        </w:numPr>
      </w:pPr>
      <w:r w:rsidRPr="00BF3EA0">
        <w:t>Photographs</w:t>
      </w:r>
      <w:r>
        <w:t>.</w:t>
      </w:r>
    </w:p>
    <w:p w14:paraId="4A3A3799" w14:textId="77777777" w:rsidR="004F5A61" w:rsidRDefault="004F5A61" w:rsidP="004F5A61"/>
    <w:p w14:paraId="3673B828" w14:textId="77777777" w:rsidR="004F5A61" w:rsidRPr="00ED2B70" w:rsidRDefault="004F5A61" w:rsidP="004F5A61"/>
    <w:p w14:paraId="106CACA1" w14:textId="77777777" w:rsidR="004F5A61" w:rsidRDefault="004F5A61" w:rsidP="004F5A61">
      <w:pPr>
        <w:pStyle w:val="Heading2"/>
      </w:pPr>
      <w:bookmarkStart w:id="5" w:name="_Toc116468003"/>
      <w:r>
        <w:t>Effective communication</w:t>
      </w:r>
      <w:bookmarkEnd w:id="5"/>
    </w:p>
    <w:p w14:paraId="342744A7" w14:textId="77777777" w:rsidR="004F5A61" w:rsidRDefault="004F5A61" w:rsidP="004F5A61"/>
    <w:p w14:paraId="61817BEE" w14:textId="77777777" w:rsidR="004F5A61" w:rsidRDefault="004F5A61" w:rsidP="004F5A61">
      <w:r w:rsidRPr="00BF3EA0">
        <w:t>Communication is only effective if people fully understand what is being communicated.  If communication is not clear, it can harm the child’s learning and development.</w:t>
      </w:r>
    </w:p>
    <w:p w14:paraId="3F7C3B51" w14:textId="77777777" w:rsidR="004F5A61" w:rsidRDefault="004F5A61" w:rsidP="004F5A61"/>
    <w:p w14:paraId="1BFC74CF" w14:textId="77777777" w:rsidR="004F5A61" w:rsidRPr="00AB2FC9" w:rsidRDefault="004F5A61" w:rsidP="004F5A61">
      <w:pPr>
        <w:spacing w:after="240"/>
        <w:rPr>
          <w:rFonts w:cs="Arial"/>
          <w:szCs w:val="22"/>
        </w:rPr>
      </w:pPr>
      <w:r>
        <w:rPr>
          <w:rFonts w:cs="Arial"/>
          <w:szCs w:val="22"/>
        </w:rPr>
        <w:t>Effective communication can include</w:t>
      </w:r>
      <w:r>
        <w:rPr>
          <w:rFonts w:cs="Arial"/>
        </w:rPr>
        <w:t xml:space="preserve"> being a flexible communicator by being able to speak another language or to be able to use a signed language like BSL (British sign language) or Makaton.</w:t>
      </w:r>
    </w:p>
    <w:p w14:paraId="3F19EFA2" w14:textId="77777777" w:rsidR="004F5A61" w:rsidRPr="00BF3EA0" w:rsidRDefault="004F5A61" w:rsidP="004F5A61"/>
    <w:p w14:paraId="610AE9CC" w14:textId="77777777" w:rsidR="004F5A61" w:rsidRPr="00BF3EA0" w:rsidRDefault="004F5A61" w:rsidP="004F5A61">
      <w:r w:rsidRPr="00BF3EA0">
        <w:t>Let’s look at some examples of how to communicate effectively and why it is important.</w:t>
      </w:r>
    </w:p>
    <w:p w14:paraId="7AB8300A" w14:textId="77777777" w:rsidR="004F5A61" w:rsidRDefault="004F5A61" w:rsidP="004F5A61"/>
    <w:tbl>
      <w:tblPr>
        <w:tblStyle w:val="TableGrid"/>
        <w:tblW w:w="5000" w:type="pct"/>
        <w:tblBorders>
          <w:top w:val="single" w:sz="18" w:space="0" w:color="78F9D4"/>
          <w:left w:val="single" w:sz="18" w:space="0" w:color="78F9D4"/>
          <w:bottom w:val="single" w:sz="18" w:space="0" w:color="78F9D4"/>
          <w:right w:val="single" w:sz="18" w:space="0" w:color="78F9D4"/>
          <w:insideH w:val="none" w:sz="0" w:space="0" w:color="auto"/>
          <w:insideV w:val="single" w:sz="18" w:space="0" w:color="78F9D4"/>
        </w:tblBorders>
        <w:tblCellMar>
          <w:top w:w="108" w:type="dxa"/>
          <w:bottom w:w="108" w:type="dxa"/>
        </w:tblCellMar>
        <w:tblLook w:val="04A0" w:firstRow="1" w:lastRow="0" w:firstColumn="1" w:lastColumn="0" w:noHBand="0" w:noVBand="1"/>
        <w:tblCaption w:val="Activity table"/>
        <w:tblDescription w:val="Describes the activity. "/>
      </w:tblPr>
      <w:tblGrid>
        <w:gridCol w:w="7631"/>
        <w:gridCol w:w="1349"/>
      </w:tblGrid>
      <w:tr w:rsidR="004F5A61" w14:paraId="3E054C5E" w14:textId="77777777" w:rsidTr="005F30A7">
        <w:tc>
          <w:tcPr>
            <w:tcW w:w="4249" w:type="pct"/>
            <w:shd w:val="clear" w:color="auto" w:fill="78F9D4"/>
            <w:vAlign w:val="center"/>
          </w:tcPr>
          <w:p w14:paraId="0717F648" w14:textId="77777777" w:rsidR="004F5A61" w:rsidRPr="00B3541A" w:rsidRDefault="004F5A61" w:rsidP="005F30A7">
            <w:pPr>
              <w:rPr>
                <w:rFonts w:ascii="Verdana" w:hAnsi="Verdana"/>
                <w:color w:val="333333"/>
                <w:sz w:val="32"/>
                <w:szCs w:val="32"/>
              </w:rPr>
            </w:pPr>
            <w:r w:rsidRPr="00B3541A">
              <w:rPr>
                <w:rFonts w:ascii="Verdana" w:hAnsi="Verdana" w:cs="Arial"/>
                <w:b/>
                <w:color w:val="333333"/>
                <w:sz w:val="32"/>
                <w:szCs w:val="32"/>
              </w:rPr>
              <w:t xml:space="preserve">Activity </w:t>
            </w:r>
            <w:r>
              <w:rPr>
                <w:rFonts w:ascii="Verdana" w:hAnsi="Verdana" w:cs="Arial"/>
                <w:b/>
                <w:color w:val="333333"/>
                <w:sz w:val="32"/>
                <w:szCs w:val="32"/>
              </w:rPr>
              <w:t>2</w:t>
            </w:r>
            <w:r w:rsidRPr="00B3541A">
              <w:rPr>
                <w:rFonts w:ascii="Verdana" w:hAnsi="Verdana" w:cs="Arial"/>
                <w:b/>
                <w:color w:val="333333"/>
                <w:sz w:val="32"/>
                <w:szCs w:val="32"/>
              </w:rPr>
              <w:t xml:space="preserve">: </w:t>
            </w:r>
            <w:r>
              <w:rPr>
                <w:rFonts w:ascii="Verdana" w:hAnsi="Verdana" w:cs="Arial"/>
                <w:b/>
                <w:color w:val="333333"/>
                <w:sz w:val="32"/>
                <w:szCs w:val="32"/>
              </w:rPr>
              <w:t>Examples of communication</w:t>
            </w:r>
          </w:p>
        </w:tc>
        <w:tc>
          <w:tcPr>
            <w:tcW w:w="751" w:type="pct"/>
            <w:shd w:val="clear" w:color="auto" w:fill="78F9D4"/>
            <w:vAlign w:val="center"/>
          </w:tcPr>
          <w:p w14:paraId="3D4FEB5E" w14:textId="77777777" w:rsidR="004F5A61" w:rsidRPr="0064634F" w:rsidRDefault="004F5A61" w:rsidP="005F30A7">
            <w:pPr>
              <w:jc w:val="center"/>
              <w:rPr>
                <w:color w:val="333333"/>
              </w:rPr>
            </w:pPr>
            <w:r>
              <w:rPr>
                <w:noProof/>
              </w:rPr>
              <w:drawing>
                <wp:inline distT="0" distB="0" distL="0" distR="0" wp14:anchorId="093278C1" wp14:editId="704F2DD9">
                  <wp:extent cx="638175" cy="638175"/>
                  <wp:effectExtent l="0" t="0" r="9525"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F5A61" w14:paraId="1399E414" w14:textId="77777777" w:rsidTr="005F30A7">
        <w:trPr>
          <w:trHeight w:val="1361"/>
        </w:trPr>
        <w:tc>
          <w:tcPr>
            <w:tcW w:w="5000" w:type="pct"/>
            <w:gridSpan w:val="2"/>
            <w:shd w:val="clear" w:color="auto" w:fill="auto"/>
          </w:tcPr>
          <w:p w14:paraId="6C4F761B" w14:textId="77777777" w:rsidR="004F5A61" w:rsidRDefault="004F5A61" w:rsidP="005F30A7">
            <w:pPr>
              <w:spacing w:after="240"/>
              <w:contextualSpacing/>
              <w:rPr>
                <w:rFonts w:cs="Arial"/>
              </w:rPr>
            </w:pPr>
            <w:r w:rsidRPr="00811633">
              <w:rPr>
                <w:rFonts w:cs="Arial"/>
              </w:rPr>
              <w:t>Work in pairs and look at the communication examples</w:t>
            </w:r>
            <w:r>
              <w:rPr>
                <w:rFonts w:cs="Arial"/>
              </w:rPr>
              <w:t xml:space="preserve"> in the table</w:t>
            </w:r>
            <w:r w:rsidRPr="00811633">
              <w:rPr>
                <w:rFonts w:cs="Arial"/>
              </w:rPr>
              <w:t>.</w:t>
            </w:r>
            <w:r>
              <w:rPr>
                <w:rFonts w:cs="Arial"/>
              </w:rPr>
              <w:t xml:space="preserve"> </w:t>
            </w:r>
            <w:r w:rsidRPr="00811633">
              <w:rPr>
                <w:rFonts w:cs="Arial"/>
              </w:rPr>
              <w:t xml:space="preserve">You need to explain why it is important for the communication to be accurate and detailed. </w:t>
            </w:r>
          </w:p>
          <w:p w14:paraId="3F72E058" w14:textId="77777777" w:rsidR="004F5A61" w:rsidRDefault="004F5A61" w:rsidP="005F30A7">
            <w:pPr>
              <w:spacing w:after="240"/>
              <w:contextualSpacing/>
              <w:rPr>
                <w:rFonts w:cs="Arial"/>
              </w:rPr>
            </w:pPr>
          </w:p>
          <w:p w14:paraId="35157798" w14:textId="77777777" w:rsidR="004F5A61" w:rsidRDefault="004F5A61" w:rsidP="005F30A7">
            <w:pPr>
              <w:spacing w:after="240"/>
              <w:contextualSpacing/>
              <w:rPr>
                <w:rFonts w:cs="Arial"/>
              </w:rPr>
            </w:pPr>
            <w:r w:rsidRPr="00811633">
              <w:rPr>
                <w:rFonts w:cs="Arial"/>
              </w:rPr>
              <w:t>Consider what might happen if you don’t use effective communication in these situations.</w:t>
            </w:r>
          </w:p>
        </w:tc>
      </w:tr>
      <w:tr w:rsidR="004F5A61" w14:paraId="2DE0FEE3" w14:textId="77777777" w:rsidTr="005F30A7">
        <w:trPr>
          <w:trHeight w:val="2835"/>
        </w:trPr>
        <w:tc>
          <w:tcPr>
            <w:tcW w:w="5000" w:type="pct"/>
            <w:gridSpan w:val="2"/>
            <w:shd w:val="clear" w:color="auto" w:fill="auto"/>
          </w:tcPr>
          <w:tbl>
            <w:tblPr>
              <w:tblW w:w="5000" w:type="pct"/>
              <w:tblBorders>
                <w:top w:val="single" w:sz="8" w:space="0" w:color="A098FA"/>
                <w:left w:val="single" w:sz="8" w:space="0" w:color="A098FA"/>
                <w:bottom w:val="single" w:sz="8" w:space="0" w:color="A098FA"/>
                <w:right w:val="single" w:sz="8" w:space="0" w:color="A098FA"/>
                <w:insideH w:val="single" w:sz="8" w:space="0" w:color="A098FA"/>
                <w:insideV w:val="single" w:sz="8" w:space="0" w:color="A098FA"/>
              </w:tblBorders>
              <w:tblCellMar>
                <w:top w:w="108" w:type="dxa"/>
                <w:bottom w:w="108" w:type="dxa"/>
              </w:tblCellMar>
              <w:tblLook w:val="0000" w:firstRow="0" w:lastRow="0" w:firstColumn="0" w:lastColumn="0" w:noHBand="0" w:noVBand="0"/>
              <w:tblCaption w:val="Table layout"/>
              <w:tblDescription w:val="An example of a typical table layout"/>
            </w:tblPr>
            <w:tblGrid>
              <w:gridCol w:w="3966"/>
              <w:gridCol w:w="4778"/>
            </w:tblGrid>
            <w:tr w:rsidR="004F5A61" w:rsidRPr="00C427C2" w14:paraId="615CC596" w14:textId="77777777" w:rsidTr="005F30A7">
              <w:trPr>
                <w:trHeight w:val="567"/>
                <w:tblHeader/>
              </w:trPr>
              <w:tc>
                <w:tcPr>
                  <w:tcW w:w="2268" w:type="pct"/>
                  <w:shd w:val="clear" w:color="auto" w:fill="A098FA"/>
                  <w:tcMar>
                    <w:top w:w="0" w:type="dxa"/>
                    <w:left w:w="108" w:type="dxa"/>
                    <w:bottom w:w="0" w:type="dxa"/>
                    <w:right w:w="108" w:type="dxa"/>
                  </w:tcMar>
                  <w:vAlign w:val="center"/>
                </w:tcPr>
                <w:p w14:paraId="11CF8F49" w14:textId="77777777" w:rsidR="004F5A61" w:rsidRPr="00C427C2" w:rsidRDefault="004F5A61" w:rsidP="005F30A7">
                  <w:pPr>
                    <w:rPr>
                      <w:b/>
                      <w:bCs/>
                      <w:color w:val="333333"/>
                    </w:rPr>
                  </w:pPr>
                  <w:r>
                    <w:rPr>
                      <w:b/>
                      <w:bCs/>
                      <w:color w:val="333333"/>
                    </w:rPr>
                    <w:lastRenderedPageBreak/>
                    <w:t>Communication</w:t>
                  </w:r>
                </w:p>
              </w:tc>
              <w:tc>
                <w:tcPr>
                  <w:tcW w:w="2732" w:type="pct"/>
                  <w:shd w:val="clear" w:color="auto" w:fill="A098FA"/>
                  <w:tcMar>
                    <w:top w:w="0" w:type="dxa"/>
                    <w:left w:w="108" w:type="dxa"/>
                    <w:bottom w:w="0" w:type="dxa"/>
                    <w:right w:w="108" w:type="dxa"/>
                  </w:tcMar>
                  <w:vAlign w:val="center"/>
                </w:tcPr>
                <w:p w14:paraId="62B8A9F3" w14:textId="77777777" w:rsidR="004F5A61" w:rsidRPr="00C427C2" w:rsidRDefault="004F5A61" w:rsidP="005F30A7">
                  <w:pPr>
                    <w:rPr>
                      <w:b/>
                      <w:bCs/>
                      <w:color w:val="333333"/>
                    </w:rPr>
                  </w:pPr>
                  <w:r>
                    <w:rPr>
                      <w:b/>
                      <w:bCs/>
                      <w:color w:val="333333"/>
                    </w:rPr>
                    <w:t>Why is it important to communicate this effectively?</w:t>
                  </w:r>
                </w:p>
              </w:tc>
            </w:tr>
            <w:tr w:rsidR="004F5A61" w:rsidRPr="00BE2350" w14:paraId="521D063D" w14:textId="77777777" w:rsidTr="005F30A7">
              <w:trPr>
                <w:trHeight w:val="20"/>
                <w:tblHeader/>
              </w:trPr>
              <w:tc>
                <w:tcPr>
                  <w:tcW w:w="2268" w:type="pct"/>
                  <w:shd w:val="clear" w:color="auto" w:fill="FFFFFF"/>
                  <w:tcMar>
                    <w:top w:w="108" w:type="dxa"/>
                    <w:left w:w="108" w:type="dxa"/>
                    <w:bottom w:w="108" w:type="dxa"/>
                    <w:right w:w="108" w:type="dxa"/>
                  </w:tcMar>
                </w:tcPr>
                <w:p w14:paraId="3F15046D" w14:textId="77777777" w:rsidR="004F5A61" w:rsidRPr="00550526" w:rsidRDefault="004F5A61" w:rsidP="005F30A7">
                  <w:r>
                    <w:rPr>
                      <w:rFonts w:cs="Arial"/>
                      <w:szCs w:val="22"/>
                    </w:rPr>
                    <w:t>Telling a parent when their child had their most recent dose of antibiotics.</w:t>
                  </w:r>
                </w:p>
              </w:tc>
              <w:tc>
                <w:tcPr>
                  <w:tcW w:w="2732" w:type="pct"/>
                  <w:shd w:val="clear" w:color="auto" w:fill="FFFFFF"/>
                  <w:tcMar>
                    <w:top w:w="108" w:type="dxa"/>
                    <w:left w:w="108" w:type="dxa"/>
                    <w:bottom w:w="108" w:type="dxa"/>
                    <w:right w:w="108" w:type="dxa"/>
                  </w:tcMar>
                </w:tcPr>
                <w:p w14:paraId="2457A9E2" w14:textId="77777777" w:rsidR="004F5A61" w:rsidRPr="00BE2350" w:rsidRDefault="004F5A61" w:rsidP="005F30A7">
                  <w:pPr>
                    <w:rPr>
                      <w:sz w:val="22"/>
                      <w:szCs w:val="22"/>
                    </w:rPr>
                  </w:pPr>
                </w:p>
              </w:tc>
            </w:tr>
            <w:tr w:rsidR="004F5A61" w:rsidRPr="00BE2350" w14:paraId="6EAB26DE" w14:textId="77777777" w:rsidTr="005F30A7">
              <w:trPr>
                <w:trHeight w:val="20"/>
                <w:tblHeader/>
              </w:trPr>
              <w:tc>
                <w:tcPr>
                  <w:tcW w:w="2268" w:type="pct"/>
                  <w:shd w:val="clear" w:color="auto" w:fill="FFFFFF"/>
                  <w:tcMar>
                    <w:top w:w="108" w:type="dxa"/>
                    <w:left w:w="108" w:type="dxa"/>
                    <w:bottom w:w="108" w:type="dxa"/>
                    <w:right w:w="108" w:type="dxa"/>
                  </w:tcMar>
                </w:tcPr>
                <w:p w14:paraId="3E852269" w14:textId="77777777" w:rsidR="004F5A61" w:rsidRPr="00550526" w:rsidRDefault="004F5A61" w:rsidP="005F30A7">
                  <w:r>
                    <w:rPr>
                      <w:rFonts w:cs="Arial"/>
                      <w:szCs w:val="22"/>
                    </w:rPr>
                    <w:t>Recording the child’s early years foundation stage profile and emailing it to their reception teacher before they start school.</w:t>
                  </w:r>
                </w:p>
              </w:tc>
              <w:tc>
                <w:tcPr>
                  <w:tcW w:w="2732" w:type="pct"/>
                  <w:shd w:val="clear" w:color="auto" w:fill="FFFFFF"/>
                  <w:tcMar>
                    <w:top w:w="108" w:type="dxa"/>
                    <w:left w:w="108" w:type="dxa"/>
                    <w:bottom w:w="108" w:type="dxa"/>
                    <w:right w:w="108" w:type="dxa"/>
                  </w:tcMar>
                </w:tcPr>
                <w:p w14:paraId="1485DE3B" w14:textId="77777777" w:rsidR="004F5A61" w:rsidRPr="00BE2350" w:rsidRDefault="004F5A61" w:rsidP="005F30A7">
                  <w:pPr>
                    <w:rPr>
                      <w:sz w:val="22"/>
                      <w:szCs w:val="22"/>
                    </w:rPr>
                  </w:pPr>
                </w:p>
              </w:tc>
            </w:tr>
            <w:tr w:rsidR="004F5A61" w:rsidRPr="00BE2350" w14:paraId="3FD43CFB" w14:textId="77777777" w:rsidTr="005F30A7">
              <w:trPr>
                <w:trHeight w:val="20"/>
                <w:tblHeader/>
              </w:trPr>
              <w:tc>
                <w:tcPr>
                  <w:tcW w:w="2268" w:type="pct"/>
                  <w:shd w:val="clear" w:color="auto" w:fill="FFFFFF"/>
                  <w:tcMar>
                    <w:top w:w="108" w:type="dxa"/>
                    <w:left w:w="108" w:type="dxa"/>
                    <w:bottom w:w="108" w:type="dxa"/>
                    <w:right w:w="108" w:type="dxa"/>
                  </w:tcMar>
                </w:tcPr>
                <w:p w14:paraId="36FEFDA6" w14:textId="77777777" w:rsidR="004F5A61" w:rsidRPr="00550526" w:rsidRDefault="004F5A61" w:rsidP="005F30A7">
                  <w:r>
                    <w:rPr>
                      <w:rFonts w:cs="Arial"/>
                      <w:szCs w:val="22"/>
                    </w:rPr>
                    <w:t>Telling the staff member who is covering your lunch break which babies need a bottle or a nap and which have already had them.</w:t>
                  </w:r>
                </w:p>
              </w:tc>
              <w:tc>
                <w:tcPr>
                  <w:tcW w:w="2732" w:type="pct"/>
                  <w:shd w:val="clear" w:color="auto" w:fill="FFFFFF"/>
                  <w:tcMar>
                    <w:top w:w="108" w:type="dxa"/>
                    <w:left w:w="108" w:type="dxa"/>
                    <w:bottom w:w="108" w:type="dxa"/>
                    <w:right w:w="108" w:type="dxa"/>
                  </w:tcMar>
                </w:tcPr>
                <w:p w14:paraId="6F558B77" w14:textId="77777777" w:rsidR="004F5A61" w:rsidRPr="00BE2350" w:rsidRDefault="004F5A61" w:rsidP="005F30A7">
                  <w:pPr>
                    <w:rPr>
                      <w:sz w:val="22"/>
                      <w:szCs w:val="22"/>
                    </w:rPr>
                  </w:pPr>
                </w:p>
              </w:tc>
            </w:tr>
            <w:tr w:rsidR="004F5A61" w:rsidRPr="00BE2350" w14:paraId="17055E16" w14:textId="77777777" w:rsidTr="005F30A7">
              <w:trPr>
                <w:trHeight w:val="20"/>
                <w:tblHeader/>
              </w:trPr>
              <w:tc>
                <w:tcPr>
                  <w:tcW w:w="2268" w:type="pct"/>
                  <w:shd w:val="clear" w:color="auto" w:fill="FFFFFF"/>
                  <w:tcMar>
                    <w:top w:w="108" w:type="dxa"/>
                    <w:left w:w="108" w:type="dxa"/>
                    <w:bottom w:w="108" w:type="dxa"/>
                    <w:right w:w="108" w:type="dxa"/>
                  </w:tcMar>
                </w:tcPr>
                <w:p w14:paraId="4C3440A0" w14:textId="77777777" w:rsidR="004F5A61" w:rsidRPr="00550526" w:rsidRDefault="004F5A61" w:rsidP="005F30A7">
                  <w:r>
                    <w:rPr>
                      <w:rFonts w:cs="Arial"/>
                      <w:szCs w:val="22"/>
                    </w:rPr>
                    <w:t>Telling the physiotherapist how often the child has walked without assistance.</w:t>
                  </w:r>
                </w:p>
              </w:tc>
              <w:tc>
                <w:tcPr>
                  <w:tcW w:w="2732" w:type="pct"/>
                  <w:shd w:val="clear" w:color="auto" w:fill="FFFFFF"/>
                  <w:tcMar>
                    <w:top w:w="108" w:type="dxa"/>
                    <w:left w:w="108" w:type="dxa"/>
                    <w:bottom w:w="108" w:type="dxa"/>
                    <w:right w:w="108" w:type="dxa"/>
                  </w:tcMar>
                </w:tcPr>
                <w:p w14:paraId="0BA012FE" w14:textId="77777777" w:rsidR="004F5A61" w:rsidRPr="00BE2350" w:rsidRDefault="004F5A61" w:rsidP="005F30A7">
                  <w:pPr>
                    <w:rPr>
                      <w:sz w:val="22"/>
                      <w:szCs w:val="22"/>
                    </w:rPr>
                  </w:pPr>
                </w:p>
              </w:tc>
            </w:tr>
            <w:tr w:rsidR="004F5A61" w:rsidRPr="00BE2350" w14:paraId="52420C8D" w14:textId="77777777" w:rsidTr="005F30A7">
              <w:trPr>
                <w:trHeight w:val="20"/>
                <w:tblHeader/>
              </w:trPr>
              <w:tc>
                <w:tcPr>
                  <w:tcW w:w="2268" w:type="pct"/>
                  <w:shd w:val="clear" w:color="auto" w:fill="FFFFFF"/>
                  <w:tcMar>
                    <w:top w:w="108" w:type="dxa"/>
                    <w:left w:w="108" w:type="dxa"/>
                    <w:bottom w:w="108" w:type="dxa"/>
                    <w:right w:w="108" w:type="dxa"/>
                  </w:tcMar>
                </w:tcPr>
                <w:p w14:paraId="43F7343B" w14:textId="77777777" w:rsidR="004F5A61" w:rsidRPr="00550526" w:rsidRDefault="004F5A61" w:rsidP="005F30A7">
                  <w:r>
                    <w:rPr>
                      <w:rFonts w:cs="Arial"/>
                      <w:szCs w:val="22"/>
                    </w:rPr>
                    <w:t>Uploading a child’s daily activities to the parent portal.</w:t>
                  </w:r>
                </w:p>
              </w:tc>
              <w:tc>
                <w:tcPr>
                  <w:tcW w:w="2732" w:type="pct"/>
                  <w:shd w:val="clear" w:color="auto" w:fill="FFFFFF"/>
                  <w:tcMar>
                    <w:top w:w="108" w:type="dxa"/>
                    <w:left w:w="108" w:type="dxa"/>
                    <w:bottom w:w="108" w:type="dxa"/>
                    <w:right w:w="108" w:type="dxa"/>
                  </w:tcMar>
                </w:tcPr>
                <w:p w14:paraId="7D9B84C9" w14:textId="77777777" w:rsidR="004F5A61" w:rsidRPr="00BE2350" w:rsidRDefault="004F5A61" w:rsidP="005F30A7">
                  <w:pPr>
                    <w:rPr>
                      <w:sz w:val="22"/>
                      <w:szCs w:val="22"/>
                    </w:rPr>
                  </w:pPr>
                </w:p>
              </w:tc>
            </w:tr>
            <w:tr w:rsidR="004F5A61" w:rsidRPr="00BE2350" w14:paraId="4B7C1573" w14:textId="77777777" w:rsidTr="005F30A7">
              <w:trPr>
                <w:trHeight w:val="20"/>
                <w:tblHeader/>
              </w:trPr>
              <w:tc>
                <w:tcPr>
                  <w:tcW w:w="2268" w:type="pct"/>
                  <w:shd w:val="clear" w:color="auto" w:fill="FFFFFF"/>
                  <w:tcMar>
                    <w:top w:w="108" w:type="dxa"/>
                    <w:left w:w="108" w:type="dxa"/>
                    <w:bottom w:w="108" w:type="dxa"/>
                    <w:right w:w="108" w:type="dxa"/>
                  </w:tcMar>
                </w:tcPr>
                <w:p w14:paraId="4AE86F0A" w14:textId="77777777" w:rsidR="004F5A61" w:rsidRPr="00550526" w:rsidRDefault="004F5A61" w:rsidP="005F30A7">
                  <w:r>
                    <w:rPr>
                      <w:rFonts w:cs="Arial"/>
                      <w:szCs w:val="22"/>
                    </w:rPr>
                    <w:t>Saying thank you to another staff member who passes you the ketchup at the dinner table.</w:t>
                  </w:r>
                </w:p>
              </w:tc>
              <w:tc>
                <w:tcPr>
                  <w:tcW w:w="2732" w:type="pct"/>
                  <w:shd w:val="clear" w:color="auto" w:fill="FFFFFF"/>
                  <w:tcMar>
                    <w:top w:w="108" w:type="dxa"/>
                    <w:left w:w="108" w:type="dxa"/>
                    <w:bottom w:w="108" w:type="dxa"/>
                    <w:right w:w="108" w:type="dxa"/>
                  </w:tcMar>
                </w:tcPr>
                <w:p w14:paraId="51F8A919" w14:textId="77777777" w:rsidR="004F5A61" w:rsidRPr="00BE2350" w:rsidRDefault="004F5A61" w:rsidP="005F30A7">
                  <w:pPr>
                    <w:rPr>
                      <w:sz w:val="22"/>
                      <w:szCs w:val="22"/>
                    </w:rPr>
                  </w:pPr>
                </w:p>
              </w:tc>
            </w:tr>
            <w:tr w:rsidR="004F5A61" w:rsidRPr="00BE2350" w14:paraId="1317F0F5" w14:textId="77777777" w:rsidTr="005F30A7">
              <w:trPr>
                <w:trHeight w:val="20"/>
                <w:tblHeader/>
              </w:trPr>
              <w:tc>
                <w:tcPr>
                  <w:tcW w:w="2268" w:type="pct"/>
                  <w:shd w:val="clear" w:color="auto" w:fill="FFFFFF"/>
                  <w:tcMar>
                    <w:top w:w="108" w:type="dxa"/>
                    <w:left w:w="108" w:type="dxa"/>
                    <w:bottom w:w="108" w:type="dxa"/>
                    <w:right w:w="108" w:type="dxa"/>
                  </w:tcMar>
                </w:tcPr>
                <w:p w14:paraId="724FAFCC" w14:textId="77777777" w:rsidR="004F5A61" w:rsidRPr="00550526" w:rsidRDefault="004F5A61" w:rsidP="005F30A7">
                  <w:r>
                    <w:rPr>
                      <w:rFonts w:cs="Arial"/>
                      <w:szCs w:val="22"/>
                    </w:rPr>
                    <w:t>Shaking your head and waving your finger at a toddler who is about to climb on a chair which might cause them harm if they fall off.</w:t>
                  </w:r>
                </w:p>
              </w:tc>
              <w:tc>
                <w:tcPr>
                  <w:tcW w:w="2732" w:type="pct"/>
                  <w:shd w:val="clear" w:color="auto" w:fill="FFFFFF"/>
                  <w:tcMar>
                    <w:top w:w="108" w:type="dxa"/>
                    <w:left w:w="108" w:type="dxa"/>
                    <w:bottom w:w="108" w:type="dxa"/>
                    <w:right w:w="108" w:type="dxa"/>
                  </w:tcMar>
                </w:tcPr>
                <w:p w14:paraId="761808D6" w14:textId="77777777" w:rsidR="004F5A61" w:rsidRPr="00BE2350" w:rsidRDefault="004F5A61" w:rsidP="005F30A7">
                  <w:pPr>
                    <w:rPr>
                      <w:sz w:val="22"/>
                      <w:szCs w:val="22"/>
                    </w:rPr>
                  </w:pPr>
                </w:p>
              </w:tc>
            </w:tr>
          </w:tbl>
          <w:p w14:paraId="18839A2F" w14:textId="77777777" w:rsidR="004F5A61" w:rsidRDefault="004F5A61" w:rsidP="005F30A7">
            <w:pPr>
              <w:suppressAutoHyphens w:val="0"/>
              <w:spacing w:after="240"/>
              <w:contextualSpacing/>
              <w:rPr>
                <w:rFonts w:cs="Arial"/>
              </w:rPr>
            </w:pPr>
          </w:p>
          <w:p w14:paraId="0BBEB2E0" w14:textId="77777777" w:rsidR="004F5A61" w:rsidRPr="00777A1F" w:rsidRDefault="004F5A61" w:rsidP="005F30A7">
            <w:pPr>
              <w:suppressAutoHyphens w:val="0"/>
              <w:spacing w:after="240"/>
              <w:contextualSpacing/>
              <w:rPr>
                <w:rFonts w:cs="Arial"/>
              </w:rPr>
            </w:pPr>
          </w:p>
        </w:tc>
      </w:tr>
    </w:tbl>
    <w:p w14:paraId="2B9F1731" w14:textId="77777777" w:rsidR="004F5A61" w:rsidRDefault="004F5A61" w:rsidP="004F5A61"/>
    <w:p w14:paraId="11498CA5" w14:textId="77777777" w:rsidR="004F5A61" w:rsidRDefault="004F5A61" w:rsidP="004F5A61"/>
    <w:p w14:paraId="4DA54140" w14:textId="77777777" w:rsidR="004F5A61" w:rsidRDefault="004F5A61" w:rsidP="004F5A61"/>
    <w:p w14:paraId="3DA91ACE" w14:textId="2018AFF8" w:rsidR="004F5A61" w:rsidRDefault="004F5A61" w:rsidP="004F5A61">
      <w:r>
        <w:t>Examples</w:t>
      </w:r>
      <w:r>
        <w:t xml:space="preserve"> to help you:</w:t>
      </w:r>
    </w:p>
    <w:tbl>
      <w:tblPr>
        <w:tblStyle w:val="TableGrid"/>
        <w:tblW w:w="8764" w:type="dxa"/>
        <w:tblLayout w:type="fixed"/>
        <w:tblLook w:val="04A0" w:firstRow="1" w:lastRow="0" w:firstColumn="1" w:lastColumn="0" w:noHBand="0" w:noVBand="1"/>
      </w:tblPr>
      <w:tblGrid>
        <w:gridCol w:w="3874"/>
        <w:gridCol w:w="4890"/>
      </w:tblGrid>
      <w:tr w:rsidR="004F5A61" w14:paraId="5F7B0442" w14:textId="77777777" w:rsidTr="005F30A7">
        <w:tc>
          <w:tcPr>
            <w:tcW w:w="3874" w:type="dxa"/>
          </w:tcPr>
          <w:p w14:paraId="1B761C97" w14:textId="77777777" w:rsidR="004F5A61" w:rsidRDefault="004F5A61" w:rsidP="005F30A7">
            <w:pPr>
              <w:spacing w:after="240"/>
              <w:rPr>
                <w:rFonts w:cs="Arial"/>
                <w:szCs w:val="22"/>
              </w:rPr>
            </w:pPr>
            <w:bookmarkStart w:id="6" w:name="_Hlk110332928"/>
            <w:r>
              <w:rPr>
                <w:rFonts w:cs="Arial"/>
                <w:szCs w:val="22"/>
              </w:rPr>
              <w:t>Telling a parent when their child had their most recent dose of antibiotics.</w:t>
            </w:r>
          </w:p>
        </w:tc>
        <w:tc>
          <w:tcPr>
            <w:tcW w:w="4890" w:type="dxa"/>
          </w:tcPr>
          <w:p w14:paraId="1D3398D6" w14:textId="77777777" w:rsidR="004F5A61" w:rsidRDefault="004F5A61" w:rsidP="005F30A7">
            <w:pPr>
              <w:spacing w:after="240"/>
              <w:rPr>
                <w:rFonts w:cs="Arial"/>
                <w:szCs w:val="22"/>
              </w:rPr>
            </w:pPr>
            <w:r>
              <w:rPr>
                <w:rFonts w:cs="Arial"/>
                <w:szCs w:val="22"/>
              </w:rPr>
              <w:t>This keeps the child safe and healthy as it is important that they get the correct medication at the correct time to prevent an overdose or not getting enough to be effective.</w:t>
            </w:r>
          </w:p>
        </w:tc>
      </w:tr>
      <w:tr w:rsidR="004F5A61" w14:paraId="549560C1" w14:textId="77777777" w:rsidTr="005F30A7">
        <w:tc>
          <w:tcPr>
            <w:tcW w:w="3874" w:type="dxa"/>
          </w:tcPr>
          <w:p w14:paraId="0D5F52DD" w14:textId="77777777" w:rsidR="004F5A61" w:rsidRDefault="004F5A61" w:rsidP="005F30A7">
            <w:pPr>
              <w:spacing w:after="240"/>
              <w:rPr>
                <w:rFonts w:cs="Arial"/>
                <w:szCs w:val="22"/>
              </w:rPr>
            </w:pPr>
            <w:r>
              <w:rPr>
                <w:rFonts w:cs="Arial"/>
                <w:szCs w:val="22"/>
              </w:rPr>
              <w:t>Recording the child’s early years foundation stage profile and emailing it to their reception teacher before they start school.</w:t>
            </w:r>
          </w:p>
        </w:tc>
        <w:tc>
          <w:tcPr>
            <w:tcW w:w="4890" w:type="dxa"/>
          </w:tcPr>
          <w:p w14:paraId="1CFA9791" w14:textId="77777777" w:rsidR="004F5A61" w:rsidRDefault="004F5A61" w:rsidP="005F30A7">
            <w:pPr>
              <w:spacing w:after="240"/>
              <w:rPr>
                <w:rFonts w:cs="Arial"/>
                <w:szCs w:val="22"/>
              </w:rPr>
            </w:pPr>
            <w:r>
              <w:rPr>
                <w:rFonts w:cs="Arial"/>
                <w:szCs w:val="22"/>
              </w:rPr>
              <w:t xml:space="preserve">This promotes the child’s learning and development as the teacher can see what they have achieved and what they still need to achieve so they can plan activities and </w:t>
            </w:r>
            <w:r>
              <w:rPr>
                <w:rFonts w:cs="Arial"/>
                <w:szCs w:val="22"/>
              </w:rPr>
              <w:lastRenderedPageBreak/>
              <w:t>resources to meet the child’s specific needs.</w:t>
            </w:r>
          </w:p>
        </w:tc>
      </w:tr>
      <w:tr w:rsidR="004F5A61" w14:paraId="4C49D13C" w14:textId="77777777" w:rsidTr="005F30A7">
        <w:tc>
          <w:tcPr>
            <w:tcW w:w="3874" w:type="dxa"/>
          </w:tcPr>
          <w:p w14:paraId="01ADA61B" w14:textId="77777777" w:rsidR="004F5A61" w:rsidRDefault="004F5A61" w:rsidP="005F30A7">
            <w:pPr>
              <w:spacing w:after="240"/>
              <w:rPr>
                <w:rFonts w:cs="Arial"/>
                <w:szCs w:val="22"/>
              </w:rPr>
            </w:pPr>
            <w:r>
              <w:rPr>
                <w:rFonts w:cs="Arial"/>
                <w:szCs w:val="22"/>
              </w:rPr>
              <w:lastRenderedPageBreak/>
              <w:t>Telling the staff member who is covering your lunch break which babies need a bottle or a nap and which have already had them.</w:t>
            </w:r>
          </w:p>
        </w:tc>
        <w:tc>
          <w:tcPr>
            <w:tcW w:w="4890" w:type="dxa"/>
          </w:tcPr>
          <w:p w14:paraId="7DCA130D" w14:textId="77777777" w:rsidR="004F5A61" w:rsidRDefault="004F5A61" w:rsidP="005F30A7">
            <w:pPr>
              <w:spacing w:after="240"/>
              <w:rPr>
                <w:rFonts w:cs="Arial"/>
                <w:szCs w:val="22"/>
              </w:rPr>
            </w:pPr>
            <w:r>
              <w:rPr>
                <w:rFonts w:cs="Arial"/>
                <w:szCs w:val="22"/>
              </w:rPr>
              <w:t>This ensures the needs of the babies are being met.  It requires active listening and clear verbal communication.</w:t>
            </w:r>
          </w:p>
        </w:tc>
      </w:tr>
      <w:tr w:rsidR="004F5A61" w14:paraId="00134A25" w14:textId="77777777" w:rsidTr="005F30A7">
        <w:tc>
          <w:tcPr>
            <w:tcW w:w="3874" w:type="dxa"/>
          </w:tcPr>
          <w:p w14:paraId="46ECD0C6" w14:textId="77777777" w:rsidR="004F5A61" w:rsidRDefault="004F5A61" w:rsidP="005F30A7">
            <w:pPr>
              <w:spacing w:after="240"/>
              <w:rPr>
                <w:rFonts w:cs="Arial"/>
                <w:szCs w:val="22"/>
              </w:rPr>
            </w:pPr>
            <w:r>
              <w:rPr>
                <w:rFonts w:cs="Arial"/>
                <w:szCs w:val="22"/>
              </w:rPr>
              <w:t>Telling the physiotherapist how often the child has walked without assistance.</w:t>
            </w:r>
          </w:p>
        </w:tc>
        <w:tc>
          <w:tcPr>
            <w:tcW w:w="4890" w:type="dxa"/>
          </w:tcPr>
          <w:p w14:paraId="06121DF1" w14:textId="77777777" w:rsidR="004F5A61" w:rsidRDefault="004F5A61" w:rsidP="005F30A7">
            <w:pPr>
              <w:spacing w:after="240"/>
              <w:rPr>
                <w:rFonts w:cs="Arial"/>
                <w:szCs w:val="22"/>
              </w:rPr>
            </w:pPr>
            <w:r>
              <w:rPr>
                <w:rFonts w:cs="Arial"/>
                <w:szCs w:val="22"/>
              </w:rPr>
              <w:t>This supports the child’s development by working as a team. If the physiotherapist knows what the child has been doing, they can better understand their progress and provide appropriate support.</w:t>
            </w:r>
          </w:p>
        </w:tc>
      </w:tr>
      <w:tr w:rsidR="004F5A61" w14:paraId="41761876" w14:textId="77777777" w:rsidTr="005F30A7">
        <w:tc>
          <w:tcPr>
            <w:tcW w:w="3874" w:type="dxa"/>
          </w:tcPr>
          <w:p w14:paraId="7F102BA1" w14:textId="77777777" w:rsidR="004F5A61" w:rsidRDefault="004F5A61" w:rsidP="005F30A7">
            <w:pPr>
              <w:spacing w:after="240"/>
              <w:rPr>
                <w:rFonts w:cs="Arial"/>
                <w:szCs w:val="22"/>
              </w:rPr>
            </w:pPr>
            <w:r>
              <w:rPr>
                <w:rFonts w:cs="Arial"/>
                <w:szCs w:val="22"/>
              </w:rPr>
              <w:t>Uploading a child’s daily activities to the parent portal.</w:t>
            </w:r>
          </w:p>
        </w:tc>
        <w:tc>
          <w:tcPr>
            <w:tcW w:w="4890" w:type="dxa"/>
          </w:tcPr>
          <w:p w14:paraId="2A66B68D" w14:textId="77777777" w:rsidR="004F5A61" w:rsidRDefault="004F5A61" w:rsidP="005F30A7">
            <w:pPr>
              <w:spacing w:after="240"/>
              <w:rPr>
                <w:rFonts w:cs="Arial"/>
                <w:szCs w:val="22"/>
              </w:rPr>
            </w:pPr>
            <w:r>
              <w:rPr>
                <w:rFonts w:cs="Arial"/>
                <w:szCs w:val="22"/>
              </w:rPr>
              <w:t>This builds good relationships with the parents as they can see what their child has been doing and it makes them feel more connected to the setting.</w:t>
            </w:r>
          </w:p>
        </w:tc>
      </w:tr>
      <w:tr w:rsidR="004F5A61" w14:paraId="2EDDB74B" w14:textId="77777777" w:rsidTr="005F30A7">
        <w:tc>
          <w:tcPr>
            <w:tcW w:w="3874" w:type="dxa"/>
          </w:tcPr>
          <w:p w14:paraId="6A954D84" w14:textId="77777777" w:rsidR="004F5A61" w:rsidRDefault="004F5A61" w:rsidP="005F30A7">
            <w:pPr>
              <w:spacing w:after="240"/>
              <w:rPr>
                <w:rFonts w:cs="Arial"/>
                <w:szCs w:val="22"/>
              </w:rPr>
            </w:pPr>
            <w:r>
              <w:rPr>
                <w:rFonts w:cs="Arial"/>
                <w:szCs w:val="22"/>
              </w:rPr>
              <w:t>Saying thank you to another staff member who passes you the ketchup at the dinner table.</w:t>
            </w:r>
          </w:p>
        </w:tc>
        <w:tc>
          <w:tcPr>
            <w:tcW w:w="4890" w:type="dxa"/>
          </w:tcPr>
          <w:p w14:paraId="7CCBBB4F" w14:textId="77777777" w:rsidR="004F5A61" w:rsidRDefault="004F5A61" w:rsidP="005F30A7">
            <w:pPr>
              <w:spacing w:after="240"/>
              <w:rPr>
                <w:rFonts w:cs="Arial"/>
                <w:szCs w:val="22"/>
              </w:rPr>
            </w:pPr>
            <w:r>
              <w:rPr>
                <w:rFonts w:cs="Arial"/>
                <w:szCs w:val="22"/>
              </w:rPr>
              <w:t>You are acting as a role model so need to be polite and respectful to everyone so that children will learn to do the same.</w:t>
            </w:r>
          </w:p>
        </w:tc>
      </w:tr>
      <w:tr w:rsidR="004F5A61" w14:paraId="71627992" w14:textId="77777777" w:rsidTr="005F30A7">
        <w:tc>
          <w:tcPr>
            <w:tcW w:w="3874" w:type="dxa"/>
          </w:tcPr>
          <w:p w14:paraId="0ACD79D0" w14:textId="77777777" w:rsidR="004F5A61" w:rsidRDefault="004F5A61" w:rsidP="005F30A7">
            <w:pPr>
              <w:spacing w:after="240"/>
              <w:rPr>
                <w:rFonts w:cs="Arial"/>
                <w:szCs w:val="22"/>
              </w:rPr>
            </w:pPr>
            <w:r>
              <w:rPr>
                <w:rFonts w:cs="Arial"/>
                <w:szCs w:val="22"/>
              </w:rPr>
              <w:t>Shaking your head and waving your finger at a toddler who is about to climb on a chair which might cause them harm if they fall off.</w:t>
            </w:r>
          </w:p>
        </w:tc>
        <w:tc>
          <w:tcPr>
            <w:tcW w:w="4890" w:type="dxa"/>
          </w:tcPr>
          <w:p w14:paraId="07C6D192" w14:textId="77777777" w:rsidR="004F5A61" w:rsidRDefault="004F5A61" w:rsidP="005F30A7">
            <w:pPr>
              <w:spacing w:after="240"/>
              <w:rPr>
                <w:rFonts w:cs="Arial"/>
                <w:szCs w:val="22"/>
              </w:rPr>
            </w:pPr>
            <w:r>
              <w:rPr>
                <w:rFonts w:cs="Arial"/>
                <w:szCs w:val="22"/>
              </w:rPr>
              <w:t>Gestures are as important to small children as words.  It reinforces what you are saying and can be effective even if a child does not fully understand verbal language yet.</w:t>
            </w:r>
          </w:p>
        </w:tc>
      </w:tr>
      <w:bookmarkEnd w:id="6"/>
    </w:tbl>
    <w:p w14:paraId="69DEC455" w14:textId="77777777" w:rsidR="004F5A61" w:rsidRDefault="004F5A61" w:rsidP="004F5A61"/>
    <w:p w14:paraId="221ED91B" w14:textId="77777777" w:rsidR="004F5A61" w:rsidRPr="00324E1B" w:rsidRDefault="004F5A61" w:rsidP="004F5A61"/>
    <w:p w14:paraId="147BADB0" w14:textId="77777777" w:rsidR="004F5A61" w:rsidRDefault="004F5A61" w:rsidP="004F5A61"/>
    <w:p w14:paraId="67C2FA59" w14:textId="77777777" w:rsidR="004F5A61" w:rsidRDefault="004F5A61" w:rsidP="004F5A61"/>
    <w:p w14:paraId="3E0B1820" w14:textId="77777777" w:rsidR="004F5A61" w:rsidRDefault="004F5A61" w:rsidP="004F5A61"/>
    <w:tbl>
      <w:tblPr>
        <w:tblStyle w:val="TableGrid"/>
        <w:tblW w:w="5000" w:type="pct"/>
        <w:tblBorders>
          <w:top w:val="single" w:sz="18" w:space="0" w:color="A098FA"/>
          <w:left w:val="single" w:sz="18" w:space="0" w:color="A098FA"/>
          <w:bottom w:val="single" w:sz="18" w:space="0" w:color="A098FA"/>
          <w:right w:val="single" w:sz="18" w:space="0" w:color="A098FA"/>
          <w:insideH w:val="single" w:sz="18" w:space="0" w:color="A098FA"/>
          <w:insideV w:val="single" w:sz="18" w:space="0" w:color="A098FA"/>
        </w:tblBorders>
        <w:tblCellMar>
          <w:top w:w="108" w:type="dxa"/>
          <w:bottom w:w="108" w:type="dxa"/>
        </w:tblCellMar>
        <w:tblLook w:val="04A0" w:firstRow="1" w:lastRow="0" w:firstColumn="1" w:lastColumn="0" w:noHBand="0" w:noVBand="1"/>
        <w:tblCaption w:val="Progress check"/>
        <w:tblDescription w:val="Designed to consolidate knowledge; may consist of tasks or questions. "/>
      </w:tblPr>
      <w:tblGrid>
        <w:gridCol w:w="7631"/>
        <w:gridCol w:w="1349"/>
      </w:tblGrid>
      <w:tr w:rsidR="004F5A61" w:rsidRPr="00156EBF" w14:paraId="46B271DF" w14:textId="77777777" w:rsidTr="005F30A7">
        <w:trPr>
          <w:tblHeader/>
        </w:trPr>
        <w:tc>
          <w:tcPr>
            <w:tcW w:w="4249" w:type="pct"/>
            <w:shd w:val="clear" w:color="auto" w:fill="A098FA"/>
            <w:vAlign w:val="center"/>
          </w:tcPr>
          <w:p w14:paraId="4AA95DC3" w14:textId="77777777" w:rsidR="004F5A61" w:rsidRPr="00AC2C5C" w:rsidRDefault="004F5A61" w:rsidP="005F30A7">
            <w:pPr>
              <w:rPr>
                <w:rFonts w:ascii="Verdana" w:hAnsi="Verdana"/>
                <w:color w:val="333333"/>
                <w:sz w:val="32"/>
                <w:szCs w:val="32"/>
              </w:rPr>
            </w:pPr>
            <w:r w:rsidRPr="002074B1">
              <w:rPr>
                <w:rFonts w:ascii="Verdana" w:hAnsi="Verdana" w:cs="Arial"/>
                <w:b/>
                <w:color w:val="333333"/>
                <w:sz w:val="32"/>
                <w:szCs w:val="32"/>
              </w:rPr>
              <w:lastRenderedPageBreak/>
              <w:t>Progress check</w:t>
            </w:r>
          </w:p>
        </w:tc>
        <w:tc>
          <w:tcPr>
            <w:tcW w:w="751" w:type="pct"/>
            <w:shd w:val="clear" w:color="auto" w:fill="A098FA"/>
            <w:vAlign w:val="center"/>
          </w:tcPr>
          <w:p w14:paraId="5E7EEF62" w14:textId="77777777" w:rsidR="004F5A61" w:rsidRPr="00AC2C5C" w:rsidRDefault="004F5A61" w:rsidP="005F30A7">
            <w:pPr>
              <w:jc w:val="center"/>
              <w:rPr>
                <w:color w:val="333333"/>
              </w:rPr>
            </w:pPr>
            <w:r>
              <w:rPr>
                <w:noProof/>
              </w:rPr>
              <w:drawing>
                <wp:inline distT="0" distB="0" distL="0" distR="0" wp14:anchorId="289EBE57" wp14:editId="6CF8E7A5">
                  <wp:extent cx="637200" cy="637200"/>
                  <wp:effectExtent l="0" t="0" r="0" b="0"/>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inline>
              </w:drawing>
            </w:r>
          </w:p>
        </w:tc>
      </w:tr>
      <w:tr w:rsidR="004F5A61" w:rsidRPr="00777A1F" w14:paraId="6173D97C" w14:textId="77777777" w:rsidTr="005F30A7">
        <w:trPr>
          <w:trHeight w:val="2041"/>
          <w:tblHeader/>
        </w:trPr>
        <w:tc>
          <w:tcPr>
            <w:tcW w:w="5000" w:type="pct"/>
            <w:gridSpan w:val="2"/>
            <w:shd w:val="clear" w:color="auto" w:fill="auto"/>
          </w:tcPr>
          <w:p w14:paraId="46C747BC" w14:textId="77777777" w:rsidR="004F5A61" w:rsidRDefault="004F5A61" w:rsidP="004F5A61">
            <w:pPr>
              <w:numPr>
                <w:ilvl w:val="0"/>
                <w:numId w:val="3"/>
              </w:numPr>
              <w:autoSpaceDN/>
              <w:contextualSpacing/>
              <w:textAlignment w:val="auto"/>
              <w:rPr>
                <w:rFonts w:cs="Arial"/>
              </w:rPr>
            </w:pPr>
            <w:r w:rsidRPr="00C363B2">
              <w:rPr>
                <w:rFonts w:cs="Arial"/>
              </w:rPr>
              <w:t>What is the difference between verbal and non-verbal communication?</w:t>
            </w:r>
          </w:p>
          <w:p w14:paraId="6617DB53" w14:textId="77777777" w:rsidR="004F5A61" w:rsidRDefault="004F5A61" w:rsidP="005F30A7">
            <w:pPr>
              <w:contextualSpacing/>
              <w:rPr>
                <w:rFonts w:cs="Arial"/>
              </w:rPr>
            </w:pPr>
          </w:p>
          <w:p w14:paraId="3C45EBCD" w14:textId="77777777" w:rsidR="004F5A61" w:rsidRPr="00D225BD" w:rsidRDefault="004F5A61" w:rsidP="005F30A7">
            <w:pPr>
              <w:contextualSpacing/>
              <w:rPr>
                <w:rFonts w:cs="Arial"/>
              </w:rPr>
            </w:pPr>
          </w:p>
        </w:tc>
      </w:tr>
      <w:tr w:rsidR="004F5A61" w:rsidRPr="00777A1F" w14:paraId="6C47F9AB" w14:textId="77777777" w:rsidTr="005F30A7">
        <w:trPr>
          <w:trHeight w:val="2041"/>
          <w:tblHeader/>
        </w:trPr>
        <w:tc>
          <w:tcPr>
            <w:tcW w:w="5000" w:type="pct"/>
            <w:gridSpan w:val="2"/>
            <w:shd w:val="clear" w:color="auto" w:fill="auto"/>
          </w:tcPr>
          <w:p w14:paraId="346B44DC" w14:textId="77777777" w:rsidR="004F5A61" w:rsidRDefault="004F5A61" w:rsidP="004F5A61">
            <w:pPr>
              <w:numPr>
                <w:ilvl w:val="0"/>
                <w:numId w:val="3"/>
              </w:numPr>
              <w:autoSpaceDN/>
              <w:contextualSpacing/>
              <w:textAlignment w:val="auto"/>
              <w:rPr>
                <w:rFonts w:cs="Arial"/>
              </w:rPr>
            </w:pPr>
            <w:r w:rsidRPr="00C363B2">
              <w:rPr>
                <w:rFonts w:cs="Arial"/>
              </w:rPr>
              <w:t xml:space="preserve">Give </w:t>
            </w:r>
            <w:r>
              <w:rPr>
                <w:rFonts w:cs="Arial"/>
              </w:rPr>
              <w:t>three</w:t>
            </w:r>
            <w:r w:rsidRPr="00C363B2">
              <w:rPr>
                <w:rFonts w:cs="Arial"/>
              </w:rPr>
              <w:t xml:space="preserve"> examples that show why effective communication is important.  (Try to use different examples to those explored in the lesson).</w:t>
            </w:r>
          </w:p>
          <w:p w14:paraId="123D8B75" w14:textId="77777777" w:rsidR="004F5A61" w:rsidRDefault="004F5A61" w:rsidP="005F30A7">
            <w:pPr>
              <w:contextualSpacing/>
              <w:rPr>
                <w:rFonts w:cs="Arial"/>
              </w:rPr>
            </w:pPr>
          </w:p>
          <w:p w14:paraId="5E1BD1AE" w14:textId="77777777" w:rsidR="004F5A61" w:rsidRPr="00C363B2" w:rsidRDefault="004F5A61" w:rsidP="005F30A7">
            <w:pPr>
              <w:contextualSpacing/>
              <w:rPr>
                <w:rFonts w:cs="Arial"/>
              </w:rPr>
            </w:pPr>
          </w:p>
        </w:tc>
      </w:tr>
      <w:tr w:rsidR="004F5A61" w:rsidRPr="00777A1F" w14:paraId="5CFB9407" w14:textId="77777777" w:rsidTr="005F30A7">
        <w:trPr>
          <w:trHeight w:val="2041"/>
          <w:tblHeader/>
        </w:trPr>
        <w:tc>
          <w:tcPr>
            <w:tcW w:w="5000" w:type="pct"/>
            <w:gridSpan w:val="2"/>
            <w:shd w:val="clear" w:color="auto" w:fill="auto"/>
          </w:tcPr>
          <w:p w14:paraId="2041FFD2" w14:textId="77777777" w:rsidR="004F5A61" w:rsidRDefault="004F5A61" w:rsidP="004F5A61">
            <w:pPr>
              <w:numPr>
                <w:ilvl w:val="0"/>
                <w:numId w:val="3"/>
              </w:numPr>
              <w:autoSpaceDN/>
              <w:contextualSpacing/>
              <w:textAlignment w:val="auto"/>
              <w:rPr>
                <w:rFonts w:cs="Arial"/>
              </w:rPr>
            </w:pPr>
            <w:r w:rsidRPr="00C363B2">
              <w:rPr>
                <w:rFonts w:cs="Arial"/>
              </w:rPr>
              <w:t>Why might you need to adapt your communication for different people?</w:t>
            </w:r>
          </w:p>
          <w:p w14:paraId="1EFFE7F1" w14:textId="77777777" w:rsidR="004F5A61" w:rsidRDefault="004F5A61" w:rsidP="005F30A7">
            <w:pPr>
              <w:contextualSpacing/>
              <w:rPr>
                <w:rFonts w:cs="Arial"/>
              </w:rPr>
            </w:pPr>
          </w:p>
          <w:p w14:paraId="5A71DB6C" w14:textId="77777777" w:rsidR="004F5A61" w:rsidRPr="00C363B2" w:rsidRDefault="004F5A61" w:rsidP="005F30A7">
            <w:pPr>
              <w:contextualSpacing/>
              <w:rPr>
                <w:rFonts w:cs="Arial"/>
              </w:rPr>
            </w:pPr>
          </w:p>
        </w:tc>
      </w:tr>
    </w:tbl>
    <w:p w14:paraId="3A6AA98F" w14:textId="77777777" w:rsidR="004F5A61" w:rsidRDefault="004F5A61" w:rsidP="004F5A61"/>
    <w:p w14:paraId="28F7A4B3" w14:textId="77777777" w:rsidR="004F5A61" w:rsidRDefault="004F5A61" w:rsidP="004F5A61"/>
    <w:tbl>
      <w:tblPr>
        <w:tblStyle w:val="TableGrid"/>
        <w:tblW w:w="5000" w:type="pct"/>
        <w:tblBorders>
          <w:top w:val="single" w:sz="18" w:space="0" w:color="A098FA"/>
          <w:left w:val="single" w:sz="18" w:space="0" w:color="A098FA"/>
          <w:bottom w:val="single" w:sz="18" w:space="0" w:color="A098FA"/>
          <w:right w:val="single" w:sz="18" w:space="0" w:color="A098FA"/>
          <w:insideH w:val="none" w:sz="0" w:space="0" w:color="auto"/>
          <w:insideV w:val="single" w:sz="18" w:space="0" w:color="A098FA"/>
        </w:tblBorders>
        <w:shd w:val="clear" w:color="auto" w:fill="A098FA"/>
        <w:tblCellMar>
          <w:top w:w="108" w:type="dxa"/>
          <w:bottom w:w="108" w:type="dxa"/>
        </w:tblCellMar>
        <w:tblLook w:val="04A0" w:firstRow="1" w:lastRow="0" w:firstColumn="1" w:lastColumn="0" w:noHBand="0" w:noVBand="1"/>
        <w:tblCaption w:val="Learning outcomes"/>
        <w:tblDescription w:val="Detailed list of the learning outcomes"/>
      </w:tblPr>
      <w:tblGrid>
        <w:gridCol w:w="544"/>
        <w:gridCol w:w="7105"/>
        <w:gridCol w:w="1331"/>
      </w:tblGrid>
      <w:tr w:rsidR="004F5A61" w14:paraId="204D95A6" w14:textId="77777777" w:rsidTr="005F30A7">
        <w:tc>
          <w:tcPr>
            <w:tcW w:w="4259" w:type="pct"/>
            <w:gridSpan w:val="2"/>
            <w:shd w:val="clear" w:color="auto" w:fill="A098FA"/>
            <w:vAlign w:val="center"/>
          </w:tcPr>
          <w:p w14:paraId="3F762106" w14:textId="77777777" w:rsidR="004F5A61" w:rsidRPr="0058213C" w:rsidRDefault="004F5A61" w:rsidP="005F30A7">
            <w:pPr>
              <w:rPr>
                <w:rFonts w:ascii="Verdana" w:hAnsi="Verdana"/>
                <w:color w:val="333333"/>
                <w:sz w:val="32"/>
                <w:szCs w:val="32"/>
              </w:rPr>
            </w:pPr>
            <w:r w:rsidRPr="00B3541A">
              <w:rPr>
                <w:rFonts w:ascii="Verdana" w:hAnsi="Verdana" w:cs="Arial"/>
                <w:b/>
                <w:color w:val="333333"/>
                <w:sz w:val="32"/>
                <w:szCs w:val="32"/>
              </w:rPr>
              <w:t xml:space="preserve">Learning </w:t>
            </w:r>
            <w:r>
              <w:rPr>
                <w:rFonts w:ascii="Verdana" w:hAnsi="Verdana" w:cs="Arial"/>
                <w:b/>
                <w:color w:val="333333"/>
                <w:sz w:val="32"/>
                <w:szCs w:val="32"/>
              </w:rPr>
              <w:t>recap</w:t>
            </w:r>
          </w:p>
        </w:tc>
        <w:tc>
          <w:tcPr>
            <w:tcW w:w="741" w:type="pct"/>
            <w:shd w:val="clear" w:color="auto" w:fill="A098FA"/>
            <w:vAlign w:val="center"/>
          </w:tcPr>
          <w:p w14:paraId="31DDAD49" w14:textId="77777777" w:rsidR="004F5A61" w:rsidRPr="0058213C" w:rsidRDefault="004F5A61" w:rsidP="005F30A7">
            <w:pPr>
              <w:jc w:val="center"/>
              <w:rPr>
                <w:color w:val="333333"/>
              </w:rPr>
            </w:pPr>
            <w:r>
              <w:rPr>
                <w:noProof/>
              </w:rPr>
              <w:drawing>
                <wp:inline distT="0" distB="0" distL="0" distR="0" wp14:anchorId="23DB8F31" wp14:editId="39111428">
                  <wp:extent cx="638175" cy="638175"/>
                  <wp:effectExtent l="0" t="0" r="0" b="952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4F5A61" w14:paraId="5DB30A1E" w14:textId="77777777" w:rsidTr="005F30A7">
        <w:trPr>
          <w:trHeight w:val="291"/>
        </w:trPr>
        <w:tc>
          <w:tcPr>
            <w:tcW w:w="5000" w:type="pct"/>
            <w:gridSpan w:val="3"/>
            <w:tcBorders>
              <w:bottom w:val="single" w:sz="18" w:space="0" w:color="A098FA"/>
            </w:tcBorders>
            <w:shd w:val="clear" w:color="auto" w:fill="auto"/>
          </w:tcPr>
          <w:p w14:paraId="5B72C9C2" w14:textId="77777777" w:rsidR="004F5A61" w:rsidRPr="00DD1936" w:rsidRDefault="004F5A61" w:rsidP="005F30A7">
            <w:pPr>
              <w:rPr>
                <w:rFonts w:cs="Arial"/>
                <w:b/>
                <w:bCs/>
              </w:rPr>
            </w:pPr>
            <w:r>
              <w:rPr>
                <w:rFonts w:cs="Arial"/>
              </w:rPr>
              <w:t xml:space="preserve">Can you now: </w:t>
            </w:r>
          </w:p>
        </w:tc>
      </w:tr>
      <w:tr w:rsidR="004F5A61" w14:paraId="6CA1ED4C" w14:textId="77777777" w:rsidTr="005F30A7">
        <w:trPr>
          <w:trHeight w:val="291"/>
        </w:trPr>
        <w:tc>
          <w:tcPr>
            <w:tcW w:w="303" w:type="pct"/>
            <w:tcBorders>
              <w:bottom w:val="single" w:sz="18" w:space="0" w:color="A098FA"/>
            </w:tcBorders>
            <w:shd w:val="clear" w:color="auto" w:fill="auto"/>
          </w:tcPr>
          <w:p w14:paraId="3897F74B" w14:textId="77777777" w:rsidR="004F5A61" w:rsidRPr="005642E4" w:rsidRDefault="004F5A61" w:rsidP="005F30A7"/>
        </w:tc>
        <w:tc>
          <w:tcPr>
            <w:tcW w:w="4697" w:type="pct"/>
            <w:gridSpan w:val="2"/>
            <w:tcBorders>
              <w:bottom w:val="single" w:sz="18" w:space="0" w:color="A098FA"/>
            </w:tcBorders>
            <w:shd w:val="clear" w:color="auto" w:fill="auto"/>
          </w:tcPr>
          <w:p w14:paraId="38F6BC48" w14:textId="77777777" w:rsidR="004F5A61" w:rsidRPr="00D225BD" w:rsidRDefault="004F5A61" w:rsidP="005F30A7">
            <w:pPr>
              <w:rPr>
                <w:szCs w:val="22"/>
              </w:rPr>
            </w:pPr>
            <w:r w:rsidRPr="0090677A">
              <w:rPr>
                <w:b/>
                <w:bCs/>
                <w:szCs w:val="22"/>
              </w:rPr>
              <w:t>Describe</w:t>
            </w:r>
            <w:r>
              <w:rPr>
                <w:szCs w:val="22"/>
              </w:rPr>
              <w:t xml:space="preserve"> the types of communication that could be used in an early </w:t>
            </w:r>
            <w:proofErr w:type="gramStart"/>
            <w:r>
              <w:rPr>
                <w:szCs w:val="22"/>
              </w:rPr>
              <w:t>years</w:t>
            </w:r>
            <w:proofErr w:type="gramEnd"/>
            <w:r>
              <w:rPr>
                <w:szCs w:val="22"/>
              </w:rPr>
              <w:t xml:space="preserve"> practitioner role.</w:t>
            </w:r>
          </w:p>
        </w:tc>
      </w:tr>
      <w:tr w:rsidR="004F5A61" w14:paraId="454D9C06" w14:textId="77777777" w:rsidTr="005F30A7">
        <w:trPr>
          <w:trHeight w:val="286"/>
        </w:trPr>
        <w:tc>
          <w:tcPr>
            <w:tcW w:w="303" w:type="pct"/>
            <w:tcBorders>
              <w:top w:val="single" w:sz="18" w:space="0" w:color="A098FA"/>
              <w:bottom w:val="single" w:sz="18" w:space="0" w:color="A098FA"/>
            </w:tcBorders>
            <w:shd w:val="clear" w:color="auto" w:fill="auto"/>
          </w:tcPr>
          <w:p w14:paraId="1B195FF8" w14:textId="77777777" w:rsidR="004F5A61" w:rsidRDefault="004F5A61" w:rsidP="005F30A7">
            <w:pPr>
              <w:rPr>
                <w:rFonts w:cs="Arial"/>
              </w:rPr>
            </w:pPr>
          </w:p>
        </w:tc>
        <w:tc>
          <w:tcPr>
            <w:tcW w:w="4697" w:type="pct"/>
            <w:gridSpan w:val="2"/>
            <w:tcBorders>
              <w:top w:val="single" w:sz="18" w:space="0" w:color="A098FA"/>
              <w:bottom w:val="single" w:sz="18" w:space="0" w:color="A098FA"/>
            </w:tcBorders>
            <w:shd w:val="clear" w:color="auto" w:fill="auto"/>
          </w:tcPr>
          <w:p w14:paraId="37835B2D" w14:textId="77777777" w:rsidR="004F5A61" w:rsidRPr="00D225BD" w:rsidRDefault="004F5A61" w:rsidP="005F30A7">
            <w:pPr>
              <w:rPr>
                <w:szCs w:val="22"/>
              </w:rPr>
            </w:pPr>
            <w:r w:rsidRPr="0090677A">
              <w:rPr>
                <w:b/>
                <w:bCs/>
                <w:szCs w:val="22"/>
              </w:rPr>
              <w:t>Provide</w:t>
            </w:r>
            <w:r>
              <w:rPr>
                <w:szCs w:val="22"/>
              </w:rPr>
              <w:t xml:space="preserve"> </w:t>
            </w:r>
            <w:r w:rsidRPr="0090677A">
              <w:rPr>
                <w:b/>
                <w:bCs/>
                <w:szCs w:val="22"/>
              </w:rPr>
              <w:t>examples</w:t>
            </w:r>
            <w:r>
              <w:rPr>
                <w:szCs w:val="22"/>
              </w:rPr>
              <w:t xml:space="preserve"> of why effective communication is important for an early </w:t>
            </w:r>
            <w:proofErr w:type="gramStart"/>
            <w:r>
              <w:rPr>
                <w:szCs w:val="22"/>
              </w:rPr>
              <w:t>years</w:t>
            </w:r>
            <w:proofErr w:type="gramEnd"/>
            <w:r>
              <w:rPr>
                <w:szCs w:val="22"/>
              </w:rPr>
              <w:t xml:space="preserve"> practitioner role.</w:t>
            </w:r>
          </w:p>
        </w:tc>
      </w:tr>
      <w:tr w:rsidR="004F5A61" w14:paraId="7C745152" w14:textId="77777777" w:rsidTr="005F30A7">
        <w:trPr>
          <w:trHeight w:val="286"/>
        </w:trPr>
        <w:tc>
          <w:tcPr>
            <w:tcW w:w="303" w:type="pct"/>
            <w:tcBorders>
              <w:top w:val="single" w:sz="18" w:space="0" w:color="A098FA"/>
              <w:bottom w:val="single" w:sz="18" w:space="0" w:color="A098FA"/>
            </w:tcBorders>
            <w:shd w:val="clear" w:color="auto" w:fill="auto"/>
          </w:tcPr>
          <w:p w14:paraId="4D676161" w14:textId="77777777" w:rsidR="004F5A61" w:rsidRDefault="004F5A61" w:rsidP="005F30A7">
            <w:pPr>
              <w:rPr>
                <w:rFonts w:cs="Arial"/>
              </w:rPr>
            </w:pPr>
          </w:p>
        </w:tc>
        <w:tc>
          <w:tcPr>
            <w:tcW w:w="4697" w:type="pct"/>
            <w:gridSpan w:val="2"/>
            <w:tcBorders>
              <w:top w:val="single" w:sz="18" w:space="0" w:color="A098FA"/>
              <w:bottom w:val="single" w:sz="18" w:space="0" w:color="A098FA"/>
            </w:tcBorders>
            <w:shd w:val="clear" w:color="auto" w:fill="auto"/>
          </w:tcPr>
          <w:p w14:paraId="120F9FDB" w14:textId="77777777" w:rsidR="004F5A61" w:rsidRDefault="004F5A61" w:rsidP="005F30A7">
            <w:pPr>
              <w:rPr>
                <w:rFonts w:cs="Arial"/>
              </w:rPr>
            </w:pPr>
            <w:r w:rsidRPr="0090677A">
              <w:rPr>
                <w:b/>
                <w:bCs/>
                <w:szCs w:val="22"/>
              </w:rPr>
              <w:t>Explain</w:t>
            </w:r>
            <w:r>
              <w:rPr>
                <w:szCs w:val="22"/>
              </w:rPr>
              <w:t xml:space="preserve"> the importance of adapting your communication for different     people.</w:t>
            </w:r>
          </w:p>
        </w:tc>
      </w:tr>
    </w:tbl>
    <w:p w14:paraId="1560C2E8" w14:textId="77777777" w:rsidR="004F5A61" w:rsidRDefault="004F5A61" w:rsidP="004F5A61"/>
    <w:p w14:paraId="3C220B88" w14:textId="77777777" w:rsidR="004F5A61" w:rsidRDefault="004F5A61" w:rsidP="004F5A61"/>
    <w:tbl>
      <w:tblPr>
        <w:tblStyle w:val="TableGrid"/>
        <w:tblW w:w="5000" w:type="pct"/>
        <w:tblBorders>
          <w:top w:val="single" w:sz="18" w:space="0" w:color="333333"/>
          <w:left w:val="single" w:sz="18" w:space="0" w:color="333333"/>
          <w:bottom w:val="single" w:sz="18" w:space="0" w:color="333333"/>
          <w:right w:val="single" w:sz="18" w:space="0" w:color="333333"/>
          <w:insideH w:val="none" w:sz="0" w:space="0" w:color="auto"/>
          <w:insideV w:val="single" w:sz="18" w:space="0" w:color="333333"/>
        </w:tblBorders>
        <w:tblCellMar>
          <w:top w:w="108" w:type="dxa"/>
          <w:bottom w:w="108" w:type="dxa"/>
        </w:tblCellMar>
        <w:tblLook w:val="04A0" w:firstRow="1" w:lastRow="0" w:firstColumn="1" w:lastColumn="0" w:noHBand="0" w:noVBand="1"/>
        <w:tblCaption w:val="Key term"/>
        <w:tblDescription w:val="Opportunity to highlight new terms"/>
      </w:tblPr>
      <w:tblGrid>
        <w:gridCol w:w="7631"/>
        <w:gridCol w:w="1349"/>
      </w:tblGrid>
      <w:tr w:rsidR="004F5A61" w14:paraId="51284A24" w14:textId="77777777" w:rsidTr="005F30A7">
        <w:tc>
          <w:tcPr>
            <w:tcW w:w="4249" w:type="pct"/>
            <w:shd w:val="clear" w:color="auto" w:fill="333333"/>
            <w:vAlign w:val="center"/>
          </w:tcPr>
          <w:p w14:paraId="012144AA" w14:textId="77777777" w:rsidR="004F5A61" w:rsidRPr="00015CCA" w:rsidRDefault="004F5A61" w:rsidP="005F30A7">
            <w:pPr>
              <w:rPr>
                <w:rFonts w:ascii="Verdana" w:hAnsi="Verdana"/>
                <w:color w:val="FFFFFF" w:themeColor="background1"/>
                <w:sz w:val="32"/>
                <w:szCs w:val="32"/>
              </w:rPr>
            </w:pPr>
            <w:r>
              <w:rPr>
                <w:rFonts w:ascii="Verdana" w:hAnsi="Verdana" w:cs="Arial"/>
                <w:b/>
                <w:color w:val="FFFFFF" w:themeColor="background1"/>
                <w:sz w:val="32"/>
                <w:szCs w:val="32"/>
              </w:rPr>
              <w:lastRenderedPageBreak/>
              <w:t>Key terms</w:t>
            </w:r>
          </w:p>
        </w:tc>
        <w:tc>
          <w:tcPr>
            <w:tcW w:w="751" w:type="pct"/>
            <w:shd w:val="clear" w:color="auto" w:fill="333333"/>
            <w:vAlign w:val="center"/>
          </w:tcPr>
          <w:p w14:paraId="7453E294" w14:textId="77777777" w:rsidR="004F5A61" w:rsidRPr="00156EBF" w:rsidRDefault="004F5A61" w:rsidP="005F30A7">
            <w:pPr>
              <w:jc w:val="center"/>
              <w:rPr>
                <w:color w:val="FFFFFF"/>
              </w:rPr>
            </w:pPr>
            <w:r>
              <w:rPr>
                <w:noProof/>
              </w:rPr>
              <w:drawing>
                <wp:inline distT="0" distB="0" distL="0" distR="0" wp14:anchorId="5F3F15B3" wp14:editId="123065B2">
                  <wp:extent cx="635000" cy="643255"/>
                  <wp:effectExtent l="0" t="0" r="0" b="4445"/>
                  <wp:docPr id="461" name="Picture 4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Picture 461"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643255"/>
                          </a:xfrm>
                          <a:prstGeom prst="rect">
                            <a:avLst/>
                          </a:prstGeom>
                          <a:noFill/>
                          <a:ln>
                            <a:noFill/>
                          </a:ln>
                        </pic:spPr>
                      </pic:pic>
                    </a:graphicData>
                  </a:graphic>
                </wp:inline>
              </w:drawing>
            </w:r>
          </w:p>
        </w:tc>
      </w:tr>
      <w:tr w:rsidR="004F5A61" w14:paraId="0E4C7D19" w14:textId="77777777" w:rsidTr="005F30A7">
        <w:trPr>
          <w:trHeight w:val="1020"/>
        </w:trPr>
        <w:tc>
          <w:tcPr>
            <w:tcW w:w="5000" w:type="pct"/>
            <w:gridSpan w:val="2"/>
            <w:shd w:val="clear" w:color="auto" w:fill="auto"/>
          </w:tcPr>
          <w:p w14:paraId="11B12E8F" w14:textId="77777777" w:rsidR="004F5A61" w:rsidRPr="005F0A18" w:rsidRDefault="004F5A61" w:rsidP="005F30A7">
            <w:pPr>
              <w:suppressAutoHyphens w:val="0"/>
              <w:spacing w:after="240"/>
              <w:contextualSpacing/>
              <w:rPr>
                <w:rFonts w:cs="Arial"/>
                <w:szCs w:val="22"/>
              </w:rPr>
            </w:pPr>
            <w:r w:rsidRPr="005F0A18">
              <w:rPr>
                <w:rFonts w:cs="Arial"/>
                <w:b/>
                <w:bCs/>
                <w:szCs w:val="22"/>
              </w:rPr>
              <w:t>Verbal communication</w:t>
            </w:r>
            <w:r>
              <w:rPr>
                <w:rFonts w:cs="Arial"/>
                <w:b/>
                <w:bCs/>
                <w:szCs w:val="22"/>
              </w:rPr>
              <w:t>:</w:t>
            </w:r>
            <w:r w:rsidRPr="005F0A18">
              <w:rPr>
                <w:rFonts w:cs="Arial"/>
                <w:szCs w:val="22"/>
              </w:rPr>
              <w:t xml:space="preserve"> </w:t>
            </w:r>
            <w:r>
              <w:rPr>
                <w:rFonts w:cs="Arial"/>
                <w:szCs w:val="22"/>
              </w:rPr>
              <w:t>communication</w:t>
            </w:r>
            <w:r w:rsidRPr="005F0A18">
              <w:rPr>
                <w:rFonts w:cs="Arial"/>
                <w:szCs w:val="22"/>
              </w:rPr>
              <w:t xml:space="preserve"> through vocal sounds such as words.</w:t>
            </w:r>
          </w:p>
          <w:p w14:paraId="5553D181" w14:textId="77777777" w:rsidR="004F5A61" w:rsidRDefault="004F5A61" w:rsidP="005F30A7">
            <w:pPr>
              <w:suppressAutoHyphens w:val="0"/>
              <w:spacing w:after="240"/>
              <w:contextualSpacing/>
              <w:rPr>
                <w:rFonts w:cs="Arial"/>
                <w:b/>
                <w:bCs/>
                <w:szCs w:val="22"/>
              </w:rPr>
            </w:pPr>
          </w:p>
          <w:p w14:paraId="0B992C7D" w14:textId="77777777" w:rsidR="004F5A61" w:rsidRPr="00755552" w:rsidRDefault="004F5A61" w:rsidP="005F30A7">
            <w:pPr>
              <w:suppressAutoHyphens w:val="0"/>
              <w:spacing w:after="240"/>
              <w:contextualSpacing/>
              <w:rPr>
                <w:rFonts w:cs="Arial"/>
                <w:szCs w:val="22"/>
              </w:rPr>
            </w:pPr>
            <w:r w:rsidRPr="005F0A18">
              <w:rPr>
                <w:rFonts w:cs="Arial"/>
                <w:b/>
                <w:bCs/>
                <w:szCs w:val="22"/>
              </w:rPr>
              <w:t>Non-verbal communication</w:t>
            </w:r>
            <w:r>
              <w:rPr>
                <w:rFonts w:cs="Arial"/>
                <w:b/>
                <w:bCs/>
                <w:szCs w:val="22"/>
              </w:rPr>
              <w:t xml:space="preserve">: </w:t>
            </w:r>
            <w:r w:rsidRPr="005F0A18">
              <w:rPr>
                <w:rFonts w:cs="Arial"/>
                <w:szCs w:val="22"/>
              </w:rPr>
              <w:t>communicat</w:t>
            </w:r>
            <w:r>
              <w:rPr>
                <w:rFonts w:cs="Arial"/>
                <w:szCs w:val="22"/>
              </w:rPr>
              <w:t>ion</w:t>
            </w:r>
            <w:r w:rsidRPr="005F0A18">
              <w:rPr>
                <w:rFonts w:cs="Arial"/>
                <w:szCs w:val="22"/>
              </w:rPr>
              <w:t xml:space="preserve"> without using vocal sounds.</w:t>
            </w:r>
          </w:p>
        </w:tc>
      </w:tr>
    </w:tbl>
    <w:p w14:paraId="72892689" w14:textId="77777777" w:rsidR="002809D4" w:rsidRDefault="002809D4"/>
    <w:sectPr w:rsidR="002809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00A"/>
    <w:multiLevelType w:val="hybridMultilevel"/>
    <w:tmpl w:val="3442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97575"/>
    <w:multiLevelType w:val="hybridMultilevel"/>
    <w:tmpl w:val="9430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80653"/>
    <w:multiLevelType w:val="hybridMultilevel"/>
    <w:tmpl w:val="5418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92A3E"/>
    <w:multiLevelType w:val="hybridMultilevel"/>
    <w:tmpl w:val="7520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8265B"/>
    <w:multiLevelType w:val="hybridMultilevel"/>
    <w:tmpl w:val="668E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30266"/>
    <w:multiLevelType w:val="hybridMultilevel"/>
    <w:tmpl w:val="89BC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33B7B"/>
    <w:multiLevelType w:val="hybridMultilevel"/>
    <w:tmpl w:val="3606F3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824ABB"/>
    <w:multiLevelType w:val="hybridMultilevel"/>
    <w:tmpl w:val="54B4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00BA6"/>
    <w:multiLevelType w:val="hybridMultilevel"/>
    <w:tmpl w:val="A83E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5E7866"/>
    <w:multiLevelType w:val="hybridMultilevel"/>
    <w:tmpl w:val="7838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F56A2"/>
    <w:multiLevelType w:val="hybridMultilevel"/>
    <w:tmpl w:val="B41636EA"/>
    <w:lvl w:ilvl="0" w:tplc="11A40ED0">
      <w:start w:val="1"/>
      <w:numFmt w:val="decimal"/>
      <w:lvlText w:val="%1."/>
      <w:lvlJc w:val="left"/>
      <w:pPr>
        <w:tabs>
          <w:tab w:val="num" w:pos="360"/>
        </w:tabs>
        <w:ind w:left="360" w:hanging="360"/>
      </w:pPr>
    </w:lvl>
    <w:lvl w:ilvl="1" w:tplc="82EAB1D6" w:tentative="1">
      <w:start w:val="1"/>
      <w:numFmt w:val="decimal"/>
      <w:lvlText w:val="%2."/>
      <w:lvlJc w:val="left"/>
      <w:pPr>
        <w:tabs>
          <w:tab w:val="num" w:pos="1080"/>
        </w:tabs>
        <w:ind w:left="1080" w:hanging="360"/>
      </w:pPr>
    </w:lvl>
    <w:lvl w:ilvl="2" w:tplc="E7F41830" w:tentative="1">
      <w:start w:val="1"/>
      <w:numFmt w:val="decimal"/>
      <w:lvlText w:val="%3."/>
      <w:lvlJc w:val="left"/>
      <w:pPr>
        <w:tabs>
          <w:tab w:val="num" w:pos="1800"/>
        </w:tabs>
        <w:ind w:left="1800" w:hanging="360"/>
      </w:pPr>
    </w:lvl>
    <w:lvl w:ilvl="3" w:tplc="66203034" w:tentative="1">
      <w:start w:val="1"/>
      <w:numFmt w:val="decimal"/>
      <w:lvlText w:val="%4."/>
      <w:lvlJc w:val="left"/>
      <w:pPr>
        <w:tabs>
          <w:tab w:val="num" w:pos="2520"/>
        </w:tabs>
        <w:ind w:left="2520" w:hanging="360"/>
      </w:pPr>
    </w:lvl>
    <w:lvl w:ilvl="4" w:tplc="BED202FC" w:tentative="1">
      <w:start w:val="1"/>
      <w:numFmt w:val="decimal"/>
      <w:lvlText w:val="%5."/>
      <w:lvlJc w:val="left"/>
      <w:pPr>
        <w:tabs>
          <w:tab w:val="num" w:pos="3240"/>
        </w:tabs>
        <w:ind w:left="3240" w:hanging="360"/>
      </w:pPr>
    </w:lvl>
    <w:lvl w:ilvl="5" w:tplc="EB9A2CB4" w:tentative="1">
      <w:start w:val="1"/>
      <w:numFmt w:val="decimal"/>
      <w:lvlText w:val="%6."/>
      <w:lvlJc w:val="left"/>
      <w:pPr>
        <w:tabs>
          <w:tab w:val="num" w:pos="3960"/>
        </w:tabs>
        <w:ind w:left="3960" w:hanging="360"/>
      </w:pPr>
    </w:lvl>
    <w:lvl w:ilvl="6" w:tplc="7DC8E14C" w:tentative="1">
      <w:start w:val="1"/>
      <w:numFmt w:val="decimal"/>
      <w:lvlText w:val="%7."/>
      <w:lvlJc w:val="left"/>
      <w:pPr>
        <w:tabs>
          <w:tab w:val="num" w:pos="4680"/>
        </w:tabs>
        <w:ind w:left="4680" w:hanging="360"/>
      </w:pPr>
    </w:lvl>
    <w:lvl w:ilvl="7" w:tplc="CD9A246E" w:tentative="1">
      <w:start w:val="1"/>
      <w:numFmt w:val="decimal"/>
      <w:lvlText w:val="%8."/>
      <w:lvlJc w:val="left"/>
      <w:pPr>
        <w:tabs>
          <w:tab w:val="num" w:pos="5400"/>
        </w:tabs>
        <w:ind w:left="5400" w:hanging="360"/>
      </w:pPr>
    </w:lvl>
    <w:lvl w:ilvl="8" w:tplc="EA8ECD30" w:tentative="1">
      <w:start w:val="1"/>
      <w:numFmt w:val="decimal"/>
      <w:lvlText w:val="%9."/>
      <w:lvlJc w:val="left"/>
      <w:pPr>
        <w:tabs>
          <w:tab w:val="num" w:pos="6120"/>
        </w:tabs>
        <w:ind w:left="6120" w:hanging="360"/>
      </w:pPr>
    </w:lvl>
  </w:abstractNum>
  <w:abstractNum w:abstractNumId="11" w15:restartNumberingAfterBreak="0">
    <w:nsid w:val="75133201"/>
    <w:multiLevelType w:val="hybridMultilevel"/>
    <w:tmpl w:val="C10A17BE"/>
    <w:lvl w:ilvl="0" w:tplc="7E5AE03E">
      <w:start w:val="1"/>
      <w:numFmt w:val="bullet"/>
      <w:lvlText w:val=""/>
      <w:lvlJc w:val="left"/>
      <w:pPr>
        <w:tabs>
          <w:tab w:val="num" w:pos="720"/>
        </w:tabs>
        <w:ind w:left="720" w:hanging="360"/>
      </w:pPr>
      <w:rPr>
        <w:rFonts w:ascii="Symbol" w:hAnsi="Symbol" w:hint="default"/>
      </w:rPr>
    </w:lvl>
    <w:lvl w:ilvl="1" w:tplc="50264A60" w:tentative="1">
      <w:start w:val="1"/>
      <w:numFmt w:val="bullet"/>
      <w:lvlText w:val=""/>
      <w:lvlJc w:val="left"/>
      <w:pPr>
        <w:tabs>
          <w:tab w:val="num" w:pos="1440"/>
        </w:tabs>
        <w:ind w:left="1440" w:hanging="360"/>
      </w:pPr>
      <w:rPr>
        <w:rFonts w:ascii="Symbol" w:hAnsi="Symbol" w:hint="default"/>
      </w:rPr>
    </w:lvl>
    <w:lvl w:ilvl="2" w:tplc="D518A148" w:tentative="1">
      <w:start w:val="1"/>
      <w:numFmt w:val="bullet"/>
      <w:lvlText w:val=""/>
      <w:lvlJc w:val="left"/>
      <w:pPr>
        <w:tabs>
          <w:tab w:val="num" w:pos="2160"/>
        </w:tabs>
        <w:ind w:left="2160" w:hanging="360"/>
      </w:pPr>
      <w:rPr>
        <w:rFonts w:ascii="Symbol" w:hAnsi="Symbol" w:hint="default"/>
      </w:rPr>
    </w:lvl>
    <w:lvl w:ilvl="3" w:tplc="BCE4EA66" w:tentative="1">
      <w:start w:val="1"/>
      <w:numFmt w:val="bullet"/>
      <w:lvlText w:val=""/>
      <w:lvlJc w:val="left"/>
      <w:pPr>
        <w:tabs>
          <w:tab w:val="num" w:pos="2880"/>
        </w:tabs>
        <w:ind w:left="2880" w:hanging="360"/>
      </w:pPr>
      <w:rPr>
        <w:rFonts w:ascii="Symbol" w:hAnsi="Symbol" w:hint="default"/>
      </w:rPr>
    </w:lvl>
    <w:lvl w:ilvl="4" w:tplc="10DC1120" w:tentative="1">
      <w:start w:val="1"/>
      <w:numFmt w:val="bullet"/>
      <w:lvlText w:val=""/>
      <w:lvlJc w:val="left"/>
      <w:pPr>
        <w:tabs>
          <w:tab w:val="num" w:pos="3600"/>
        </w:tabs>
        <w:ind w:left="3600" w:hanging="360"/>
      </w:pPr>
      <w:rPr>
        <w:rFonts w:ascii="Symbol" w:hAnsi="Symbol" w:hint="default"/>
      </w:rPr>
    </w:lvl>
    <w:lvl w:ilvl="5" w:tplc="7000130C" w:tentative="1">
      <w:start w:val="1"/>
      <w:numFmt w:val="bullet"/>
      <w:lvlText w:val=""/>
      <w:lvlJc w:val="left"/>
      <w:pPr>
        <w:tabs>
          <w:tab w:val="num" w:pos="4320"/>
        </w:tabs>
        <w:ind w:left="4320" w:hanging="360"/>
      </w:pPr>
      <w:rPr>
        <w:rFonts w:ascii="Symbol" w:hAnsi="Symbol" w:hint="default"/>
      </w:rPr>
    </w:lvl>
    <w:lvl w:ilvl="6" w:tplc="38EE5918" w:tentative="1">
      <w:start w:val="1"/>
      <w:numFmt w:val="bullet"/>
      <w:lvlText w:val=""/>
      <w:lvlJc w:val="left"/>
      <w:pPr>
        <w:tabs>
          <w:tab w:val="num" w:pos="5040"/>
        </w:tabs>
        <w:ind w:left="5040" w:hanging="360"/>
      </w:pPr>
      <w:rPr>
        <w:rFonts w:ascii="Symbol" w:hAnsi="Symbol" w:hint="default"/>
      </w:rPr>
    </w:lvl>
    <w:lvl w:ilvl="7" w:tplc="6B4A75AC" w:tentative="1">
      <w:start w:val="1"/>
      <w:numFmt w:val="bullet"/>
      <w:lvlText w:val=""/>
      <w:lvlJc w:val="left"/>
      <w:pPr>
        <w:tabs>
          <w:tab w:val="num" w:pos="5760"/>
        </w:tabs>
        <w:ind w:left="5760" w:hanging="360"/>
      </w:pPr>
      <w:rPr>
        <w:rFonts w:ascii="Symbol" w:hAnsi="Symbol" w:hint="default"/>
      </w:rPr>
    </w:lvl>
    <w:lvl w:ilvl="8" w:tplc="D7B869FE" w:tentative="1">
      <w:start w:val="1"/>
      <w:numFmt w:val="bullet"/>
      <w:lvlText w:val=""/>
      <w:lvlJc w:val="left"/>
      <w:pPr>
        <w:tabs>
          <w:tab w:val="num" w:pos="6480"/>
        </w:tabs>
        <w:ind w:left="6480" w:hanging="360"/>
      </w:pPr>
      <w:rPr>
        <w:rFonts w:ascii="Symbol" w:hAnsi="Symbol" w:hint="default"/>
      </w:rPr>
    </w:lvl>
  </w:abstractNum>
  <w:num w:numId="1" w16cid:durableId="1706635607">
    <w:abstractNumId w:val="8"/>
  </w:num>
  <w:num w:numId="2" w16cid:durableId="481894307">
    <w:abstractNumId w:val="11"/>
  </w:num>
  <w:num w:numId="3" w16cid:durableId="1731031530">
    <w:abstractNumId w:val="10"/>
  </w:num>
  <w:num w:numId="4" w16cid:durableId="2053461937">
    <w:abstractNumId w:val="3"/>
  </w:num>
  <w:num w:numId="5" w16cid:durableId="1980115076">
    <w:abstractNumId w:val="5"/>
  </w:num>
  <w:num w:numId="6" w16cid:durableId="433398882">
    <w:abstractNumId w:val="7"/>
  </w:num>
  <w:num w:numId="7" w16cid:durableId="70008023">
    <w:abstractNumId w:val="1"/>
  </w:num>
  <w:num w:numId="8" w16cid:durableId="1292831192">
    <w:abstractNumId w:val="4"/>
  </w:num>
  <w:num w:numId="9" w16cid:durableId="1368675785">
    <w:abstractNumId w:val="0"/>
  </w:num>
  <w:num w:numId="10" w16cid:durableId="1286497664">
    <w:abstractNumId w:val="6"/>
  </w:num>
  <w:num w:numId="11" w16cid:durableId="710957971">
    <w:abstractNumId w:val="9"/>
  </w:num>
  <w:num w:numId="12" w16cid:durableId="1317610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61"/>
    <w:rsid w:val="002809D4"/>
    <w:rsid w:val="004F5A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3E49"/>
  <w15:chartTrackingRefBased/>
  <w15:docId w15:val="{DDA32051-2575-4224-A2DB-432EE616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A61"/>
    <w:pPr>
      <w:suppressAutoHyphens/>
      <w:autoSpaceDN w:val="0"/>
      <w:spacing w:after="0" w:line="240" w:lineRule="auto"/>
      <w:textAlignment w:val="baseline"/>
    </w:pPr>
    <w:rPr>
      <w:rFonts w:ascii="Arial" w:eastAsia="Calibri" w:hAnsi="Arial" w:cs="Times New Roman"/>
      <w:kern w:val="0"/>
      <w:sz w:val="24"/>
      <w:szCs w:val="24"/>
      <w14:ligatures w14:val="none"/>
    </w:rPr>
  </w:style>
  <w:style w:type="paragraph" w:styleId="Heading1">
    <w:name w:val="heading 1"/>
    <w:basedOn w:val="Normal"/>
    <w:next w:val="Normal"/>
    <w:link w:val="Heading1Char"/>
    <w:uiPriority w:val="9"/>
    <w:qFormat/>
    <w:rsid w:val="004F5A61"/>
    <w:pPr>
      <w:keepNext/>
      <w:keepLines/>
      <w:spacing w:before="240" w:after="60"/>
      <w:outlineLvl w:val="0"/>
    </w:pPr>
    <w:rPr>
      <w:rFonts w:ascii="Verdana" w:eastAsia="Times New Roman" w:hAnsi="Verdana"/>
      <w:b/>
      <w:color w:val="333333"/>
      <w:sz w:val="32"/>
      <w:szCs w:val="32"/>
    </w:rPr>
  </w:style>
  <w:style w:type="paragraph" w:styleId="Heading2">
    <w:name w:val="heading 2"/>
    <w:basedOn w:val="Normal"/>
    <w:next w:val="Normal"/>
    <w:link w:val="Heading2Char"/>
    <w:uiPriority w:val="9"/>
    <w:unhideWhenUsed/>
    <w:qFormat/>
    <w:rsid w:val="004F5A61"/>
    <w:pPr>
      <w:keepNext/>
      <w:keepLines/>
      <w:spacing w:before="120"/>
      <w:outlineLvl w:val="1"/>
    </w:pPr>
    <w:rPr>
      <w:rFonts w:ascii="Verdana" w:eastAsia="Times New Roman" w:hAnsi="Verdana"/>
      <w:b/>
      <w:color w:val="33333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A61"/>
    <w:rPr>
      <w:rFonts w:ascii="Verdana" w:eastAsia="Times New Roman" w:hAnsi="Verdana" w:cs="Times New Roman"/>
      <w:b/>
      <w:color w:val="333333"/>
      <w:kern w:val="0"/>
      <w:sz w:val="32"/>
      <w:szCs w:val="32"/>
      <w14:ligatures w14:val="none"/>
    </w:rPr>
  </w:style>
  <w:style w:type="character" w:customStyle="1" w:styleId="Heading2Char">
    <w:name w:val="Heading 2 Char"/>
    <w:basedOn w:val="DefaultParagraphFont"/>
    <w:link w:val="Heading2"/>
    <w:uiPriority w:val="9"/>
    <w:rsid w:val="004F5A61"/>
    <w:rPr>
      <w:rFonts w:ascii="Verdana" w:eastAsia="Times New Roman" w:hAnsi="Verdana" w:cs="Times New Roman"/>
      <w:b/>
      <w:color w:val="333333"/>
      <w:kern w:val="0"/>
      <w:sz w:val="28"/>
      <w:szCs w:val="26"/>
      <w14:ligatures w14:val="none"/>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4F5A61"/>
    <w:pPr>
      <w:ind w:left="720"/>
    </w:pPr>
  </w:style>
  <w:style w:type="table" w:styleId="TableGrid">
    <w:name w:val="Table Grid"/>
    <w:basedOn w:val="TableNormal"/>
    <w:uiPriority w:val="59"/>
    <w:rsid w:val="004F5A6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link w:val="ListParagraph"/>
    <w:uiPriority w:val="34"/>
    <w:qFormat/>
    <w:rsid w:val="004F5A61"/>
    <w:rPr>
      <w:rFonts w:ascii="Arial" w:eastAsia="Calibri"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Mukadam</dc:creator>
  <cp:keywords/>
  <dc:description/>
  <cp:lastModifiedBy>Yasmin Mukadam</cp:lastModifiedBy>
  <cp:revision>1</cp:revision>
  <dcterms:created xsi:type="dcterms:W3CDTF">2023-06-29T12:09:00Z</dcterms:created>
  <dcterms:modified xsi:type="dcterms:W3CDTF">2023-06-29T12:11:00Z</dcterms:modified>
</cp:coreProperties>
</file>