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Communication methods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731C0" w:rsidRPr="00C5267A" w:rsidRDefault="00FD1DED" w:rsidP="005B3DAD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5267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Define the </w:t>
      </w:r>
      <w:r w:rsidR="005B3DAD" w:rsidRPr="00C5267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following </w:t>
      </w:r>
      <w:r w:rsidRPr="00C5267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term</w:t>
      </w:r>
      <w:r w:rsidR="005B3DAD" w:rsidRPr="00C5267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s:</w:t>
      </w:r>
      <w:r w:rsidR="003C3D90" w:rsidRPr="00C5267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4731C0" w:rsidRPr="00C5267A" w:rsidRDefault="004731C0" w:rsidP="005B3DAD">
      <w:pPr>
        <w:tabs>
          <w:tab w:val="right" w:pos="9214"/>
        </w:tabs>
        <w:rPr>
          <w:rFonts w:ascii="Arial" w:hAnsi="Arial" w:cs="Arial"/>
          <w:lang w:eastAsia="en-GB"/>
        </w:rPr>
      </w:pPr>
    </w:p>
    <w:p w:rsidR="00FD1DED" w:rsidRPr="00C5267A" w:rsidRDefault="005B3DAD" w:rsidP="005B3DAD">
      <w:pPr>
        <w:tabs>
          <w:tab w:val="left" w:pos="1560"/>
          <w:tab w:val="right" w:pos="921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  <w:r w:rsidRPr="00C5267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(i)</w:t>
      </w:r>
      <w:r w:rsidRPr="00C5267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proofErr w:type="gramStart"/>
      <w:r w:rsidRPr="00C5267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protocol</w:t>
      </w:r>
      <w:proofErr w:type="gramEnd"/>
      <w:r w:rsidR="00C5267A" w:rsidRPr="00C5267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   </w:t>
      </w:r>
      <w:r w:rsidR="00B07FA4" w:rsidRPr="00C5267A">
        <w:rPr>
          <w:rFonts w:ascii="Arial" w:hAnsi="Arial" w:cs="Arial"/>
          <w:color w:val="FF0000"/>
          <w:sz w:val="22"/>
          <w:lang w:eastAsia="en-GB"/>
        </w:rPr>
        <w:t>A set of rules relating to communication between devices</w:t>
      </w:r>
      <w:r w:rsidR="00B07FA4" w:rsidRPr="00C5267A">
        <w:rPr>
          <w:rFonts w:ascii="Arial" w:hAnsi="Arial" w:cs="Arial"/>
          <w:i/>
          <w:color w:val="FF0000"/>
          <w:sz w:val="22"/>
          <w:lang w:eastAsia="en-GB"/>
        </w:rPr>
        <w:t xml:space="preserve"> </w:t>
      </w:r>
      <w:r w:rsidRPr="00C5267A">
        <w:rPr>
          <w:rFonts w:ascii="Arial" w:hAnsi="Arial" w:cs="Arial"/>
          <w:i/>
          <w:color w:val="FF0000"/>
          <w:sz w:val="22"/>
          <w:lang w:eastAsia="en-GB"/>
        </w:rPr>
        <w:tab/>
      </w:r>
      <w:r w:rsidRPr="00C5267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[1]</w:t>
      </w:r>
    </w:p>
    <w:p w:rsidR="005B3DAD" w:rsidRDefault="005B3DAD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 w:rsidRPr="00C5267A">
        <w:rPr>
          <w:rFonts w:ascii="Arial" w:hAnsi="Arial" w:cs="Arial"/>
          <w:sz w:val="22"/>
          <w:lang w:eastAsia="en-GB"/>
        </w:rPr>
        <w:t>(ii)</w:t>
      </w:r>
      <w:r w:rsidRPr="00C5267A">
        <w:rPr>
          <w:rFonts w:ascii="Arial" w:hAnsi="Arial" w:cs="Arial"/>
          <w:sz w:val="22"/>
          <w:lang w:eastAsia="en-GB"/>
        </w:rPr>
        <w:tab/>
      </w:r>
      <w:proofErr w:type="gramStart"/>
      <w:r w:rsidRPr="00C5267A">
        <w:rPr>
          <w:rFonts w:ascii="Arial" w:hAnsi="Arial" w:cs="Arial"/>
          <w:sz w:val="22"/>
          <w:lang w:eastAsia="en-GB"/>
        </w:rPr>
        <w:t>latency</w:t>
      </w:r>
      <w:proofErr w:type="gramEnd"/>
      <w:r w:rsidR="00C5267A" w:rsidRPr="00C5267A">
        <w:rPr>
          <w:rFonts w:ascii="Arial" w:hAnsi="Arial" w:cs="Arial"/>
          <w:color w:val="FF0000"/>
          <w:sz w:val="22"/>
          <w:lang w:eastAsia="en-GB"/>
        </w:rPr>
        <w:tab/>
      </w:r>
      <w:r w:rsidRPr="00C5267A">
        <w:rPr>
          <w:rFonts w:ascii="Arial" w:hAnsi="Arial" w:cs="Arial"/>
          <w:color w:val="FF0000"/>
          <w:sz w:val="22"/>
          <w:lang w:eastAsia="en-GB"/>
        </w:rPr>
        <w:t>The time delay between the moment a communication starts and when it is received at its destination</w:t>
      </w:r>
      <w:r w:rsidRPr="00C5267A">
        <w:rPr>
          <w:rFonts w:ascii="Arial" w:hAnsi="Arial" w:cs="Arial"/>
          <w:color w:val="FF0000"/>
          <w:sz w:val="22"/>
          <w:lang w:eastAsia="en-GB"/>
        </w:rPr>
        <w:tab/>
      </w:r>
      <w:r w:rsidRPr="00C5267A">
        <w:rPr>
          <w:rFonts w:ascii="Arial" w:hAnsi="Arial" w:cs="Arial"/>
          <w:sz w:val="22"/>
          <w:lang w:eastAsia="en-GB"/>
        </w:rPr>
        <w:t>[1]</w:t>
      </w:r>
    </w:p>
    <w:p w:rsidR="00D170D7" w:rsidRPr="00C5267A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FD1DED" w:rsidRPr="00C5267A" w:rsidRDefault="005B5E5F" w:rsidP="00FD1DED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5267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method of data transmission is b</w:t>
      </w:r>
      <w:r w:rsidR="007C26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eing shown in the diagram below?</w:t>
      </w:r>
      <w:r w:rsidR="00FD1DED" w:rsidRPr="00C5267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:rsidR="005B5E5F" w:rsidRPr="00C5267A" w:rsidRDefault="005B5E5F" w:rsidP="005B5E5F">
      <w:pPr>
        <w:rPr>
          <w:rFonts w:ascii="Arial" w:hAnsi="Arial" w:cs="Arial"/>
          <w:noProof/>
          <w:lang w:eastAsia="en-GB"/>
        </w:rPr>
      </w:pPr>
    </w:p>
    <w:p w:rsidR="00C5267A" w:rsidRPr="00C5267A" w:rsidRDefault="00C5267A" w:rsidP="00C5267A">
      <w:pPr>
        <w:jc w:val="center"/>
        <w:rPr>
          <w:rFonts w:ascii="Arial" w:hAnsi="Arial" w:cs="Arial"/>
          <w:lang w:eastAsia="en-GB"/>
        </w:rPr>
      </w:pPr>
      <w:r w:rsidRPr="00C5267A">
        <w:rPr>
          <w:rFonts w:ascii="Arial" w:hAnsi="Arial" w:cs="Arial"/>
          <w:noProof/>
          <w:lang w:eastAsia="en-GB"/>
        </w:rPr>
        <w:drawing>
          <wp:inline distT="0" distB="0" distL="0" distR="0" wp14:anchorId="67C8C40C" wp14:editId="5578DAC9">
            <wp:extent cx="4429125" cy="846619"/>
            <wp:effectExtent l="0" t="0" r="0" b="0"/>
            <wp:docPr id="1026" name="Picture 2" descr="C:\Users\Rob\AppData\Roaming\PixelMetrics\CaptureWiz\Temp\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Rob\AppData\Roaming\PixelMetrics\CaptureWiz\Temp\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378" cy="8613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45CEC" w:rsidRPr="00C5267A" w:rsidRDefault="00B45CEC" w:rsidP="005B5E5F">
      <w:pPr>
        <w:rPr>
          <w:rFonts w:ascii="Arial" w:hAnsi="Arial" w:cs="Arial"/>
          <w:lang w:eastAsia="en-GB"/>
        </w:rPr>
      </w:pPr>
    </w:p>
    <w:p w:rsidR="005B5E5F" w:rsidRPr="00C5267A" w:rsidRDefault="00C5267A" w:rsidP="00C5267A">
      <w:pPr>
        <w:ind w:firstLine="426"/>
        <w:rPr>
          <w:rFonts w:ascii="Arial" w:hAnsi="Arial" w:cs="Arial"/>
          <w:color w:val="FF0000"/>
          <w:sz w:val="22"/>
          <w:lang w:eastAsia="en-GB"/>
        </w:rPr>
      </w:pPr>
      <w:r w:rsidRPr="00C5267A">
        <w:rPr>
          <w:rFonts w:ascii="Arial" w:hAnsi="Arial" w:cs="Arial"/>
          <w:color w:val="FF0000"/>
          <w:sz w:val="22"/>
          <w:lang w:eastAsia="en-GB"/>
        </w:rPr>
        <w:t>Serial</w:t>
      </w:r>
      <w:r>
        <w:rPr>
          <w:rFonts w:ascii="Arial" w:hAnsi="Arial" w:cs="Arial"/>
          <w:color w:val="FF0000"/>
          <w:sz w:val="22"/>
          <w:lang w:eastAsia="en-GB"/>
        </w:rPr>
        <w:t xml:space="preserve"> transmission</w:t>
      </w:r>
    </w:p>
    <w:p w:rsidR="00FD1DED" w:rsidRPr="00C5267A" w:rsidRDefault="00FD1DED" w:rsidP="00FD1DED">
      <w:pPr>
        <w:tabs>
          <w:tab w:val="left" w:pos="6854"/>
          <w:tab w:val="right" w:pos="9214"/>
        </w:tabs>
        <w:jc w:val="both"/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ab/>
      </w:r>
    </w:p>
    <w:p w:rsidR="005B5E5F" w:rsidRPr="00C5267A" w:rsidRDefault="005B5E5F" w:rsidP="005B5E5F">
      <w:pPr>
        <w:pStyle w:val="ListParagraph"/>
        <w:numPr>
          <w:ilvl w:val="0"/>
          <w:numId w:val="2"/>
        </w:numPr>
        <w:tabs>
          <w:tab w:val="left" w:pos="6854"/>
          <w:tab w:val="right" w:pos="9214"/>
        </w:tabs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Serial data transmission has several advantages overall parallel data transmission.  Discuss this statement</w:t>
      </w:r>
      <w:r w:rsidR="00BA3DDA"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.</w:t>
      </w:r>
      <w:r w:rsidR="00BA3DDA"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A3DDA"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[3</w:t>
      </w:r>
      <w:r w:rsidR="00BA3DDA" w:rsidRPr="00C5267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]</w:t>
      </w:r>
    </w:p>
    <w:p w:rsidR="00C5267A" w:rsidRDefault="00C5267A" w:rsidP="005756AC">
      <w:pPr>
        <w:tabs>
          <w:tab w:val="left" w:pos="6854"/>
          <w:tab w:val="right" w:pos="9214"/>
        </w:tabs>
        <w:jc w:val="both"/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</w:pPr>
    </w:p>
    <w:p w:rsidR="00BA3DDA" w:rsidRPr="00C5267A" w:rsidRDefault="00B07FA4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Reduction in the size and complexity (1) of physical connections, this leads to lower costs (1).</w:t>
      </w:r>
    </w:p>
    <w:p w:rsidR="00BA3DDA" w:rsidRPr="00C5267A" w:rsidRDefault="00BA3DDA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A3DDA" w:rsidRPr="00C5267A" w:rsidRDefault="00B07FA4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More reliable over much greater distances than parallel (1) as serial transmission does not</w:t>
      </w:r>
    </w:p>
    <w:p w:rsidR="00BA3DDA" w:rsidRPr="00C5267A" w:rsidRDefault="00B07FA4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proofErr w:type="gramStart"/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suffer</w:t>
      </w:r>
      <w:proofErr w:type="gramEnd"/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from the problem of skew (1).</w:t>
      </w:r>
    </w:p>
    <w:p w:rsidR="00BA3DDA" w:rsidRPr="00C5267A" w:rsidRDefault="00BA3DDA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A3DDA" w:rsidRPr="00C5267A" w:rsidRDefault="00B07FA4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Lack of interference on serial lines due to single channel (1), unlike parallel which can suffer </w:t>
      </w:r>
    </w:p>
    <w:p w:rsidR="00BA3DDA" w:rsidRPr="00C5267A" w:rsidRDefault="007C2639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proofErr w:type="gramStart"/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</w:t>
      </w:r>
      <w:r w:rsidR="00B07FA4"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rom</w:t>
      </w:r>
      <w:proofErr w:type="gramEnd"/>
      <w:r w:rsidR="00B07FA4"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crosstalk (1).</w:t>
      </w:r>
    </w:p>
    <w:p w:rsidR="00BA3DDA" w:rsidRPr="00C5267A" w:rsidRDefault="00BA3DDA" w:rsidP="00BA3DDA">
      <w:pPr>
        <w:tabs>
          <w:tab w:val="left" w:pos="6854"/>
          <w:tab w:val="right" w:pos="921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A3DDA" w:rsidRPr="00C5267A" w:rsidRDefault="00B45CEC" w:rsidP="00BA3DDA">
      <w:pPr>
        <w:pStyle w:val="ListParagraph"/>
        <w:numPr>
          <w:ilvl w:val="0"/>
          <w:numId w:val="2"/>
        </w:numPr>
        <w:tabs>
          <w:tab w:val="left" w:pos="6854"/>
          <w:tab w:val="right" w:pos="9214"/>
        </w:tabs>
        <w:ind w:left="567" w:hanging="567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State what type of data transmission is </w:t>
      </w:r>
      <w:proofErr w:type="gramStart"/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being show in t</w:t>
      </w:r>
      <w:r w:rsidR="00E35942"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he diagram</w:t>
      </w:r>
      <w:proofErr w:type="gramEnd"/>
      <w:r w:rsidR="00E35942"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below and explain this</w:t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E35942"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type of data transmission.</w:t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   [4]</w:t>
      </w:r>
    </w:p>
    <w:p w:rsidR="00B45CEC" w:rsidRDefault="00B45CEC" w:rsidP="00B45CEC">
      <w:pPr>
        <w:tabs>
          <w:tab w:val="left" w:pos="6854"/>
          <w:tab w:val="right" w:pos="921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C5267A" w:rsidRPr="00C5267A" w:rsidRDefault="00C5267A" w:rsidP="00C5267A">
      <w:pPr>
        <w:tabs>
          <w:tab w:val="left" w:pos="6854"/>
          <w:tab w:val="right" w:pos="9214"/>
        </w:tabs>
        <w:jc w:val="center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332144" cy="1471295"/>
            <wp:effectExtent l="0" t="0" r="0" b="0"/>
            <wp:docPr id="2" name="Picture 2" descr="C:\Users\Rob\AppData\Roaming\PixelMetrics\CaptureWiz\Tem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943" cy="149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EC" w:rsidRPr="00C5267A" w:rsidRDefault="00B45CEC" w:rsidP="00B45CEC">
      <w:pPr>
        <w:tabs>
          <w:tab w:val="left" w:pos="6854"/>
          <w:tab w:val="right" w:pos="9214"/>
        </w:tabs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45CEC" w:rsidRPr="00C5267A" w:rsidRDefault="007C2639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Synchr</w:t>
      </w:r>
      <w:r w:rsidR="00B07FA4"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onous (1)</w:t>
      </w:r>
    </w:p>
    <w:p w:rsidR="008F4016" w:rsidRPr="00C5267A" w:rsidRDefault="008F4016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45CEC" w:rsidRPr="00C5267A" w:rsidRDefault="00E35942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Data is transferred at set/fixed intervals (1)...</w:t>
      </w:r>
    </w:p>
    <w:p w:rsidR="00B45CEC" w:rsidRPr="00C5267A" w:rsidRDefault="00E35942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...which are controlled/timed by a clock signal/pulse/internal heartbeat (1)</w:t>
      </w:r>
    </w:p>
    <w:p w:rsidR="00B45CEC" w:rsidRPr="00C5267A" w:rsidRDefault="00E35942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Internally within one computer the signal is controlled by the internal clock (1)</w:t>
      </w:r>
    </w:p>
    <w:p w:rsidR="00B45CEC" w:rsidRPr="00C5267A" w:rsidRDefault="00E35942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Across multiple devices a master clock takes control of the synchronisation (1)</w:t>
      </w:r>
    </w:p>
    <w:p w:rsidR="00B45CEC" w:rsidRPr="00C5267A" w:rsidRDefault="00E35942" w:rsidP="00C5267A">
      <w:pPr>
        <w:tabs>
          <w:tab w:val="left" w:pos="6854"/>
          <w:tab w:val="right" w:pos="9214"/>
        </w:tabs>
        <w:ind w:left="426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Allows for constant and reliable transmission (1) such as that needed for real-time video (1)</w:t>
      </w:r>
    </w:p>
    <w:p w:rsidR="00C5267A" w:rsidRDefault="00C5267A">
      <w:pPr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</w:pPr>
    </w:p>
    <w:p w:rsidR="00C5267A" w:rsidRDefault="00C5267A">
      <w:pPr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</w:pPr>
    </w:p>
    <w:p w:rsidR="00D1596C" w:rsidRPr="00C5267A" w:rsidRDefault="00D1596C">
      <w:pP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D1596C" w:rsidRPr="00C5267A" w:rsidRDefault="00D1596C" w:rsidP="00D1596C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>5.</w:t>
      </w:r>
      <w:r w:rsidRPr="00C5267A">
        <w:rPr>
          <w:rFonts w:ascii="Arial" w:hAnsi="Arial" w:cs="Arial"/>
          <w:sz w:val="22"/>
          <w:szCs w:val="22"/>
        </w:rPr>
        <w:tab/>
        <w:t xml:space="preserve">A communications channel has a baud rate of 9600bps. A symbol consisting of 8 bits can be encoded at each signal change. </w:t>
      </w:r>
    </w:p>
    <w:p w:rsidR="00D1596C" w:rsidRPr="00C5267A" w:rsidRDefault="00D1596C" w:rsidP="00D1596C">
      <w:pPr>
        <w:tabs>
          <w:tab w:val="left" w:pos="426"/>
          <w:tab w:val="left" w:pos="851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:rsidR="00D1596C" w:rsidRPr="00C5267A" w:rsidRDefault="00D1596C" w:rsidP="00D1596C">
      <w:pPr>
        <w:tabs>
          <w:tab w:val="left" w:pos="426"/>
          <w:tab w:val="left" w:pos="851"/>
          <w:tab w:val="left" w:pos="6521"/>
          <w:tab w:val="right" w:pos="9354"/>
        </w:tabs>
        <w:ind w:left="851" w:hanging="851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C5267A">
        <w:rPr>
          <w:rFonts w:ascii="Arial" w:hAnsi="Arial" w:cs="Arial"/>
          <w:sz w:val="22"/>
          <w:szCs w:val="22"/>
        </w:rPr>
        <w:tab/>
        <w:t>(a)</w:t>
      </w:r>
      <w:r w:rsidRPr="00C5267A">
        <w:rPr>
          <w:rFonts w:ascii="Arial" w:hAnsi="Arial" w:cs="Arial"/>
          <w:sz w:val="22"/>
          <w:szCs w:val="22"/>
        </w:rPr>
        <w:tab/>
        <w:t xml:space="preserve">What is the bit rate of the communications channel?      </w:t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76,800bps</w:t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[1]</w:t>
      </w:r>
    </w:p>
    <w:p w:rsidR="00D1596C" w:rsidRPr="00C5267A" w:rsidRDefault="00D1596C" w:rsidP="00D1596C">
      <w:pPr>
        <w:tabs>
          <w:tab w:val="left" w:pos="426"/>
          <w:tab w:val="left" w:pos="851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:rsidR="00D1596C" w:rsidRPr="00C5267A" w:rsidRDefault="00D1596C" w:rsidP="00D1596C">
      <w:pPr>
        <w:tabs>
          <w:tab w:val="left" w:pos="851"/>
          <w:tab w:val="left" w:pos="6521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(b)</w:t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Is this a baseband or broadband mode of operation?</w:t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Broadband</w:t>
      </w:r>
    </w:p>
    <w:p w:rsidR="00D1596C" w:rsidRPr="00C5267A" w:rsidRDefault="00D1596C" w:rsidP="00C5267A">
      <w:pPr>
        <w:tabs>
          <w:tab w:val="left" w:pos="851"/>
          <w:tab w:val="left" w:pos="6854"/>
          <w:tab w:val="right" w:pos="9354"/>
        </w:tabs>
        <w:spacing w:after="360"/>
        <w:ind w:left="425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(c)</w:t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Is the communications ch</w:t>
      </w:r>
      <w:bookmarkStart w:id="0" w:name="_GoBack"/>
      <w:bookmarkEnd w:id="0"/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annel using serial or parallel tr</w:t>
      </w:r>
      <w:r w:rsidRPr="00C5267A">
        <w:rPr>
          <w:rFonts w:ascii="Arial" w:eastAsia="Times New Roman" w:hAnsi="Arial" w:cs="Arial"/>
          <w:bCs/>
          <w:sz w:val="22"/>
          <w:szCs w:val="22"/>
          <w:lang w:eastAsia="en-GB"/>
        </w:rPr>
        <w:t>ansmissi</w:t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on?</w:t>
      </w:r>
      <w:r w:rsid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C5267A"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Serial</w:t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[1]</w:t>
      </w:r>
    </w:p>
    <w:p w:rsidR="00AB344B" w:rsidRPr="00C5267A" w:rsidRDefault="00AB344B" w:rsidP="00AB344B">
      <w:pPr>
        <w:tabs>
          <w:tab w:val="left" w:pos="426"/>
          <w:tab w:val="left" w:pos="6854"/>
          <w:tab w:val="right" w:pos="9354"/>
        </w:tabs>
        <w:spacing w:after="360"/>
        <w:ind w:left="426" w:hanging="426"/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6.</w:t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Jo is sitting in an airport trying to access the Internet on a computer terminal for public use. The connection is slow. Why might it be slower than accessing the Internet from his home computer?</w:t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[2]</w:t>
      </w:r>
    </w:p>
    <w:p w:rsidR="00AB344B" w:rsidRPr="00C5267A" w:rsidRDefault="00AB344B" w:rsidP="00AB344B">
      <w:pPr>
        <w:tabs>
          <w:tab w:val="left" w:pos="426"/>
          <w:tab w:val="left" w:pos="6854"/>
          <w:tab w:val="right" w:pos="9354"/>
        </w:tabs>
        <w:spacing w:after="120"/>
        <w:ind w:left="425" w:hanging="425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More people may be going through a single access point</w:t>
      </w:r>
      <w:r w:rsidR="00D82B32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, sharing the connection speed</w:t>
      </w:r>
    </w:p>
    <w:p w:rsidR="00AB344B" w:rsidRPr="00C5267A" w:rsidRDefault="00AB344B" w:rsidP="00AB344B">
      <w:pPr>
        <w:tabs>
          <w:tab w:val="left" w:pos="426"/>
          <w:tab w:val="left" w:pos="6854"/>
          <w:tab w:val="right" w:pos="9354"/>
        </w:tabs>
        <w:spacing w:after="120"/>
        <w:ind w:left="425" w:hanging="425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C526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The connection may have less bandwidth</w:t>
      </w:r>
    </w:p>
    <w:p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 xml:space="preserve"> </w:t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>[Total 15 Marks]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87" w:rsidRDefault="00B96187" w:rsidP="001330B2">
      <w:r>
        <w:separator/>
      </w:r>
    </w:p>
  </w:endnote>
  <w:endnote w:type="continuationSeparator" w:id="0">
    <w:p w:rsidR="00B96187" w:rsidRDefault="00B9618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7C2639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87" w:rsidRDefault="00B96187" w:rsidP="001330B2">
      <w:r>
        <w:separator/>
      </w:r>
    </w:p>
  </w:footnote>
  <w:footnote w:type="continuationSeparator" w:id="0">
    <w:p w:rsidR="00B96187" w:rsidRDefault="00B9618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3924300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1 </w:t>
                          </w:r>
                          <w:r w:rsidR="00C5267A" w:rsidRPr="00450C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Communication methods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" fillcolor="#98a639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1 </w:t>
                    </w:r>
                    <w:r w:rsidR="00C5267A" w:rsidRPr="00450C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Communication methods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263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96187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64B5F-553A-4034-B11B-1FA2EC436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8CB8C-9564-472A-AE80-AA8F651DE9EF}"/>
</file>

<file path=customXml/itemProps3.xml><?xml version="1.0" encoding="utf-8"?>
<ds:datastoreItem xmlns:ds="http://schemas.openxmlformats.org/officeDocument/2006/customXml" ds:itemID="{D914380B-130C-4EB5-A7E5-170A94D96990}"/>
</file>

<file path=customXml/itemProps4.xml><?xml version="1.0" encoding="utf-8"?>
<ds:datastoreItem xmlns:ds="http://schemas.openxmlformats.org/officeDocument/2006/customXml" ds:itemID="{8ACFA1D3-7D43-4E1D-B9C0-4F282E654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Leonora Sheppard</cp:lastModifiedBy>
  <cp:revision>11</cp:revision>
  <cp:lastPrinted>2014-08-28T11:34:00Z</cp:lastPrinted>
  <dcterms:created xsi:type="dcterms:W3CDTF">2015-04-22T15:45:00Z</dcterms:created>
  <dcterms:modified xsi:type="dcterms:W3CDTF">2015-08-13T10:16:00Z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