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ED" w:rsidRDefault="00186CED" w:rsidP="00186CED">
      <w:pPr>
        <w:autoSpaceDE w:val="0"/>
        <w:autoSpaceDN w:val="0"/>
        <w:adjustRightInd w:val="0"/>
        <w:spacing w:after="0" w:line="240" w:lineRule="auto"/>
        <w:rPr>
          <w:rFonts w:ascii="TT34Co00" w:hAnsi="TT34Co00" w:cs="TT34Co00"/>
        </w:rPr>
      </w:pPr>
      <w:bookmarkStart w:id="0" w:name="_GoBack"/>
      <w:bookmarkEnd w:id="0"/>
      <w:r>
        <w:rPr>
          <w:rFonts w:ascii="TT34Co00" w:hAnsi="TT34Co00" w:cs="TT34Co00"/>
        </w:rPr>
        <w:t>Mark scheme for missing question in immunology pack</w:t>
      </w:r>
    </w:p>
    <w:p w:rsidR="00186CED" w:rsidRDefault="00186CED" w:rsidP="00186CED">
      <w:pPr>
        <w:autoSpaceDE w:val="0"/>
        <w:autoSpaceDN w:val="0"/>
        <w:adjustRightInd w:val="0"/>
        <w:spacing w:after="0" w:line="240" w:lineRule="auto"/>
        <w:rPr>
          <w:rFonts w:ascii="TT34Co00" w:hAnsi="TT34Co00" w:cs="TT34Co00"/>
        </w:rPr>
      </w:pPr>
    </w:p>
    <w:p w:rsidR="00186CED" w:rsidRDefault="00186CED" w:rsidP="00186CED">
      <w:pPr>
        <w:autoSpaceDE w:val="0"/>
        <w:autoSpaceDN w:val="0"/>
        <w:adjustRightInd w:val="0"/>
        <w:spacing w:after="0" w:line="240" w:lineRule="auto"/>
        <w:rPr>
          <w:rFonts w:ascii="TT34Co00" w:hAnsi="TT34Co00" w:cs="TT34Co00"/>
        </w:rPr>
      </w:pPr>
    </w:p>
    <w:p w:rsidR="00186CED" w:rsidRDefault="00186CED" w:rsidP="00186CED">
      <w:pPr>
        <w:autoSpaceDE w:val="0"/>
        <w:autoSpaceDN w:val="0"/>
        <w:adjustRightInd w:val="0"/>
        <w:spacing w:after="0" w:line="240" w:lineRule="auto"/>
        <w:rPr>
          <w:rFonts w:ascii="TT34Co00" w:hAnsi="TT34Co00" w:cs="TT34Co00"/>
        </w:rPr>
      </w:pPr>
      <w:r>
        <w:rPr>
          <w:rFonts w:ascii="TT34Co00" w:hAnsi="TT34Co00" w:cs="TT34Co00"/>
        </w:rPr>
        <w:t>Q7 (a) (At 95% level) most people are immune;</w:t>
      </w:r>
    </w:p>
    <w:p w:rsidR="00186CED" w:rsidRDefault="00186CED" w:rsidP="00186CED">
      <w:pPr>
        <w:autoSpaceDE w:val="0"/>
        <w:autoSpaceDN w:val="0"/>
        <w:adjustRightInd w:val="0"/>
        <w:spacing w:after="0" w:line="240" w:lineRule="auto"/>
        <w:rPr>
          <w:rFonts w:ascii="TT34Co00" w:hAnsi="TT34Co00" w:cs="TT34Co00"/>
        </w:rPr>
      </w:pPr>
      <w:r>
        <w:rPr>
          <w:rFonts w:ascii="TT34Co00" w:hAnsi="TT34Co00" w:cs="TT34Co00"/>
        </w:rPr>
        <w:t>5% / few vulnerable / susceptible individuals (remain in</w:t>
      </w:r>
    </w:p>
    <w:p w:rsidR="00186CED" w:rsidRDefault="00186CED" w:rsidP="00186CED">
      <w:pPr>
        <w:autoSpaceDE w:val="0"/>
        <w:autoSpaceDN w:val="0"/>
        <w:adjustRightInd w:val="0"/>
        <w:spacing w:after="0" w:line="240" w:lineRule="auto"/>
        <w:rPr>
          <w:rFonts w:ascii="TT34Fo00" w:hAnsi="TT34Fo00" w:cs="TT34Fo00"/>
        </w:rPr>
      </w:pPr>
      <w:proofErr w:type="gramStart"/>
      <w:r>
        <w:rPr>
          <w:rFonts w:ascii="TT34Co00" w:hAnsi="TT34Co00" w:cs="TT34Co00"/>
        </w:rPr>
        <w:t>population</w:t>
      </w:r>
      <w:proofErr w:type="gramEnd"/>
      <w:r>
        <w:rPr>
          <w:rFonts w:ascii="TT34Co00" w:hAnsi="TT34Co00" w:cs="TT34Co00"/>
        </w:rPr>
        <w:t xml:space="preserve">); </w:t>
      </w:r>
      <w:r>
        <w:rPr>
          <w:rFonts w:ascii="TT34Fo00" w:hAnsi="TT34Fo00" w:cs="TT34Fo00"/>
        </w:rPr>
        <w:t>Reject ‘not immune’</w:t>
      </w:r>
    </w:p>
    <w:p w:rsidR="00186CED" w:rsidRDefault="00186CED" w:rsidP="00186CED">
      <w:pPr>
        <w:autoSpaceDE w:val="0"/>
        <w:autoSpaceDN w:val="0"/>
        <w:adjustRightInd w:val="0"/>
        <w:spacing w:after="0" w:line="240" w:lineRule="auto"/>
        <w:rPr>
          <w:rFonts w:ascii="TT34Eo00" w:hAnsi="TT34Eo00" w:cs="TT34Eo00"/>
          <w:sz w:val="28"/>
          <w:szCs w:val="28"/>
        </w:rPr>
      </w:pPr>
      <w:r>
        <w:rPr>
          <w:rFonts w:ascii="TT34Co00" w:hAnsi="TT34Co00" w:cs="TT34Co00"/>
        </w:rPr>
        <w:t xml:space="preserve">Little chance of contact (with affected person); </w:t>
      </w:r>
      <w:r>
        <w:rPr>
          <w:rFonts w:ascii="TT34Eo00" w:hAnsi="TT34Eo00" w:cs="TT34Eo00"/>
          <w:sz w:val="28"/>
          <w:szCs w:val="28"/>
        </w:rPr>
        <w:t>2 max</w:t>
      </w:r>
    </w:p>
    <w:p w:rsidR="00186CED" w:rsidRDefault="00186CED" w:rsidP="00186CED">
      <w:pPr>
        <w:autoSpaceDE w:val="0"/>
        <w:autoSpaceDN w:val="0"/>
        <w:adjustRightInd w:val="0"/>
        <w:spacing w:after="0" w:line="240" w:lineRule="auto"/>
        <w:rPr>
          <w:rFonts w:ascii="TT34Co00" w:hAnsi="TT34Co00" w:cs="TT34Co00"/>
        </w:rPr>
      </w:pPr>
      <w:r>
        <w:rPr>
          <w:rFonts w:ascii="TT34Co00" w:hAnsi="TT34Co00" w:cs="TT34Co00"/>
        </w:rPr>
        <w:t>(c) (</w:t>
      </w:r>
      <w:proofErr w:type="gramStart"/>
      <w:r>
        <w:rPr>
          <w:rFonts w:ascii="TT34Co00" w:hAnsi="TT34Co00" w:cs="TT34Co00"/>
        </w:rPr>
        <w:t>i</w:t>
      </w:r>
      <w:proofErr w:type="gramEnd"/>
      <w:r>
        <w:rPr>
          <w:rFonts w:ascii="TT34Co00" w:hAnsi="TT34Co00" w:cs="TT34Co00"/>
        </w:rPr>
        <w:t>) Number of births each year varies / changes seen more easily /</w:t>
      </w:r>
    </w:p>
    <w:p w:rsidR="00186CED" w:rsidRDefault="00186CED" w:rsidP="00186CED">
      <w:pPr>
        <w:autoSpaceDE w:val="0"/>
        <w:autoSpaceDN w:val="0"/>
        <w:adjustRightInd w:val="0"/>
        <w:spacing w:after="0" w:line="240" w:lineRule="auto"/>
        <w:rPr>
          <w:rFonts w:ascii="TT34Co00" w:hAnsi="TT34Co00" w:cs="TT34Co00"/>
        </w:rPr>
      </w:pPr>
      <w:proofErr w:type="gramStart"/>
      <w:r>
        <w:rPr>
          <w:rFonts w:ascii="TT34Co00" w:hAnsi="TT34Co00" w:cs="TT34Co00"/>
        </w:rPr>
        <w:t>allow</w:t>
      </w:r>
      <w:proofErr w:type="gramEnd"/>
      <w:r>
        <w:rPr>
          <w:rFonts w:ascii="TT34Co00" w:hAnsi="TT34Co00" w:cs="TT34Co00"/>
        </w:rPr>
        <w:t xml:space="preserve"> valid comparisons to be made / provides an indication of</w:t>
      </w:r>
    </w:p>
    <w:p w:rsidR="00186CED" w:rsidRDefault="00186CED" w:rsidP="00186CED">
      <w:pPr>
        <w:autoSpaceDE w:val="0"/>
        <w:autoSpaceDN w:val="0"/>
        <w:adjustRightInd w:val="0"/>
        <w:spacing w:after="0" w:line="240" w:lineRule="auto"/>
        <w:rPr>
          <w:rFonts w:ascii="TT34Eo00" w:hAnsi="TT34Eo00" w:cs="TT34Eo00"/>
          <w:sz w:val="28"/>
          <w:szCs w:val="28"/>
        </w:rPr>
      </w:pPr>
      <w:proofErr w:type="gramStart"/>
      <w:r>
        <w:rPr>
          <w:rFonts w:ascii="TT34Co00" w:hAnsi="TT34Co00" w:cs="TT34Co00"/>
        </w:rPr>
        <w:t>likelihood</w:t>
      </w:r>
      <w:proofErr w:type="gramEnd"/>
      <w:r>
        <w:rPr>
          <w:rFonts w:ascii="TT34Co00" w:hAnsi="TT34Co00" w:cs="TT34Co00"/>
        </w:rPr>
        <w:t xml:space="preserve"> of outbreak of disease; </w:t>
      </w:r>
      <w:r>
        <w:rPr>
          <w:rFonts w:ascii="TT34Eo00" w:hAnsi="TT34Eo00" w:cs="TT34Eo00"/>
          <w:sz w:val="28"/>
          <w:szCs w:val="28"/>
        </w:rPr>
        <w:t>1</w:t>
      </w:r>
    </w:p>
    <w:p w:rsidR="00635C96" w:rsidRDefault="00186CED" w:rsidP="00186CED">
      <w:r>
        <w:rPr>
          <w:rFonts w:ascii="TT34Co00" w:hAnsi="TT34Co00" w:cs="TT34Co00"/>
        </w:rPr>
        <w:t xml:space="preserve">(ii) 3600; </w:t>
      </w:r>
      <w:r>
        <w:rPr>
          <w:rFonts w:ascii="TT34Eo00" w:hAnsi="TT34Eo00" w:cs="TT34Eo00"/>
          <w:sz w:val="28"/>
          <w:szCs w:val="28"/>
        </w:rPr>
        <w:t>1</w:t>
      </w:r>
    </w:p>
    <w:sectPr w:rsidR="00635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34C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34F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34E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ED"/>
    <w:rsid w:val="00186CED"/>
    <w:rsid w:val="00635C96"/>
    <w:rsid w:val="007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A20A6-8895-417F-B37A-B69872A8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C87FA22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Glen</dc:creator>
  <cp:keywords/>
  <dc:description/>
  <cp:lastModifiedBy>Deborah Haggar</cp:lastModifiedBy>
  <cp:revision>2</cp:revision>
  <dcterms:created xsi:type="dcterms:W3CDTF">2017-01-30T11:35:00Z</dcterms:created>
  <dcterms:modified xsi:type="dcterms:W3CDTF">2017-01-30T11:35:00Z</dcterms:modified>
</cp:coreProperties>
</file>