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09715" w14:textId="77777777" w:rsidR="00C846F2" w:rsidRPr="003C0703" w:rsidRDefault="003C0703" w:rsidP="003C0703">
      <w:pPr>
        <w:jc w:val="center"/>
        <w:rPr>
          <w:sz w:val="28"/>
          <w:szCs w:val="28"/>
          <w:u w:val="single"/>
        </w:rPr>
      </w:pPr>
      <w:r w:rsidRPr="003C0703">
        <w:rPr>
          <w:sz w:val="28"/>
          <w:szCs w:val="28"/>
          <w:u w:val="single"/>
        </w:rPr>
        <w:t>Risk Assessment</w:t>
      </w:r>
    </w:p>
    <w:p w14:paraId="1A00FC7D" w14:textId="77777777" w:rsidR="003C0703" w:rsidRPr="003C0703" w:rsidRDefault="003C0703" w:rsidP="003C0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For each practical we complete in class you must perform a 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risk assessment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It provides a useful opportunity to identify:</w:t>
      </w:r>
    </w:p>
    <w:p w14:paraId="32E3048E" w14:textId="77777777" w:rsidR="003C0703" w:rsidRPr="003C0703" w:rsidRDefault="003C0703" w:rsidP="003C07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any significant hazards associated with the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practical activity</w:t>
      </w:r>
    </w:p>
    <w:p w14:paraId="4A327774" w14:textId="77777777" w:rsidR="003C0703" w:rsidRPr="003C0703" w:rsidRDefault="003C0703" w:rsidP="003C07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suggest 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appropriate and reasonable measures required to reduce risk to an acceptable level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3C0703" w14:paraId="3163D1FB" w14:textId="77777777" w:rsidTr="003C0703">
        <w:tc>
          <w:tcPr>
            <w:tcW w:w="5000" w:type="pct"/>
            <w:gridSpan w:val="3"/>
          </w:tcPr>
          <w:p w14:paraId="0D1D7C01" w14:textId="77777777" w:rsidR="003C0703" w:rsidRDefault="003C0703">
            <w:r>
              <w:t>Name of practical activity:</w:t>
            </w:r>
          </w:p>
          <w:p w14:paraId="3F2AE431" w14:textId="77777777" w:rsidR="003C0703" w:rsidRDefault="003C0703"/>
          <w:p w14:paraId="6B80FD9F" w14:textId="77777777" w:rsidR="003C0703" w:rsidRPr="007029B1" w:rsidRDefault="007029B1">
            <w:pPr>
              <w:rPr>
                <w:sz w:val="28"/>
                <w:szCs w:val="28"/>
              </w:rPr>
            </w:pPr>
            <w:r w:rsidRPr="007029B1">
              <w:rPr>
                <w:bCs/>
                <w:sz w:val="28"/>
                <w:szCs w:val="28"/>
              </w:rPr>
              <w:t>Staining of root tip meristems to see mitosis</w:t>
            </w:r>
          </w:p>
          <w:p w14:paraId="4E8EA416" w14:textId="77777777" w:rsidR="003C0703" w:rsidRDefault="003C0703"/>
          <w:p w14:paraId="5139CC6A" w14:textId="77777777" w:rsidR="003C0703" w:rsidRDefault="003C0703" w:rsidP="003C0703"/>
        </w:tc>
      </w:tr>
      <w:tr w:rsidR="003C0703" w14:paraId="7B1C3BFD" w14:textId="77777777" w:rsidTr="003C0703">
        <w:tc>
          <w:tcPr>
            <w:tcW w:w="1666" w:type="pct"/>
          </w:tcPr>
          <w:p w14:paraId="5D7B4AFF" w14:textId="4EA90A9C" w:rsidR="003C0703" w:rsidRDefault="0056300F" w:rsidP="003C0703">
            <w:r>
              <w:t>Hazard</w:t>
            </w:r>
          </w:p>
        </w:tc>
        <w:tc>
          <w:tcPr>
            <w:tcW w:w="1667" w:type="pct"/>
          </w:tcPr>
          <w:p w14:paraId="5DF8F70B" w14:textId="75CFB57C" w:rsidR="003C0703" w:rsidRDefault="0056300F" w:rsidP="0050186C">
            <w:r>
              <w:t>Risk</w:t>
            </w:r>
            <w:r w:rsidR="003C0703">
              <w:t xml:space="preserve"> associated with </w:t>
            </w:r>
            <w:r w:rsidR="0050186C">
              <w:t>hazard</w:t>
            </w:r>
            <w:bookmarkStart w:id="0" w:name="_GoBack"/>
            <w:bookmarkEnd w:id="0"/>
          </w:p>
        </w:tc>
        <w:tc>
          <w:tcPr>
            <w:tcW w:w="1667" w:type="pct"/>
          </w:tcPr>
          <w:p w14:paraId="332A5C1B" w14:textId="77777777" w:rsidR="003C0703" w:rsidRDefault="003C0703">
            <w:r>
              <w:t>Method to reduce risk</w:t>
            </w:r>
          </w:p>
        </w:tc>
      </w:tr>
      <w:tr w:rsidR="003C0703" w14:paraId="1FFC9A43" w14:textId="77777777" w:rsidTr="003C0703">
        <w:tc>
          <w:tcPr>
            <w:tcW w:w="1666" w:type="pct"/>
          </w:tcPr>
          <w:p w14:paraId="0536645B" w14:textId="7F80A54D" w:rsidR="003C0703" w:rsidRPr="008E398C" w:rsidRDefault="00081F17" w:rsidP="007029B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 xml:space="preserve">Acetic </w:t>
            </w:r>
            <w:r w:rsidR="007029B1" w:rsidRPr="008E398C">
              <w:rPr>
                <w:sz w:val="24"/>
                <w:szCs w:val="24"/>
              </w:rPr>
              <w:t xml:space="preserve">Orcein </w:t>
            </w:r>
          </w:p>
          <w:p w14:paraId="12B4ABE3" w14:textId="77777777" w:rsidR="003C0703" w:rsidRPr="008E398C" w:rsidRDefault="003C0703">
            <w:pPr>
              <w:rPr>
                <w:sz w:val="24"/>
                <w:szCs w:val="24"/>
              </w:rPr>
            </w:pPr>
          </w:p>
          <w:p w14:paraId="3832D91D" w14:textId="77777777" w:rsidR="003C0703" w:rsidRPr="008E398C" w:rsidRDefault="003C0703">
            <w:pPr>
              <w:rPr>
                <w:sz w:val="24"/>
                <w:szCs w:val="24"/>
              </w:rPr>
            </w:pPr>
          </w:p>
          <w:p w14:paraId="11C0097A" w14:textId="77777777" w:rsidR="003C0703" w:rsidRPr="008E398C" w:rsidRDefault="003C0703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F383BEE" w14:textId="77777777" w:rsidR="003C0703" w:rsidRPr="008E398C" w:rsidRDefault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Corrosive – hazardous if ingested, will produce burns if in contact with skin. Can cause harm to eyes</w:t>
            </w:r>
          </w:p>
        </w:tc>
        <w:tc>
          <w:tcPr>
            <w:tcW w:w="1667" w:type="pct"/>
          </w:tcPr>
          <w:p w14:paraId="7B5FCC2F" w14:textId="77777777" w:rsidR="007029B1" w:rsidRPr="008E398C" w:rsidRDefault="007029B1" w:rsidP="007029B1">
            <w:pPr>
              <w:rPr>
                <w:sz w:val="24"/>
                <w:szCs w:val="24"/>
              </w:rPr>
            </w:pPr>
            <w:r w:rsidRPr="008E398C">
              <w:rPr>
                <w:b/>
                <w:sz w:val="24"/>
                <w:szCs w:val="24"/>
              </w:rPr>
              <w:t>Wear eye protection</w:t>
            </w:r>
            <w:r w:rsidRPr="008E398C">
              <w:rPr>
                <w:sz w:val="24"/>
                <w:szCs w:val="24"/>
              </w:rPr>
              <w:t>.</w:t>
            </w:r>
          </w:p>
          <w:p w14:paraId="206C6FB8" w14:textId="77777777" w:rsidR="00E313E1" w:rsidRPr="008E398C" w:rsidRDefault="00E313E1" w:rsidP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Use in small volumes.</w:t>
            </w:r>
          </w:p>
          <w:p w14:paraId="25292628" w14:textId="5730C8FB" w:rsidR="007029B1" w:rsidRPr="008E398C" w:rsidRDefault="007029B1" w:rsidP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 xml:space="preserve">Bottle should be firmly stoppered </w:t>
            </w:r>
            <w:r w:rsidR="00C846F2" w:rsidRPr="008E398C">
              <w:rPr>
                <w:sz w:val="24"/>
                <w:szCs w:val="24"/>
              </w:rPr>
              <w:t>when not being used</w:t>
            </w:r>
            <w:r w:rsidRPr="008E398C">
              <w:rPr>
                <w:sz w:val="24"/>
                <w:szCs w:val="24"/>
              </w:rPr>
              <w:t xml:space="preserve">. </w:t>
            </w:r>
            <w:r w:rsidR="00C846F2" w:rsidRPr="008E398C">
              <w:rPr>
                <w:sz w:val="24"/>
                <w:szCs w:val="24"/>
              </w:rPr>
              <w:t xml:space="preserve">Once </w:t>
            </w:r>
            <w:r w:rsidRPr="008E398C">
              <w:rPr>
                <w:sz w:val="24"/>
                <w:szCs w:val="24"/>
              </w:rPr>
              <w:t>tips a</w:t>
            </w:r>
            <w:r w:rsidR="00C846F2" w:rsidRPr="008E398C">
              <w:rPr>
                <w:sz w:val="24"/>
                <w:szCs w:val="24"/>
              </w:rPr>
              <w:t>dded to</w:t>
            </w:r>
            <w:r w:rsidRPr="008E398C">
              <w:rPr>
                <w:sz w:val="24"/>
                <w:szCs w:val="24"/>
              </w:rPr>
              <w:t xml:space="preserve"> orcein </w:t>
            </w:r>
            <w:r w:rsidR="00C846F2" w:rsidRPr="008E398C">
              <w:rPr>
                <w:sz w:val="24"/>
                <w:szCs w:val="24"/>
              </w:rPr>
              <w:t>replace stopper and</w:t>
            </w:r>
            <w:r w:rsidRPr="008E398C">
              <w:rPr>
                <w:sz w:val="24"/>
                <w:szCs w:val="24"/>
              </w:rPr>
              <w:t xml:space="preserve"> place vial in the small beaker</w:t>
            </w:r>
            <w:r w:rsidR="00E313E1" w:rsidRPr="008E398C">
              <w:rPr>
                <w:sz w:val="24"/>
                <w:szCs w:val="24"/>
              </w:rPr>
              <w:t xml:space="preserve"> in the water bath </w:t>
            </w:r>
            <w:r w:rsidRPr="008E398C">
              <w:rPr>
                <w:sz w:val="24"/>
                <w:szCs w:val="24"/>
              </w:rPr>
              <w:t xml:space="preserve">to keep it upright rather than loose in water bath. </w:t>
            </w:r>
          </w:p>
          <w:p w14:paraId="36A98268" w14:textId="5D85CD46" w:rsidR="003C0703" w:rsidRPr="008E398C" w:rsidRDefault="007029B1" w:rsidP="00E313E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Be very careful not to spill on skin. Wash skin immediately</w:t>
            </w:r>
            <w:r w:rsidR="00E313E1" w:rsidRPr="008E398C">
              <w:rPr>
                <w:sz w:val="24"/>
                <w:szCs w:val="24"/>
              </w:rPr>
              <w:t xml:space="preserve"> </w:t>
            </w:r>
            <w:r w:rsidRPr="008E398C">
              <w:rPr>
                <w:sz w:val="24"/>
                <w:szCs w:val="24"/>
              </w:rPr>
              <w:t>if any contact and dilute spills on surfaces, then wipe up.</w:t>
            </w:r>
          </w:p>
        </w:tc>
      </w:tr>
      <w:tr w:rsidR="003C0703" w14:paraId="798199FE" w14:textId="77777777" w:rsidTr="003C0703">
        <w:tc>
          <w:tcPr>
            <w:tcW w:w="1666" w:type="pct"/>
          </w:tcPr>
          <w:p w14:paraId="38B6C4F2" w14:textId="7B06B138" w:rsidR="003C0703" w:rsidRPr="008E398C" w:rsidRDefault="007029B1" w:rsidP="007029B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1M Hydrochloric acid</w:t>
            </w:r>
          </w:p>
          <w:p w14:paraId="56AE5220" w14:textId="77777777" w:rsidR="003C0703" w:rsidRPr="008E398C" w:rsidRDefault="003C0703">
            <w:pPr>
              <w:rPr>
                <w:sz w:val="24"/>
                <w:szCs w:val="24"/>
              </w:rPr>
            </w:pPr>
          </w:p>
          <w:p w14:paraId="78918A23" w14:textId="77777777" w:rsidR="003C0703" w:rsidRPr="008E398C" w:rsidRDefault="003C0703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26D4BDE" w14:textId="77777777" w:rsidR="003C0703" w:rsidRPr="008E398C" w:rsidRDefault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Low hazard but could be harmful to skin or eyes</w:t>
            </w:r>
          </w:p>
        </w:tc>
        <w:tc>
          <w:tcPr>
            <w:tcW w:w="1667" w:type="pct"/>
          </w:tcPr>
          <w:p w14:paraId="36042D89" w14:textId="77777777" w:rsidR="003C0703" w:rsidRPr="008E398C" w:rsidRDefault="007029B1">
            <w:pPr>
              <w:rPr>
                <w:b/>
                <w:sz w:val="24"/>
                <w:szCs w:val="24"/>
              </w:rPr>
            </w:pPr>
            <w:r w:rsidRPr="008E398C">
              <w:rPr>
                <w:b/>
                <w:sz w:val="24"/>
                <w:szCs w:val="24"/>
              </w:rPr>
              <w:t>Wear eye protection</w:t>
            </w:r>
          </w:p>
          <w:p w14:paraId="5953A8DA" w14:textId="77777777" w:rsidR="007029B1" w:rsidRPr="008E398C" w:rsidRDefault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Wash skin immediately if any contact</w:t>
            </w:r>
            <w:r w:rsidR="007F582C" w:rsidRPr="008E398C">
              <w:rPr>
                <w:sz w:val="24"/>
                <w:szCs w:val="24"/>
              </w:rPr>
              <w:t>.</w:t>
            </w:r>
          </w:p>
        </w:tc>
      </w:tr>
      <w:tr w:rsidR="003C0703" w14:paraId="01AA1340" w14:textId="77777777" w:rsidTr="003C0703">
        <w:tc>
          <w:tcPr>
            <w:tcW w:w="1666" w:type="pct"/>
          </w:tcPr>
          <w:p w14:paraId="7BFDAD91" w14:textId="77777777" w:rsidR="003C0703" w:rsidRPr="008E398C" w:rsidRDefault="007029B1" w:rsidP="007029B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Glass wear</w:t>
            </w:r>
          </w:p>
          <w:p w14:paraId="4DF87D19" w14:textId="77777777" w:rsidR="003C0703" w:rsidRPr="008E398C" w:rsidRDefault="003C0703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50E417CD" w14:textId="77777777" w:rsidR="003C0703" w:rsidRPr="008E398C" w:rsidRDefault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Breaking slides or cover slips causing cuts</w:t>
            </w:r>
          </w:p>
        </w:tc>
        <w:tc>
          <w:tcPr>
            <w:tcW w:w="1667" w:type="pct"/>
          </w:tcPr>
          <w:p w14:paraId="11233A0C" w14:textId="77777777" w:rsidR="008E398C" w:rsidRPr="008E398C" w:rsidRDefault="007029B1" w:rsidP="008E398C">
            <w:pPr>
              <w:pStyle w:val="NormalWeb"/>
              <w:shd w:val="clear" w:color="auto" w:fill="FCFCFC"/>
              <w:rPr>
                <w:rFonts w:asciiTheme="minorHAnsi" w:hAnsiTheme="minorHAnsi"/>
              </w:rPr>
            </w:pPr>
            <w:r w:rsidRPr="008E398C">
              <w:rPr>
                <w:rFonts w:asciiTheme="minorHAnsi" w:hAnsiTheme="minorHAnsi"/>
              </w:rPr>
              <w:t xml:space="preserve">Demonstrate correct way to carry out squash, ensure slide on flat surface. </w:t>
            </w:r>
          </w:p>
          <w:p w14:paraId="18255BCB" w14:textId="0F768F24" w:rsidR="008E398C" w:rsidRPr="008E398C" w:rsidRDefault="008E398C" w:rsidP="008E398C">
            <w:pPr>
              <w:pStyle w:val="NormalWeb"/>
              <w:shd w:val="clear" w:color="auto" w:fill="FCFCFC"/>
              <w:rPr>
                <w:rFonts w:asciiTheme="minorHAnsi" w:hAnsiTheme="minorHAnsi" w:cs="Arial"/>
                <w:color w:val="333333"/>
              </w:rPr>
            </w:pPr>
            <w:r w:rsidRPr="008E398C">
              <w:rPr>
                <w:rFonts w:asciiTheme="minorHAnsi" w:hAnsiTheme="minorHAnsi" w:cs="Arial"/>
                <w:color w:val="333333"/>
              </w:rPr>
              <w:t>Cuts should be treated immediately. No attempt should be made to remove broken glass from wounds.</w:t>
            </w:r>
          </w:p>
          <w:p w14:paraId="6C3F3BC8" w14:textId="77777777" w:rsidR="008E398C" w:rsidRPr="008E398C" w:rsidRDefault="008E398C" w:rsidP="008E398C">
            <w:pPr>
              <w:pStyle w:val="NormalWeb"/>
              <w:shd w:val="clear" w:color="auto" w:fill="FCFCFC"/>
              <w:rPr>
                <w:rFonts w:asciiTheme="minorHAnsi" w:hAnsiTheme="minorHAnsi" w:cs="Arial"/>
                <w:color w:val="333333"/>
              </w:rPr>
            </w:pPr>
            <w:r w:rsidRPr="008E398C">
              <w:rPr>
                <w:rFonts w:asciiTheme="minorHAnsi" w:hAnsiTheme="minorHAnsi" w:cs="Arial"/>
                <w:color w:val="333333"/>
              </w:rPr>
              <w:t>Apart from very minor injuries, a First Aider should be called.</w:t>
            </w:r>
          </w:p>
          <w:p w14:paraId="50E55AF8" w14:textId="77777777" w:rsidR="008E398C" w:rsidRPr="008E398C" w:rsidRDefault="008E398C" w:rsidP="008E398C">
            <w:pPr>
              <w:rPr>
                <w:rFonts w:cs="Arial"/>
                <w:color w:val="333333"/>
                <w:sz w:val="24"/>
                <w:szCs w:val="24"/>
              </w:rPr>
            </w:pPr>
            <w:r w:rsidRPr="008E398C">
              <w:rPr>
                <w:rFonts w:cs="Arial"/>
                <w:color w:val="333333"/>
                <w:sz w:val="24"/>
                <w:szCs w:val="24"/>
              </w:rPr>
              <w:t xml:space="preserve"> </w:t>
            </w:r>
          </w:p>
          <w:p w14:paraId="5971E6A4" w14:textId="09DFCAEB" w:rsidR="003C0703" w:rsidRPr="008E398C" w:rsidRDefault="008E398C" w:rsidP="008E398C">
            <w:pPr>
              <w:rPr>
                <w:sz w:val="24"/>
                <w:szCs w:val="24"/>
              </w:rPr>
            </w:pPr>
            <w:r w:rsidRPr="008E398C">
              <w:rPr>
                <w:rFonts w:cs="Arial"/>
                <w:color w:val="333333"/>
                <w:sz w:val="24"/>
                <w:szCs w:val="24"/>
              </w:rPr>
              <w:t>Broken glass must be disposed of into specially designated bins and not into the normal waste bins</w:t>
            </w:r>
          </w:p>
        </w:tc>
      </w:tr>
      <w:tr w:rsidR="003C0703" w14:paraId="44AF4A11" w14:textId="77777777" w:rsidTr="003C0703">
        <w:tc>
          <w:tcPr>
            <w:tcW w:w="1666" w:type="pct"/>
          </w:tcPr>
          <w:p w14:paraId="74B1206A" w14:textId="77777777" w:rsidR="003C0703" w:rsidRDefault="007029B1" w:rsidP="007029B1">
            <w:pPr>
              <w:pStyle w:val="ListParagraph"/>
              <w:numPr>
                <w:ilvl w:val="0"/>
                <w:numId w:val="4"/>
              </w:numPr>
            </w:pPr>
            <w:r>
              <w:t>55 – 60</w:t>
            </w:r>
            <w:r w:rsidRPr="007029B1">
              <w:rPr>
                <w:vertAlign w:val="superscript"/>
              </w:rPr>
              <w:t>0</w:t>
            </w:r>
            <w:r>
              <w:t>C water bath</w:t>
            </w:r>
          </w:p>
          <w:p w14:paraId="4A357C1E" w14:textId="77777777" w:rsidR="003C0703" w:rsidRDefault="003C0703"/>
          <w:p w14:paraId="00E768CA" w14:textId="77777777" w:rsidR="003C0703" w:rsidRDefault="003C0703"/>
          <w:p w14:paraId="48ABB159" w14:textId="77777777" w:rsidR="003C0703" w:rsidRDefault="003C0703"/>
          <w:p w14:paraId="7DBF845D" w14:textId="77777777" w:rsidR="003C0703" w:rsidRDefault="003C0703"/>
        </w:tc>
        <w:tc>
          <w:tcPr>
            <w:tcW w:w="1667" w:type="pct"/>
          </w:tcPr>
          <w:p w14:paraId="3745D1B5" w14:textId="77777777" w:rsidR="003C0703" w:rsidRDefault="007029B1">
            <w:r>
              <w:lastRenderedPageBreak/>
              <w:t>Burns or scalds</w:t>
            </w:r>
          </w:p>
        </w:tc>
        <w:tc>
          <w:tcPr>
            <w:tcW w:w="1667" w:type="pct"/>
          </w:tcPr>
          <w:p w14:paraId="0C8AD237" w14:textId="77777777" w:rsidR="003C0703" w:rsidRPr="008E398C" w:rsidRDefault="007029B1">
            <w:pPr>
              <w:rPr>
                <w:sz w:val="24"/>
                <w:szCs w:val="24"/>
              </w:rPr>
            </w:pPr>
            <w:r w:rsidRPr="008E398C">
              <w:rPr>
                <w:sz w:val="24"/>
                <w:szCs w:val="24"/>
              </w:rPr>
              <w:t>Place affected area under a cold running tap.</w:t>
            </w:r>
          </w:p>
        </w:tc>
      </w:tr>
    </w:tbl>
    <w:p w14:paraId="13B94FF6" w14:textId="77777777" w:rsidR="003C0703" w:rsidRDefault="003C0703" w:rsidP="003C0703"/>
    <w:sectPr w:rsidR="003C0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A970" w14:textId="77777777" w:rsidR="00C846F2" w:rsidRDefault="00C846F2" w:rsidP="003C0703">
      <w:pPr>
        <w:spacing w:after="0" w:line="240" w:lineRule="auto"/>
      </w:pPr>
      <w:r>
        <w:separator/>
      </w:r>
    </w:p>
  </w:endnote>
  <w:endnote w:type="continuationSeparator" w:id="0">
    <w:p w14:paraId="7BE6B6EB" w14:textId="77777777" w:rsidR="00C846F2" w:rsidRDefault="00C846F2" w:rsidP="003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AC06" w14:textId="77777777" w:rsidR="00C846F2" w:rsidRDefault="00C846F2" w:rsidP="003C0703">
      <w:pPr>
        <w:spacing w:after="0" w:line="240" w:lineRule="auto"/>
      </w:pPr>
      <w:r>
        <w:separator/>
      </w:r>
    </w:p>
  </w:footnote>
  <w:footnote w:type="continuationSeparator" w:id="0">
    <w:p w14:paraId="1434BF0C" w14:textId="77777777" w:rsidR="00C846F2" w:rsidRDefault="00C846F2" w:rsidP="003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DCEFA" w14:textId="77777777" w:rsidR="00C846F2" w:rsidRDefault="00C846F2">
    <w:pPr>
      <w:pStyle w:val="Header"/>
    </w:pPr>
    <w:r>
      <w:t>Date:</w:t>
    </w:r>
    <w:r>
      <w:tab/>
      <w:t>Classroom:</w:t>
    </w:r>
  </w:p>
  <w:p w14:paraId="430A0085" w14:textId="77777777" w:rsidR="00C846F2" w:rsidRDefault="00C84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5F8"/>
    <w:multiLevelType w:val="multilevel"/>
    <w:tmpl w:val="DFB6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71BFB"/>
    <w:multiLevelType w:val="hybridMultilevel"/>
    <w:tmpl w:val="925E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A589C"/>
    <w:multiLevelType w:val="hybridMultilevel"/>
    <w:tmpl w:val="0144E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84CB1"/>
    <w:multiLevelType w:val="hybridMultilevel"/>
    <w:tmpl w:val="997A8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03"/>
    <w:rsid w:val="00081F17"/>
    <w:rsid w:val="001B0112"/>
    <w:rsid w:val="00315C96"/>
    <w:rsid w:val="003C0703"/>
    <w:rsid w:val="0050186C"/>
    <w:rsid w:val="0056300F"/>
    <w:rsid w:val="007029B1"/>
    <w:rsid w:val="007F582C"/>
    <w:rsid w:val="008E398C"/>
    <w:rsid w:val="00C846F2"/>
    <w:rsid w:val="00CE193C"/>
    <w:rsid w:val="00D97A81"/>
    <w:rsid w:val="00E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A6DA"/>
  <w15:docId w15:val="{2C137FEE-3CF7-408E-A484-24983910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03"/>
  </w:style>
  <w:style w:type="paragraph" w:styleId="Footer">
    <w:name w:val="footer"/>
    <w:basedOn w:val="Normal"/>
    <w:link w:val="FooterChar"/>
    <w:uiPriority w:val="99"/>
    <w:unhideWhenUsed/>
    <w:rsid w:val="003C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03"/>
  </w:style>
  <w:style w:type="paragraph" w:styleId="BalloonText">
    <w:name w:val="Balloon Text"/>
    <w:basedOn w:val="Normal"/>
    <w:link w:val="BalloonTextChar"/>
    <w:uiPriority w:val="99"/>
    <w:semiHidden/>
    <w:unhideWhenUsed/>
    <w:rsid w:val="003C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9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398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2FB76-B3E7-49DD-9BBE-716F13B73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69D81-50D9-44F3-9A54-8521A461981A}">
  <ds:schemaRefs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CFB1EE-EAAA-4C19-B151-AB5E97F6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1A075CC5</Template>
  <TotalTime>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Deborah Haggar</cp:lastModifiedBy>
  <cp:revision>8</cp:revision>
  <dcterms:created xsi:type="dcterms:W3CDTF">2015-11-20T15:13:00Z</dcterms:created>
  <dcterms:modified xsi:type="dcterms:W3CDTF">2015-11-24T16:36:00Z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