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DC" w:rsidRPr="005F5E1A" w:rsidRDefault="00C740DC" w:rsidP="00C740DC">
      <w:pPr>
        <w:rPr>
          <w:rFonts w:cs="Arial"/>
          <w:b/>
          <w:sz w:val="28"/>
          <w:szCs w:val="28"/>
        </w:rPr>
      </w:pPr>
      <w:r w:rsidRPr="005F5E1A">
        <w:rPr>
          <w:rFonts w:cs="Arial"/>
          <w:b/>
          <w:sz w:val="28"/>
          <w:szCs w:val="28"/>
        </w:rPr>
        <w:t xml:space="preserve">Dissection of animal </w:t>
      </w:r>
      <w:r w:rsidRPr="005F5E1A">
        <w:rPr>
          <w:rFonts w:cs="Arial"/>
          <w:b/>
          <w:sz w:val="28"/>
          <w:szCs w:val="28"/>
        </w:rPr>
        <w:t>heart</w:t>
      </w:r>
      <w:r w:rsidRPr="005F5E1A">
        <w:rPr>
          <w:rFonts w:cs="Arial"/>
          <w:b/>
          <w:sz w:val="28"/>
          <w:szCs w:val="28"/>
        </w:rPr>
        <w:t xml:space="preserve"> </w:t>
      </w:r>
    </w:p>
    <w:p w:rsidR="00C740DC" w:rsidRDefault="00C740DC" w:rsidP="00C740DC">
      <w:pPr>
        <w:rPr>
          <w:rFonts w:cs="Arial"/>
          <w:b/>
          <w:szCs w:val="22"/>
        </w:rPr>
      </w:pPr>
    </w:p>
    <w:p w:rsidR="00C740DC" w:rsidRPr="005F5E1A" w:rsidRDefault="00C740DC" w:rsidP="00C740DC">
      <w:pPr>
        <w:rPr>
          <w:rFonts w:cs="Arial"/>
          <w:b/>
          <w:bCs/>
          <w:sz w:val="24"/>
        </w:rPr>
      </w:pPr>
      <w:r w:rsidRPr="005F5E1A">
        <w:rPr>
          <w:rFonts w:cs="Arial"/>
          <w:b/>
          <w:bCs/>
          <w:sz w:val="24"/>
        </w:rPr>
        <w:t>Learning objectives</w:t>
      </w:r>
      <w:r w:rsidRPr="005F5E1A">
        <w:rPr>
          <w:rFonts w:cs="Arial"/>
          <w:b/>
          <w:bCs/>
          <w:sz w:val="24"/>
        </w:rPr>
        <w:t>:</w:t>
      </w:r>
    </w:p>
    <w:p w:rsidR="00C740DC" w:rsidRPr="00C740DC" w:rsidRDefault="00C740DC" w:rsidP="00C740DC">
      <w:pPr>
        <w:pStyle w:val="ListParagraph"/>
        <w:numPr>
          <w:ilvl w:val="0"/>
          <w:numId w:val="7"/>
        </w:numPr>
        <w:rPr>
          <w:rFonts w:cs="Arial"/>
          <w:szCs w:val="22"/>
        </w:rPr>
      </w:pPr>
      <w:r w:rsidRPr="00C740DC">
        <w:rPr>
          <w:rFonts w:cs="Arial"/>
          <w:szCs w:val="22"/>
        </w:rPr>
        <w:t xml:space="preserve">To </w:t>
      </w:r>
      <w:r w:rsidR="008C3C01">
        <w:rPr>
          <w:rFonts w:cs="Arial"/>
          <w:szCs w:val="22"/>
        </w:rPr>
        <w:t>identify</w:t>
      </w:r>
      <w:r w:rsidRPr="00C740DC">
        <w:rPr>
          <w:rFonts w:cs="Arial"/>
          <w:szCs w:val="22"/>
        </w:rPr>
        <w:t xml:space="preserve"> the coronary arteries</w:t>
      </w:r>
    </w:p>
    <w:p w:rsidR="00C740DC" w:rsidRPr="00C740DC" w:rsidRDefault="00C740DC" w:rsidP="00C740DC">
      <w:pPr>
        <w:pStyle w:val="ListParagraph"/>
        <w:numPr>
          <w:ilvl w:val="0"/>
          <w:numId w:val="7"/>
        </w:numPr>
        <w:rPr>
          <w:rFonts w:cs="Arial"/>
          <w:szCs w:val="22"/>
        </w:rPr>
      </w:pPr>
      <w:r w:rsidRPr="00C740DC">
        <w:rPr>
          <w:rFonts w:cs="Arial"/>
          <w:szCs w:val="22"/>
        </w:rPr>
        <w:t xml:space="preserve">To examine the position </w:t>
      </w:r>
      <w:bookmarkStart w:id="0" w:name="_GoBack"/>
      <w:bookmarkEnd w:id="0"/>
      <w:r w:rsidRPr="00C740DC">
        <w:rPr>
          <w:rFonts w:cs="Arial"/>
          <w:szCs w:val="22"/>
        </w:rPr>
        <w:t xml:space="preserve">of the </w:t>
      </w:r>
      <w:proofErr w:type="spellStart"/>
      <w:r w:rsidRPr="00C740DC">
        <w:rPr>
          <w:rFonts w:cs="Arial"/>
          <w:szCs w:val="22"/>
        </w:rPr>
        <w:t>atrio</w:t>
      </w:r>
      <w:proofErr w:type="spellEnd"/>
      <w:r w:rsidRPr="00C740DC">
        <w:rPr>
          <w:rFonts w:cs="Arial"/>
          <w:szCs w:val="22"/>
        </w:rPr>
        <w:t>-ventricular valves and semi-lunar valves where possible</w:t>
      </w:r>
    </w:p>
    <w:p w:rsidR="00C740DC" w:rsidRPr="00C740DC" w:rsidRDefault="00C740DC" w:rsidP="00C740DC">
      <w:pPr>
        <w:pStyle w:val="ListParagraph"/>
        <w:numPr>
          <w:ilvl w:val="0"/>
          <w:numId w:val="7"/>
        </w:numPr>
        <w:rPr>
          <w:rFonts w:cs="Arial"/>
          <w:szCs w:val="22"/>
        </w:rPr>
      </w:pPr>
      <w:r w:rsidRPr="00C740DC">
        <w:rPr>
          <w:rFonts w:cs="Arial"/>
          <w:szCs w:val="22"/>
        </w:rPr>
        <w:t>To examine the chambers within the heart noticing the differences between the right and left hand sides of the heart</w:t>
      </w:r>
    </w:p>
    <w:p w:rsidR="00C740DC" w:rsidRPr="00C740DC" w:rsidRDefault="00C740DC" w:rsidP="00C740DC">
      <w:pPr>
        <w:pStyle w:val="ListParagraph"/>
        <w:numPr>
          <w:ilvl w:val="0"/>
          <w:numId w:val="7"/>
        </w:numPr>
        <w:rPr>
          <w:rFonts w:cs="Arial"/>
          <w:szCs w:val="22"/>
        </w:rPr>
      </w:pPr>
      <w:r w:rsidRPr="00C740DC">
        <w:rPr>
          <w:rFonts w:cs="Arial"/>
          <w:szCs w:val="22"/>
        </w:rPr>
        <w:t>To label the different parts of the heart</w:t>
      </w:r>
    </w:p>
    <w:p w:rsidR="00C740DC" w:rsidRPr="005F5E1A" w:rsidRDefault="00C740DC" w:rsidP="00C740DC">
      <w:pPr>
        <w:pStyle w:val="ListParagraph"/>
        <w:numPr>
          <w:ilvl w:val="0"/>
          <w:numId w:val="6"/>
        </w:numPr>
        <w:rPr>
          <w:rFonts w:cs="Arial"/>
          <w:szCs w:val="22"/>
        </w:rPr>
      </w:pPr>
      <w:r w:rsidRPr="005F5E1A">
        <w:rPr>
          <w:rFonts w:cs="Arial"/>
          <w:szCs w:val="22"/>
        </w:rPr>
        <w:t xml:space="preserve">To develop practical skills </w:t>
      </w:r>
      <w:r w:rsidRPr="005F5E1A">
        <w:rPr>
          <w:rFonts w:eastAsia="Arial" w:cs="Arial"/>
          <w:szCs w:val="22"/>
        </w:rPr>
        <w:t>h, j</w:t>
      </w:r>
      <w:r w:rsidRPr="005F5E1A">
        <w:rPr>
          <w:rFonts w:cs="Arial"/>
          <w:szCs w:val="22"/>
        </w:rPr>
        <w:t xml:space="preserve"> </w:t>
      </w:r>
      <w:r w:rsidRPr="005F5E1A">
        <w:rPr>
          <w:rFonts w:cs="Arial"/>
          <w:szCs w:val="22"/>
        </w:rPr>
        <w:t xml:space="preserve">and begin to demonstrate competencies </w:t>
      </w:r>
      <w:r w:rsidRPr="005F5E1A">
        <w:rPr>
          <w:rFonts w:eastAsia="Arial" w:cs="Arial"/>
          <w:szCs w:val="22"/>
        </w:rPr>
        <w:t>1a</w:t>
      </w:r>
      <w:r w:rsidRPr="005F5E1A">
        <w:rPr>
          <w:rFonts w:eastAsia="Arial" w:cs="Arial"/>
          <w:szCs w:val="22"/>
        </w:rPr>
        <w:t xml:space="preserve">, </w:t>
      </w:r>
      <w:r w:rsidRPr="005F5E1A">
        <w:rPr>
          <w:rFonts w:eastAsia="Arial" w:cs="Arial"/>
          <w:szCs w:val="22"/>
        </w:rPr>
        <w:t>3a</w:t>
      </w:r>
    </w:p>
    <w:p w:rsidR="00C740DC" w:rsidRPr="00412E7B" w:rsidRDefault="00C740DC" w:rsidP="00C740DC">
      <w:pPr>
        <w:jc w:val="center"/>
        <w:rPr>
          <w:rFonts w:cs="Arial"/>
          <w:b/>
          <w:szCs w:val="22"/>
        </w:rPr>
      </w:pPr>
    </w:p>
    <w:p w:rsidR="00C740DC" w:rsidRPr="005F5E1A" w:rsidRDefault="00C740DC" w:rsidP="00C740DC">
      <w:pPr>
        <w:rPr>
          <w:rFonts w:cs="Arial"/>
          <w:b/>
          <w:sz w:val="24"/>
        </w:rPr>
      </w:pPr>
      <w:r w:rsidRPr="005F5E1A">
        <w:rPr>
          <w:rFonts w:cs="Arial"/>
          <w:b/>
          <w:sz w:val="24"/>
        </w:rPr>
        <w:t>Heart Dissection</w:t>
      </w:r>
    </w:p>
    <w:p w:rsidR="00C740DC" w:rsidRPr="00412E7B" w:rsidRDefault="00C740DC" w:rsidP="00C740DC">
      <w:pPr>
        <w:jc w:val="center"/>
        <w:rPr>
          <w:rFonts w:cs="Arial"/>
          <w:b/>
          <w:szCs w:val="22"/>
        </w:rPr>
      </w:pPr>
    </w:p>
    <w:p w:rsidR="00C740DC" w:rsidRPr="00412E7B" w:rsidRDefault="00C740DC" w:rsidP="00C740DC">
      <w:pPr>
        <w:rPr>
          <w:rFonts w:cs="Arial"/>
          <w:szCs w:val="22"/>
          <w:lang w:val="en-US"/>
        </w:rPr>
      </w:pPr>
      <w:r w:rsidRPr="00412E7B">
        <w:rPr>
          <w:rFonts w:cs="Arial"/>
          <w:szCs w:val="22"/>
          <w:lang w:val="en-US"/>
        </w:rPr>
        <w:t>You are provided with the following</w:t>
      </w:r>
      <w:r>
        <w:rPr>
          <w:rFonts w:cs="Arial"/>
          <w:szCs w:val="22"/>
          <w:lang w:val="en-US"/>
        </w:rPr>
        <w:t>:</w:t>
      </w:r>
    </w:p>
    <w:p w:rsidR="00C740DC" w:rsidRPr="00412E7B" w:rsidRDefault="00C740DC" w:rsidP="00C740DC">
      <w:pPr>
        <w:rPr>
          <w:rFonts w:cs="Arial"/>
          <w:szCs w:val="22"/>
          <w:lang w:val="en-US"/>
        </w:rPr>
      </w:pPr>
    </w:p>
    <w:p w:rsidR="00C740DC" w:rsidRPr="00412E7B" w:rsidRDefault="00C740DC" w:rsidP="00C740DC">
      <w:pPr>
        <w:pStyle w:val="ListParagraph"/>
        <w:numPr>
          <w:ilvl w:val="0"/>
          <w:numId w:val="4"/>
        </w:numPr>
        <w:spacing w:line="240" w:lineRule="auto"/>
        <w:rPr>
          <w:rFonts w:cs="Arial"/>
          <w:szCs w:val="22"/>
          <w:lang w:val="en-US"/>
        </w:rPr>
      </w:pPr>
      <w:r>
        <w:rPr>
          <w:rFonts w:cs="Arial"/>
          <w:szCs w:val="22"/>
          <w:lang w:val="en-US"/>
        </w:rPr>
        <w:t>a</w:t>
      </w:r>
      <w:r w:rsidRPr="00412E7B">
        <w:rPr>
          <w:rFonts w:cs="Arial"/>
          <w:szCs w:val="22"/>
          <w:lang w:val="en-US"/>
        </w:rPr>
        <w:t xml:space="preserve"> sheep’s heart</w:t>
      </w:r>
    </w:p>
    <w:p w:rsidR="00C740DC" w:rsidRPr="00412E7B" w:rsidRDefault="00C740DC" w:rsidP="00C740DC">
      <w:pPr>
        <w:pStyle w:val="ListParagraph"/>
        <w:numPr>
          <w:ilvl w:val="0"/>
          <w:numId w:val="4"/>
        </w:numPr>
        <w:spacing w:line="240" w:lineRule="auto"/>
        <w:rPr>
          <w:rFonts w:cs="Arial"/>
          <w:szCs w:val="22"/>
          <w:lang w:val="en-US"/>
        </w:rPr>
      </w:pPr>
      <w:r>
        <w:rPr>
          <w:rFonts w:cs="Arial"/>
          <w:szCs w:val="22"/>
          <w:lang w:val="en-US"/>
        </w:rPr>
        <w:t>d</w:t>
      </w:r>
      <w:r w:rsidRPr="00412E7B">
        <w:rPr>
          <w:rFonts w:cs="Arial"/>
          <w:szCs w:val="22"/>
          <w:lang w:val="en-US"/>
        </w:rPr>
        <w:t>issecting tray and board</w:t>
      </w:r>
    </w:p>
    <w:p w:rsidR="00C740DC" w:rsidRPr="00412E7B" w:rsidRDefault="00C740DC" w:rsidP="00C740DC">
      <w:pPr>
        <w:pStyle w:val="ListParagraph"/>
        <w:numPr>
          <w:ilvl w:val="0"/>
          <w:numId w:val="4"/>
        </w:numPr>
        <w:spacing w:line="240" w:lineRule="auto"/>
        <w:rPr>
          <w:rFonts w:cs="Arial"/>
          <w:szCs w:val="22"/>
          <w:lang w:val="en-US"/>
        </w:rPr>
      </w:pPr>
      <w:r>
        <w:rPr>
          <w:rFonts w:cs="Arial"/>
          <w:szCs w:val="22"/>
          <w:lang w:val="en-US"/>
        </w:rPr>
        <w:t>d</w:t>
      </w:r>
      <w:r w:rsidRPr="00412E7B">
        <w:rPr>
          <w:rFonts w:cs="Arial"/>
          <w:szCs w:val="22"/>
          <w:lang w:val="en-US"/>
        </w:rPr>
        <w:t>issecting instruments</w:t>
      </w:r>
    </w:p>
    <w:p w:rsidR="00C740DC" w:rsidRPr="00412E7B" w:rsidRDefault="00C740DC" w:rsidP="00C740DC">
      <w:pPr>
        <w:pStyle w:val="ListParagraph"/>
        <w:numPr>
          <w:ilvl w:val="0"/>
          <w:numId w:val="4"/>
        </w:numPr>
        <w:spacing w:line="240" w:lineRule="auto"/>
        <w:rPr>
          <w:rFonts w:cs="Arial"/>
          <w:szCs w:val="22"/>
          <w:lang w:val="en-US"/>
        </w:rPr>
      </w:pPr>
      <w:proofErr w:type="gramStart"/>
      <w:r>
        <w:rPr>
          <w:rFonts w:cs="Arial"/>
          <w:szCs w:val="22"/>
          <w:lang w:val="en-US"/>
        </w:rPr>
        <w:t>l</w:t>
      </w:r>
      <w:r w:rsidRPr="00412E7B">
        <w:rPr>
          <w:rFonts w:cs="Arial"/>
          <w:szCs w:val="22"/>
          <w:lang w:val="en-US"/>
        </w:rPr>
        <w:t>abels</w:t>
      </w:r>
      <w:proofErr w:type="gramEnd"/>
      <w:r w:rsidRPr="00412E7B">
        <w:rPr>
          <w:rFonts w:cs="Arial"/>
          <w:szCs w:val="22"/>
          <w:lang w:val="en-US"/>
        </w:rPr>
        <w:t xml:space="preserve"> and pins.</w:t>
      </w:r>
    </w:p>
    <w:p w:rsidR="00C95618" w:rsidRPr="00C95618" w:rsidRDefault="00C95618" w:rsidP="00C95618">
      <w:pPr>
        <w:spacing w:before="100" w:beforeAutospacing="1" w:after="100" w:afterAutospacing="1" w:line="240" w:lineRule="auto"/>
        <w:rPr>
          <w:rFonts w:ascii="Times New Roman" w:hAnsi="Times New Roman"/>
          <w:szCs w:val="22"/>
          <w:lang w:val="en"/>
        </w:rPr>
      </w:pPr>
      <w:r w:rsidRPr="00C95618">
        <w:rPr>
          <w:rFonts w:ascii="Times New Roman" w:hAnsi="Times New Roman"/>
          <w:szCs w:val="22"/>
          <w:lang w:val="en"/>
        </w:rPr>
        <w:t>For this practical you must perform a risk assessment. It provides a useful opportunity to:</w:t>
      </w:r>
    </w:p>
    <w:p w:rsidR="00C95618" w:rsidRPr="00C95618" w:rsidRDefault="00C95618" w:rsidP="00C95618">
      <w:pPr>
        <w:numPr>
          <w:ilvl w:val="1"/>
          <w:numId w:val="9"/>
        </w:numPr>
        <w:spacing w:before="100" w:beforeAutospacing="1" w:after="100" w:afterAutospacing="1" w:line="240" w:lineRule="auto"/>
        <w:rPr>
          <w:rFonts w:ascii="Times New Roman" w:hAnsi="Times New Roman"/>
          <w:szCs w:val="22"/>
          <w:lang w:val="en"/>
        </w:rPr>
      </w:pPr>
      <w:r w:rsidRPr="00C95618">
        <w:rPr>
          <w:rFonts w:ascii="Times New Roman" w:hAnsi="Times New Roman"/>
          <w:szCs w:val="22"/>
          <w:lang w:val="en"/>
        </w:rPr>
        <w:t>identify any significant hazards associated with the practical activity</w:t>
      </w:r>
    </w:p>
    <w:p w:rsidR="00C95618" w:rsidRPr="00C95618" w:rsidRDefault="00C95618" w:rsidP="00C95618">
      <w:pPr>
        <w:numPr>
          <w:ilvl w:val="1"/>
          <w:numId w:val="9"/>
        </w:numPr>
        <w:spacing w:before="100" w:beforeAutospacing="1" w:after="100" w:afterAutospacing="1" w:line="240" w:lineRule="auto"/>
        <w:rPr>
          <w:rFonts w:ascii="Times New Roman" w:hAnsi="Times New Roman"/>
          <w:szCs w:val="22"/>
          <w:lang w:val="en"/>
        </w:rPr>
      </w:pPr>
      <w:r w:rsidRPr="00C95618">
        <w:rPr>
          <w:rFonts w:ascii="Times New Roman" w:hAnsi="Times New Roman"/>
          <w:szCs w:val="22"/>
          <w:lang w:val="en"/>
        </w:rPr>
        <w:t>suggest appropriate and reasonable measures required to reduce risk to an acceptable level</w:t>
      </w:r>
    </w:p>
    <w:tbl>
      <w:tblPr>
        <w:tblStyle w:val="TableGrid"/>
        <w:tblW w:w="5000" w:type="pct"/>
        <w:tblLook w:val="04A0" w:firstRow="1" w:lastRow="0" w:firstColumn="1" w:lastColumn="0" w:noHBand="0" w:noVBand="1"/>
      </w:tblPr>
      <w:tblGrid>
        <w:gridCol w:w="3004"/>
        <w:gridCol w:w="3006"/>
        <w:gridCol w:w="3006"/>
      </w:tblGrid>
      <w:tr w:rsidR="00C95618" w:rsidTr="00853900">
        <w:tc>
          <w:tcPr>
            <w:tcW w:w="1666" w:type="pct"/>
          </w:tcPr>
          <w:p w:rsidR="00C95618" w:rsidRDefault="00C95618" w:rsidP="00853900">
            <w:r>
              <w:t>Hazard</w:t>
            </w:r>
          </w:p>
        </w:tc>
        <w:tc>
          <w:tcPr>
            <w:tcW w:w="1667" w:type="pct"/>
          </w:tcPr>
          <w:p w:rsidR="00C95618" w:rsidRDefault="00C95618" w:rsidP="00853900">
            <w:r>
              <w:t>Risk associated with Hazard</w:t>
            </w:r>
          </w:p>
        </w:tc>
        <w:tc>
          <w:tcPr>
            <w:tcW w:w="1667" w:type="pct"/>
          </w:tcPr>
          <w:p w:rsidR="00C95618" w:rsidRDefault="00C95618" w:rsidP="00853900">
            <w:r>
              <w:t>Method to reduce risk</w:t>
            </w:r>
          </w:p>
        </w:tc>
      </w:tr>
      <w:tr w:rsidR="00C95618" w:rsidTr="00853900">
        <w:trPr>
          <w:trHeight w:val="1311"/>
        </w:trPr>
        <w:tc>
          <w:tcPr>
            <w:tcW w:w="1666" w:type="pct"/>
          </w:tcPr>
          <w:p w:rsidR="00C95618" w:rsidRDefault="00C95618" w:rsidP="00853900">
            <w:r>
              <w:t>1.</w:t>
            </w:r>
          </w:p>
          <w:p w:rsidR="00C95618" w:rsidRDefault="00C95618" w:rsidP="00853900"/>
          <w:p w:rsidR="00C95618" w:rsidRDefault="00C95618" w:rsidP="00853900"/>
          <w:p w:rsidR="00C95618" w:rsidRDefault="00C95618" w:rsidP="00853900"/>
          <w:p w:rsidR="00C95618" w:rsidRDefault="00C95618" w:rsidP="00853900"/>
        </w:tc>
        <w:tc>
          <w:tcPr>
            <w:tcW w:w="1667" w:type="pct"/>
          </w:tcPr>
          <w:p w:rsidR="00C95618" w:rsidRDefault="00C95618" w:rsidP="00853900"/>
        </w:tc>
        <w:tc>
          <w:tcPr>
            <w:tcW w:w="1667" w:type="pct"/>
          </w:tcPr>
          <w:p w:rsidR="00C95618" w:rsidRDefault="00C95618" w:rsidP="00853900"/>
        </w:tc>
      </w:tr>
      <w:tr w:rsidR="00C95618" w:rsidTr="00853900">
        <w:tc>
          <w:tcPr>
            <w:tcW w:w="1666" w:type="pct"/>
          </w:tcPr>
          <w:p w:rsidR="00C95618" w:rsidRDefault="00C95618" w:rsidP="00853900">
            <w:r>
              <w:t>2.</w:t>
            </w:r>
          </w:p>
          <w:p w:rsidR="00C95618" w:rsidRDefault="00C95618" w:rsidP="00853900"/>
          <w:p w:rsidR="00C95618" w:rsidRDefault="00C95618" w:rsidP="00853900"/>
          <w:p w:rsidR="00C95618" w:rsidRDefault="00C95618" w:rsidP="00853900"/>
          <w:p w:rsidR="00C95618" w:rsidRDefault="00C95618" w:rsidP="00853900"/>
          <w:p w:rsidR="00C95618" w:rsidRDefault="00C95618" w:rsidP="00853900"/>
        </w:tc>
        <w:tc>
          <w:tcPr>
            <w:tcW w:w="1667" w:type="pct"/>
          </w:tcPr>
          <w:p w:rsidR="00C95618" w:rsidRDefault="00C95618" w:rsidP="00853900"/>
        </w:tc>
        <w:tc>
          <w:tcPr>
            <w:tcW w:w="1667" w:type="pct"/>
          </w:tcPr>
          <w:p w:rsidR="00C95618" w:rsidRDefault="00C95618" w:rsidP="00853900"/>
        </w:tc>
      </w:tr>
      <w:tr w:rsidR="00C95618" w:rsidTr="00853900">
        <w:tc>
          <w:tcPr>
            <w:tcW w:w="1666" w:type="pct"/>
          </w:tcPr>
          <w:p w:rsidR="00C95618" w:rsidRDefault="00C95618" w:rsidP="00853900">
            <w:r>
              <w:t>3.</w:t>
            </w:r>
          </w:p>
          <w:p w:rsidR="00C95618" w:rsidRDefault="00C95618" w:rsidP="00853900"/>
          <w:p w:rsidR="00C95618" w:rsidRDefault="00C95618" w:rsidP="00853900"/>
          <w:p w:rsidR="00C95618" w:rsidRDefault="00C95618" w:rsidP="00853900"/>
          <w:p w:rsidR="00C95618" w:rsidRDefault="00C95618" w:rsidP="00853900"/>
          <w:p w:rsidR="00C95618" w:rsidRDefault="00C95618" w:rsidP="00853900"/>
        </w:tc>
        <w:tc>
          <w:tcPr>
            <w:tcW w:w="1667" w:type="pct"/>
          </w:tcPr>
          <w:p w:rsidR="00C95618" w:rsidRDefault="00C95618" w:rsidP="00853900"/>
        </w:tc>
        <w:tc>
          <w:tcPr>
            <w:tcW w:w="1667" w:type="pct"/>
          </w:tcPr>
          <w:p w:rsidR="00C95618" w:rsidRDefault="00C95618" w:rsidP="00853900"/>
        </w:tc>
      </w:tr>
    </w:tbl>
    <w:p w:rsidR="00C740DC" w:rsidRDefault="00C740DC" w:rsidP="00C740DC">
      <w:pPr>
        <w:pStyle w:val="ListParagraph"/>
        <w:ind w:left="0"/>
        <w:jc w:val="both"/>
        <w:rPr>
          <w:rFonts w:cs="Arial"/>
          <w:szCs w:val="22"/>
          <w:lang w:val="en-US"/>
        </w:rPr>
      </w:pPr>
    </w:p>
    <w:p w:rsidR="00C95618" w:rsidRDefault="00C95618" w:rsidP="00C740DC">
      <w:pPr>
        <w:pStyle w:val="ListParagraph"/>
        <w:ind w:left="0"/>
        <w:jc w:val="both"/>
        <w:rPr>
          <w:rFonts w:cs="Arial"/>
          <w:szCs w:val="22"/>
          <w:lang w:val="en-US"/>
        </w:rPr>
      </w:pPr>
    </w:p>
    <w:p w:rsidR="00C95618" w:rsidRDefault="00C95618" w:rsidP="00C740DC">
      <w:pPr>
        <w:pStyle w:val="ListParagraph"/>
        <w:ind w:left="0"/>
        <w:jc w:val="both"/>
        <w:rPr>
          <w:rFonts w:cs="Arial"/>
          <w:szCs w:val="22"/>
          <w:lang w:val="en-US"/>
        </w:rPr>
      </w:pPr>
    </w:p>
    <w:p w:rsidR="00C95618" w:rsidRDefault="00C95618" w:rsidP="00C740DC">
      <w:pPr>
        <w:pStyle w:val="ListParagraph"/>
        <w:ind w:left="0"/>
        <w:jc w:val="both"/>
        <w:rPr>
          <w:rFonts w:cs="Arial"/>
          <w:szCs w:val="22"/>
          <w:lang w:val="en-US"/>
        </w:rPr>
      </w:pPr>
    </w:p>
    <w:p w:rsidR="00C95618" w:rsidRDefault="00C95618" w:rsidP="00C740DC">
      <w:pPr>
        <w:pStyle w:val="ListParagraph"/>
        <w:ind w:left="0"/>
        <w:jc w:val="both"/>
        <w:rPr>
          <w:rFonts w:cs="Arial"/>
          <w:szCs w:val="22"/>
          <w:lang w:val="en-US"/>
        </w:rPr>
      </w:pPr>
    </w:p>
    <w:p w:rsidR="005F5E1A" w:rsidRDefault="005F5E1A" w:rsidP="00C740DC">
      <w:pPr>
        <w:pStyle w:val="ListParagraph"/>
        <w:ind w:left="0"/>
        <w:jc w:val="both"/>
        <w:rPr>
          <w:rFonts w:cs="Arial"/>
          <w:szCs w:val="22"/>
          <w:lang w:val="en-US"/>
        </w:rPr>
      </w:pPr>
    </w:p>
    <w:p w:rsidR="005F5E1A" w:rsidRDefault="005F5E1A" w:rsidP="00C740DC">
      <w:pPr>
        <w:pStyle w:val="ListParagraph"/>
        <w:ind w:left="0"/>
        <w:jc w:val="both"/>
        <w:rPr>
          <w:rFonts w:cs="Arial"/>
          <w:szCs w:val="22"/>
          <w:lang w:val="en-US"/>
        </w:rPr>
      </w:pPr>
    </w:p>
    <w:p w:rsidR="00C95618" w:rsidRPr="00412E7B" w:rsidRDefault="00C95618" w:rsidP="00C740DC">
      <w:pPr>
        <w:pStyle w:val="ListParagraph"/>
        <w:ind w:left="0"/>
        <w:jc w:val="both"/>
        <w:rPr>
          <w:rFonts w:cs="Arial"/>
          <w:szCs w:val="22"/>
          <w:lang w:val="en-US"/>
        </w:rPr>
      </w:pPr>
    </w:p>
    <w:p w:rsidR="00C740DC" w:rsidRPr="00412E7B" w:rsidRDefault="00C740DC" w:rsidP="00C740DC">
      <w:pPr>
        <w:pStyle w:val="ListParagraph"/>
        <w:ind w:left="0"/>
        <w:jc w:val="both"/>
        <w:rPr>
          <w:rFonts w:cs="Arial"/>
          <w:szCs w:val="22"/>
          <w:lang w:val="en-US"/>
        </w:rPr>
      </w:pPr>
      <w:r w:rsidRPr="005F5E1A">
        <w:rPr>
          <w:rFonts w:cs="Arial"/>
          <w:b/>
          <w:szCs w:val="22"/>
          <w:lang w:val="en-US"/>
        </w:rPr>
        <w:lastRenderedPageBreak/>
        <w:t>You should read these instructions carefully before you start work</w:t>
      </w:r>
      <w:r w:rsidRPr="00412E7B">
        <w:rPr>
          <w:rFonts w:cs="Arial"/>
          <w:szCs w:val="22"/>
          <w:lang w:val="en-US"/>
        </w:rPr>
        <w:t>.</w:t>
      </w:r>
    </w:p>
    <w:p w:rsidR="00C740DC" w:rsidRPr="00412E7B" w:rsidRDefault="00C740DC" w:rsidP="00C740DC">
      <w:pPr>
        <w:pStyle w:val="ListParagraph"/>
        <w:ind w:left="0"/>
        <w:jc w:val="both"/>
        <w:rPr>
          <w:rFonts w:cs="Arial"/>
          <w:szCs w:val="22"/>
          <w:lang w:val="en-US"/>
        </w:rPr>
      </w:pPr>
    </w:p>
    <w:p w:rsidR="00C740DC" w:rsidRDefault="00C740DC" w:rsidP="00C740DC">
      <w:pPr>
        <w:rPr>
          <w:rFonts w:cs="Arial"/>
          <w:szCs w:val="22"/>
          <w:lang w:val="en-US"/>
        </w:rPr>
      </w:pPr>
      <w:r w:rsidRPr="00412E7B">
        <w:rPr>
          <w:rFonts w:cs="Arial"/>
          <w:szCs w:val="22"/>
          <w:lang w:val="en-US"/>
        </w:rPr>
        <w:t>1. Before you cut the heart examine its external features.</w:t>
      </w:r>
    </w:p>
    <w:p w:rsidR="00C740DC" w:rsidRPr="00412E7B" w:rsidRDefault="00C740DC" w:rsidP="00C740DC">
      <w:pPr>
        <w:rPr>
          <w:rFonts w:cs="Arial"/>
          <w:szCs w:val="22"/>
          <w:lang w:val="en-US"/>
        </w:rPr>
      </w:pPr>
    </w:p>
    <w:p w:rsidR="00C740DC" w:rsidRPr="00412E7B" w:rsidRDefault="00C740DC" w:rsidP="00C740DC">
      <w:pPr>
        <w:numPr>
          <w:ilvl w:val="0"/>
          <w:numId w:val="1"/>
        </w:numPr>
        <w:spacing w:line="240" w:lineRule="auto"/>
        <w:rPr>
          <w:rFonts w:cs="Arial"/>
          <w:szCs w:val="22"/>
          <w:lang w:val="en-US"/>
        </w:rPr>
      </w:pPr>
      <w:r w:rsidRPr="00412E7B">
        <w:rPr>
          <w:rFonts w:cs="Arial"/>
          <w:szCs w:val="22"/>
          <w:lang w:val="en-US"/>
        </w:rPr>
        <w:t>Identify the coronary arteries</w:t>
      </w:r>
      <w:r>
        <w:rPr>
          <w:rFonts w:cs="Arial"/>
          <w:szCs w:val="22"/>
          <w:lang w:val="en-US"/>
        </w:rPr>
        <w:t>.</w:t>
      </w:r>
    </w:p>
    <w:p w:rsidR="00C740DC" w:rsidRPr="00412E7B" w:rsidRDefault="00C740DC" w:rsidP="00C740DC">
      <w:pPr>
        <w:numPr>
          <w:ilvl w:val="0"/>
          <w:numId w:val="1"/>
        </w:numPr>
        <w:spacing w:line="240" w:lineRule="auto"/>
        <w:rPr>
          <w:rFonts w:cs="Arial"/>
          <w:szCs w:val="22"/>
          <w:lang w:val="en-US"/>
        </w:rPr>
      </w:pPr>
      <w:r w:rsidRPr="00412E7B">
        <w:rPr>
          <w:rFonts w:cs="Arial"/>
          <w:szCs w:val="22"/>
          <w:lang w:val="en-US"/>
        </w:rPr>
        <w:t>Run water into the top of the heart and see if you can see the valves in the aorta and pulmonary arteries close.</w:t>
      </w:r>
    </w:p>
    <w:p w:rsidR="00C740DC" w:rsidRPr="00412E7B" w:rsidRDefault="00C740DC" w:rsidP="00C740DC">
      <w:pPr>
        <w:numPr>
          <w:ilvl w:val="0"/>
          <w:numId w:val="1"/>
        </w:numPr>
        <w:spacing w:line="240" w:lineRule="auto"/>
        <w:rPr>
          <w:rFonts w:cs="Arial"/>
          <w:szCs w:val="22"/>
          <w:lang w:val="en-US"/>
        </w:rPr>
      </w:pPr>
      <w:r w:rsidRPr="00412E7B">
        <w:rPr>
          <w:rFonts w:cs="Arial"/>
          <w:szCs w:val="22"/>
          <w:lang w:val="en-US"/>
        </w:rPr>
        <w:t>Squeeze the heart gently and these valves should open and the water will come out.</w:t>
      </w:r>
    </w:p>
    <w:p w:rsidR="00C740DC" w:rsidRPr="00412E7B" w:rsidRDefault="00C740DC" w:rsidP="00C740DC">
      <w:pPr>
        <w:ind w:left="720"/>
        <w:rPr>
          <w:rFonts w:cs="Arial"/>
          <w:szCs w:val="22"/>
          <w:lang w:val="en-US"/>
        </w:rPr>
      </w:pPr>
    </w:p>
    <w:p w:rsidR="00C740DC" w:rsidRDefault="00C740DC" w:rsidP="00C740DC">
      <w:pPr>
        <w:rPr>
          <w:rFonts w:cs="Arial"/>
          <w:szCs w:val="22"/>
          <w:lang w:val="en-US"/>
        </w:rPr>
      </w:pPr>
      <w:r w:rsidRPr="00412E7B">
        <w:rPr>
          <w:rFonts w:cs="Arial"/>
          <w:szCs w:val="22"/>
          <w:lang w:val="en-US"/>
        </w:rPr>
        <w:t>2. Cut down each side of the heart to open up the left atrium and left ventricle and the right atrium and right ventricle.</w:t>
      </w:r>
    </w:p>
    <w:p w:rsidR="00C740DC" w:rsidRPr="00412E7B" w:rsidRDefault="00C740DC" w:rsidP="00C740DC">
      <w:pPr>
        <w:rPr>
          <w:rFonts w:cs="Arial"/>
          <w:szCs w:val="22"/>
          <w:lang w:val="en-US"/>
        </w:rPr>
      </w:pPr>
    </w:p>
    <w:p w:rsidR="00C740DC" w:rsidRPr="00412E7B" w:rsidRDefault="00C740DC" w:rsidP="00C740DC">
      <w:pPr>
        <w:numPr>
          <w:ilvl w:val="0"/>
          <w:numId w:val="2"/>
        </w:numPr>
        <w:spacing w:line="240" w:lineRule="auto"/>
        <w:rPr>
          <w:rFonts w:cs="Arial"/>
          <w:szCs w:val="22"/>
          <w:lang w:val="en-US"/>
        </w:rPr>
      </w:pPr>
      <w:r w:rsidRPr="00412E7B">
        <w:rPr>
          <w:rFonts w:cs="Arial"/>
          <w:szCs w:val="22"/>
          <w:lang w:val="en-US"/>
        </w:rPr>
        <w:t xml:space="preserve">Look for the tendinous cords holding the </w:t>
      </w:r>
      <w:proofErr w:type="spellStart"/>
      <w:r w:rsidRPr="00412E7B">
        <w:rPr>
          <w:rFonts w:cs="Arial"/>
          <w:szCs w:val="22"/>
          <w:lang w:val="en-US"/>
        </w:rPr>
        <w:t>atrio</w:t>
      </w:r>
      <w:proofErr w:type="spellEnd"/>
      <w:r w:rsidRPr="00412E7B">
        <w:rPr>
          <w:rFonts w:cs="Arial"/>
          <w:szCs w:val="22"/>
          <w:lang w:val="en-US"/>
        </w:rPr>
        <w:t>-ventricular valves, and lift the weight of the heart by holding one of these cords over a dissecting needle.</w:t>
      </w:r>
    </w:p>
    <w:p w:rsidR="00C740DC" w:rsidRPr="00412E7B" w:rsidRDefault="00C740DC" w:rsidP="00C740DC">
      <w:pPr>
        <w:numPr>
          <w:ilvl w:val="0"/>
          <w:numId w:val="2"/>
        </w:numPr>
        <w:spacing w:line="240" w:lineRule="auto"/>
        <w:rPr>
          <w:rFonts w:cs="Arial"/>
          <w:szCs w:val="22"/>
          <w:lang w:val="en-US"/>
        </w:rPr>
      </w:pPr>
      <w:r w:rsidRPr="00412E7B">
        <w:rPr>
          <w:rFonts w:cs="Arial"/>
          <w:szCs w:val="22"/>
          <w:lang w:val="en-US"/>
        </w:rPr>
        <w:t xml:space="preserve">Look how thin the </w:t>
      </w:r>
      <w:proofErr w:type="spellStart"/>
      <w:r w:rsidRPr="00412E7B">
        <w:rPr>
          <w:rFonts w:cs="Arial"/>
          <w:szCs w:val="22"/>
          <w:lang w:val="en-US"/>
        </w:rPr>
        <w:t>atrio</w:t>
      </w:r>
      <w:proofErr w:type="spellEnd"/>
      <w:r w:rsidRPr="00412E7B">
        <w:rPr>
          <w:rFonts w:cs="Arial"/>
          <w:szCs w:val="22"/>
          <w:lang w:val="en-US"/>
        </w:rPr>
        <w:t>-ventricular valves are.</w:t>
      </w:r>
    </w:p>
    <w:p w:rsidR="00C740DC" w:rsidRPr="00412E7B" w:rsidRDefault="00C740DC" w:rsidP="00C740DC">
      <w:pPr>
        <w:numPr>
          <w:ilvl w:val="0"/>
          <w:numId w:val="2"/>
        </w:numPr>
        <w:spacing w:line="240" w:lineRule="auto"/>
        <w:rPr>
          <w:rFonts w:cs="Arial"/>
          <w:szCs w:val="22"/>
          <w:lang w:val="en-US"/>
        </w:rPr>
      </w:pPr>
      <w:r w:rsidRPr="00412E7B">
        <w:rPr>
          <w:rFonts w:cs="Arial"/>
          <w:szCs w:val="22"/>
          <w:lang w:val="en-US"/>
        </w:rPr>
        <w:t>Examine the thickness of the walls of the ventricles.</w:t>
      </w:r>
    </w:p>
    <w:p w:rsidR="00C740DC" w:rsidRPr="00412E7B" w:rsidRDefault="00C740DC" w:rsidP="00C740DC">
      <w:pPr>
        <w:numPr>
          <w:ilvl w:val="0"/>
          <w:numId w:val="2"/>
        </w:numPr>
        <w:spacing w:line="240" w:lineRule="auto"/>
        <w:rPr>
          <w:rFonts w:cs="Arial"/>
          <w:szCs w:val="22"/>
          <w:lang w:val="en-US"/>
        </w:rPr>
      </w:pPr>
      <w:r w:rsidRPr="00412E7B">
        <w:rPr>
          <w:rFonts w:cs="Arial"/>
          <w:szCs w:val="22"/>
          <w:lang w:val="en-US"/>
        </w:rPr>
        <w:t>Which side is thicker, and why?</w:t>
      </w:r>
    </w:p>
    <w:p w:rsidR="00C740DC" w:rsidRPr="00412E7B" w:rsidRDefault="00C740DC" w:rsidP="00C740DC">
      <w:pPr>
        <w:numPr>
          <w:ilvl w:val="0"/>
          <w:numId w:val="2"/>
        </w:numPr>
        <w:spacing w:line="240" w:lineRule="auto"/>
        <w:rPr>
          <w:rFonts w:cs="Arial"/>
          <w:szCs w:val="22"/>
          <w:lang w:val="en-US"/>
        </w:rPr>
      </w:pPr>
      <w:r w:rsidRPr="00412E7B">
        <w:rPr>
          <w:rFonts w:cs="Arial"/>
          <w:szCs w:val="22"/>
          <w:lang w:val="en-US"/>
        </w:rPr>
        <w:t>Look at the walls of the atria, they are much thinner, can you think why?</w:t>
      </w:r>
    </w:p>
    <w:p w:rsidR="00C740DC" w:rsidRDefault="00C740DC" w:rsidP="00C740DC">
      <w:pPr>
        <w:numPr>
          <w:ilvl w:val="0"/>
          <w:numId w:val="2"/>
        </w:numPr>
        <w:spacing w:line="240" w:lineRule="auto"/>
        <w:rPr>
          <w:rFonts w:cs="Arial"/>
          <w:szCs w:val="22"/>
          <w:lang w:val="en-US"/>
        </w:rPr>
      </w:pPr>
      <w:r w:rsidRPr="00412E7B">
        <w:rPr>
          <w:rFonts w:cs="Arial"/>
          <w:szCs w:val="22"/>
          <w:lang w:val="en-US"/>
        </w:rPr>
        <w:t xml:space="preserve">Push the handle of the dissecting needle up behind the </w:t>
      </w:r>
      <w:proofErr w:type="spellStart"/>
      <w:r w:rsidRPr="00412E7B">
        <w:rPr>
          <w:rFonts w:cs="Arial"/>
          <w:szCs w:val="22"/>
          <w:lang w:val="en-US"/>
        </w:rPr>
        <w:t>atrio</w:t>
      </w:r>
      <w:proofErr w:type="spellEnd"/>
      <w:r w:rsidRPr="00412E7B">
        <w:rPr>
          <w:rFonts w:cs="Arial"/>
          <w:szCs w:val="22"/>
          <w:lang w:val="en-US"/>
        </w:rPr>
        <w:t>-ventricular valves.  You should notice that the aorta and pulmonary arteries cross over.</w:t>
      </w:r>
    </w:p>
    <w:p w:rsidR="00C740DC" w:rsidRPr="00412E7B" w:rsidRDefault="00C740DC" w:rsidP="00C740DC">
      <w:pPr>
        <w:ind w:left="720"/>
        <w:rPr>
          <w:rFonts w:cs="Arial"/>
          <w:szCs w:val="22"/>
          <w:lang w:val="en-US"/>
        </w:rPr>
      </w:pPr>
    </w:p>
    <w:p w:rsidR="00C740DC" w:rsidRPr="00412E7B" w:rsidRDefault="00C740DC" w:rsidP="00C740DC">
      <w:pPr>
        <w:rPr>
          <w:rFonts w:cs="Arial"/>
          <w:szCs w:val="22"/>
          <w:lang w:val="en-US"/>
        </w:rPr>
      </w:pPr>
      <w:r w:rsidRPr="00412E7B">
        <w:rPr>
          <w:rFonts w:cs="Arial"/>
          <w:szCs w:val="22"/>
          <w:lang w:val="en-US"/>
        </w:rPr>
        <w:t>3.  Make some little flags from pins and sticky labels and label the parts of the heart that you can identify. Make sure they are legible and visible as you look down on your dissection.</w:t>
      </w:r>
    </w:p>
    <w:p w:rsidR="00C740DC" w:rsidRPr="00412E7B" w:rsidRDefault="00C740DC" w:rsidP="00C740DC">
      <w:pPr>
        <w:rPr>
          <w:rFonts w:cs="Arial"/>
          <w:b/>
          <w:szCs w:val="22"/>
          <w:lang w:val="en-US"/>
        </w:rPr>
      </w:pPr>
    </w:p>
    <w:p w:rsidR="00C740DC" w:rsidRPr="00412E7B" w:rsidRDefault="00C740DC" w:rsidP="00C740DC">
      <w:pPr>
        <w:rPr>
          <w:rFonts w:cs="Arial"/>
          <w:szCs w:val="22"/>
          <w:lang w:val="en-US"/>
        </w:rPr>
      </w:pPr>
      <w:r w:rsidRPr="00412E7B">
        <w:rPr>
          <w:rFonts w:cs="Arial"/>
          <w:szCs w:val="22"/>
          <w:lang w:val="en-US"/>
        </w:rPr>
        <w:t>Ask your tutor to check your labeling and take a photograph so you can include it in your notes.</w:t>
      </w:r>
    </w:p>
    <w:p w:rsidR="00C740DC" w:rsidRPr="00412E7B" w:rsidRDefault="00C740DC" w:rsidP="00C740DC">
      <w:pPr>
        <w:rPr>
          <w:rFonts w:cs="Arial"/>
          <w:b/>
          <w:szCs w:val="22"/>
          <w:lang w:val="en-US"/>
        </w:rPr>
      </w:pPr>
    </w:p>
    <w:p w:rsidR="00C740DC" w:rsidRDefault="00C740DC" w:rsidP="00C740DC">
      <w:pPr>
        <w:rPr>
          <w:rFonts w:cs="Arial"/>
          <w:szCs w:val="22"/>
          <w:lang w:val="en-US"/>
        </w:rPr>
      </w:pPr>
      <w:r w:rsidRPr="00412E7B">
        <w:rPr>
          <w:rFonts w:cs="Arial"/>
          <w:szCs w:val="22"/>
          <w:lang w:val="en-US"/>
        </w:rPr>
        <w:t>Packing away</w:t>
      </w:r>
      <w:r>
        <w:rPr>
          <w:rFonts w:cs="Arial"/>
          <w:szCs w:val="22"/>
          <w:lang w:val="en-US"/>
        </w:rPr>
        <w:t>:</w:t>
      </w:r>
    </w:p>
    <w:p w:rsidR="00C740DC" w:rsidRPr="00412E7B" w:rsidRDefault="00C740DC" w:rsidP="00C740DC">
      <w:pPr>
        <w:rPr>
          <w:rFonts w:cs="Arial"/>
          <w:szCs w:val="22"/>
          <w:lang w:val="en-US"/>
        </w:rPr>
      </w:pPr>
    </w:p>
    <w:p w:rsidR="00C740DC" w:rsidRPr="00412E7B" w:rsidRDefault="00C740DC" w:rsidP="00C740DC">
      <w:pPr>
        <w:numPr>
          <w:ilvl w:val="0"/>
          <w:numId w:val="3"/>
        </w:numPr>
        <w:spacing w:line="240" w:lineRule="auto"/>
        <w:rPr>
          <w:rFonts w:cs="Arial"/>
          <w:szCs w:val="22"/>
          <w:lang w:val="en-US"/>
        </w:rPr>
      </w:pPr>
      <w:r w:rsidRPr="00412E7B">
        <w:rPr>
          <w:rFonts w:cs="Arial"/>
          <w:szCs w:val="22"/>
          <w:lang w:val="en-US"/>
        </w:rPr>
        <w:t>Remove all pins and discard labels.</w:t>
      </w:r>
    </w:p>
    <w:p w:rsidR="00C740DC" w:rsidRPr="00412E7B" w:rsidRDefault="00C740DC" w:rsidP="00C740DC">
      <w:pPr>
        <w:numPr>
          <w:ilvl w:val="0"/>
          <w:numId w:val="3"/>
        </w:numPr>
        <w:spacing w:line="240" w:lineRule="auto"/>
        <w:rPr>
          <w:rFonts w:cs="Arial"/>
          <w:szCs w:val="22"/>
          <w:lang w:val="en-US"/>
        </w:rPr>
      </w:pPr>
      <w:r w:rsidRPr="00412E7B">
        <w:rPr>
          <w:rFonts w:cs="Arial"/>
          <w:szCs w:val="22"/>
          <w:lang w:val="en-US"/>
        </w:rPr>
        <w:t>Place pins and dissecting instruments in the beaker with disinfectant.</w:t>
      </w:r>
    </w:p>
    <w:p w:rsidR="00C740DC" w:rsidRDefault="00C740DC" w:rsidP="00C740DC">
      <w:pPr>
        <w:numPr>
          <w:ilvl w:val="0"/>
          <w:numId w:val="3"/>
        </w:numPr>
        <w:spacing w:line="240" w:lineRule="auto"/>
        <w:rPr>
          <w:rFonts w:cs="Arial"/>
          <w:szCs w:val="22"/>
          <w:lang w:val="en-US"/>
        </w:rPr>
      </w:pPr>
      <w:r w:rsidRPr="00412E7B">
        <w:rPr>
          <w:rFonts w:cs="Arial"/>
          <w:szCs w:val="22"/>
          <w:lang w:val="en-US"/>
        </w:rPr>
        <w:t>Place the heart in the disposal bag on the trolley.</w:t>
      </w:r>
    </w:p>
    <w:p w:rsidR="00C740DC" w:rsidRPr="00412E7B" w:rsidRDefault="00C740DC" w:rsidP="00C740DC">
      <w:pPr>
        <w:ind w:left="720"/>
        <w:rPr>
          <w:rFonts w:cs="Arial"/>
          <w:szCs w:val="22"/>
          <w:lang w:val="en-US"/>
        </w:rPr>
      </w:pPr>
    </w:p>
    <w:p w:rsidR="00C740DC" w:rsidRDefault="00C740DC" w:rsidP="00C740DC">
      <w:pPr>
        <w:rPr>
          <w:rFonts w:cs="Arial"/>
          <w:szCs w:val="22"/>
          <w:lang w:val="en-US"/>
        </w:rPr>
      </w:pPr>
      <w:r w:rsidRPr="00412E7B">
        <w:rPr>
          <w:rFonts w:cs="Arial"/>
          <w:szCs w:val="22"/>
          <w:lang w:val="en-US"/>
        </w:rPr>
        <w:t>Use the disinfectant spray to clean the dissecting board and bench, using paper towels to dry them.  Dispose of the towels in the disposal bag along with your plastic gloves.</w:t>
      </w:r>
    </w:p>
    <w:p w:rsidR="00C95618" w:rsidRDefault="00C95618" w:rsidP="00C740DC">
      <w:pPr>
        <w:rPr>
          <w:rFonts w:cs="Arial"/>
          <w:szCs w:val="22"/>
          <w:lang w:val="en-US"/>
        </w:rPr>
      </w:pPr>
    </w:p>
    <w:tbl>
      <w:tblPr>
        <w:tblW w:w="10205" w:type="dxa"/>
        <w:tblLayout w:type="fixed"/>
        <w:tblCellMar>
          <w:left w:w="0" w:type="dxa"/>
          <w:right w:w="0" w:type="dxa"/>
        </w:tblCellMar>
        <w:tblLook w:val="01E0" w:firstRow="1" w:lastRow="1" w:firstColumn="1" w:lastColumn="1" w:noHBand="0" w:noVBand="0"/>
      </w:tblPr>
      <w:tblGrid>
        <w:gridCol w:w="2694"/>
        <w:gridCol w:w="7504"/>
        <w:gridCol w:w="7"/>
      </w:tblGrid>
      <w:tr w:rsidR="00C95618" w:rsidTr="005F5E1A">
        <w:trPr>
          <w:trHeight w:hRule="exact" w:val="465"/>
        </w:trPr>
        <w:tc>
          <w:tcPr>
            <w:tcW w:w="2694" w:type="dxa"/>
            <w:tcBorders>
              <w:top w:val="single" w:sz="4" w:space="0" w:color="939598"/>
              <w:left w:val="nil"/>
              <w:bottom w:val="single" w:sz="4" w:space="0" w:color="939598"/>
              <w:right w:val="single" w:sz="4" w:space="0" w:color="939598"/>
            </w:tcBorders>
            <w:shd w:val="clear" w:color="auto" w:fill="522E91"/>
          </w:tcPr>
          <w:p w:rsidR="00C95618" w:rsidRPr="00C95618" w:rsidRDefault="00C95618" w:rsidP="00C95618">
            <w:pPr>
              <w:spacing w:before="59" w:line="246" w:lineRule="auto"/>
              <w:ind w:left="453" w:right="-1" w:hanging="340"/>
              <w:rPr>
                <w:rFonts w:eastAsia="Arial" w:cs="Arial"/>
                <w:szCs w:val="22"/>
              </w:rPr>
            </w:pPr>
          </w:p>
        </w:tc>
        <w:tc>
          <w:tcPr>
            <w:tcW w:w="7511" w:type="dxa"/>
            <w:gridSpan w:val="2"/>
            <w:tcBorders>
              <w:top w:val="single" w:sz="4" w:space="0" w:color="939598"/>
              <w:left w:val="single" w:sz="4" w:space="0" w:color="939598"/>
              <w:bottom w:val="single" w:sz="4" w:space="0" w:color="939598"/>
              <w:right w:val="nil"/>
            </w:tcBorders>
            <w:shd w:val="clear" w:color="auto" w:fill="522E91"/>
          </w:tcPr>
          <w:p w:rsidR="00C95618" w:rsidRPr="00C95618" w:rsidRDefault="00C95618" w:rsidP="00C95618">
            <w:pPr>
              <w:spacing w:before="59" w:line="246" w:lineRule="auto"/>
              <w:ind w:left="107" w:right="-1"/>
              <w:rPr>
                <w:rFonts w:eastAsia="Arial" w:cs="Arial"/>
                <w:szCs w:val="22"/>
              </w:rPr>
            </w:pPr>
            <w:r w:rsidRPr="00C95618">
              <w:rPr>
                <w:rFonts w:eastAsia="Arial" w:cs="Arial"/>
                <w:color w:val="FFFFFF" w:themeColor="background1"/>
                <w:szCs w:val="22"/>
              </w:rPr>
              <w:t>Competencies</w:t>
            </w:r>
          </w:p>
        </w:tc>
      </w:tr>
      <w:tr w:rsidR="00C740DC" w:rsidTr="005F5E1A">
        <w:trPr>
          <w:gridAfter w:val="1"/>
          <w:wAfter w:w="7" w:type="dxa"/>
          <w:trHeight w:hRule="exact" w:val="861"/>
        </w:trPr>
        <w:tc>
          <w:tcPr>
            <w:tcW w:w="2694" w:type="dxa"/>
            <w:tcBorders>
              <w:top w:val="single" w:sz="4" w:space="0" w:color="939598"/>
              <w:left w:val="nil"/>
              <w:bottom w:val="single" w:sz="4" w:space="0" w:color="939598"/>
              <w:right w:val="single" w:sz="4" w:space="0" w:color="939598"/>
            </w:tcBorders>
          </w:tcPr>
          <w:p w:rsidR="00C740DC" w:rsidRDefault="00C740DC" w:rsidP="00853900">
            <w:pPr>
              <w:spacing w:before="59" w:line="246" w:lineRule="auto"/>
              <w:ind w:left="453" w:right="-1" w:hanging="340"/>
              <w:rPr>
                <w:rFonts w:eastAsia="Arial" w:cs="Arial"/>
              </w:rPr>
            </w:pPr>
            <w:r>
              <w:rPr>
                <w:rFonts w:eastAsia="Arial" w:cs="Arial"/>
                <w:szCs w:val="22"/>
              </w:rPr>
              <w:t xml:space="preserve">1. </w:t>
            </w:r>
            <w:r>
              <w:rPr>
                <w:rFonts w:eastAsia="Arial" w:cs="Arial"/>
                <w:spacing w:val="34"/>
                <w:szCs w:val="22"/>
              </w:rPr>
              <w:t xml:space="preserve"> </w:t>
            </w:r>
            <w:r>
              <w:rPr>
                <w:rFonts w:eastAsia="Arial" w:cs="Arial"/>
                <w:szCs w:val="22"/>
              </w:rPr>
              <w:t>Follows</w:t>
            </w:r>
            <w:r>
              <w:rPr>
                <w:rFonts w:eastAsia="Arial" w:cs="Arial"/>
                <w:spacing w:val="7"/>
                <w:szCs w:val="22"/>
              </w:rPr>
              <w:t xml:space="preserve"> </w:t>
            </w:r>
            <w:r>
              <w:rPr>
                <w:rFonts w:eastAsia="Arial" w:cs="Arial"/>
                <w:w w:val="103"/>
                <w:szCs w:val="22"/>
              </w:rPr>
              <w:t xml:space="preserve">written </w:t>
            </w:r>
            <w:r>
              <w:rPr>
                <w:rFonts w:eastAsia="Arial" w:cs="Arial"/>
                <w:w w:val="104"/>
                <w:szCs w:val="22"/>
              </w:rPr>
              <w:t>p</w:t>
            </w:r>
            <w:r>
              <w:rPr>
                <w:rFonts w:eastAsia="Arial" w:cs="Arial"/>
                <w:spacing w:val="-4"/>
                <w:w w:val="104"/>
                <w:szCs w:val="22"/>
              </w:rPr>
              <w:t>r</w:t>
            </w:r>
            <w:r>
              <w:rPr>
                <w:rFonts w:eastAsia="Arial" w:cs="Arial"/>
                <w:w w:val="102"/>
                <w:szCs w:val="22"/>
              </w:rPr>
              <w:t>ocedu</w:t>
            </w:r>
            <w:r>
              <w:rPr>
                <w:rFonts w:eastAsia="Arial" w:cs="Arial"/>
                <w:spacing w:val="-4"/>
                <w:w w:val="102"/>
                <w:szCs w:val="22"/>
              </w:rPr>
              <w:t>r</w:t>
            </w:r>
            <w:r>
              <w:rPr>
                <w:rFonts w:eastAsia="Arial" w:cs="Arial"/>
                <w:w w:val="98"/>
                <w:szCs w:val="22"/>
              </w:rPr>
              <w:t>es</w:t>
            </w:r>
          </w:p>
        </w:tc>
        <w:tc>
          <w:tcPr>
            <w:tcW w:w="7504" w:type="dxa"/>
            <w:tcBorders>
              <w:top w:val="single" w:sz="4" w:space="0" w:color="939598"/>
              <w:left w:val="single" w:sz="4" w:space="0" w:color="939598"/>
              <w:bottom w:val="single" w:sz="4" w:space="0" w:color="939598"/>
              <w:right w:val="nil"/>
            </w:tcBorders>
          </w:tcPr>
          <w:p w:rsidR="00C740DC" w:rsidRPr="00FC7C71" w:rsidRDefault="00C740DC" w:rsidP="00853900">
            <w:pPr>
              <w:spacing w:before="59" w:line="246" w:lineRule="auto"/>
              <w:ind w:left="107" w:right="-1"/>
              <w:rPr>
                <w:rFonts w:eastAsia="Arial" w:cs="Arial"/>
                <w:szCs w:val="22"/>
              </w:rPr>
            </w:pPr>
            <w:r>
              <w:rPr>
                <w:rFonts w:eastAsia="Arial" w:cs="Arial"/>
                <w:szCs w:val="22"/>
              </w:rPr>
              <w:t>a.</w:t>
            </w:r>
            <w:r w:rsidRPr="00FC7C71">
              <w:rPr>
                <w:rFonts w:eastAsia="Arial" w:cs="Arial"/>
                <w:szCs w:val="22"/>
              </w:rPr>
              <w:t xml:space="preserve"> Correctly follows instructions to carry out experimental techniques or procedures.</w:t>
            </w:r>
          </w:p>
          <w:p w:rsidR="00C740DC" w:rsidRDefault="00C740DC" w:rsidP="00853900">
            <w:pPr>
              <w:spacing w:before="59" w:line="246" w:lineRule="auto"/>
              <w:ind w:left="107" w:right="-1"/>
              <w:rPr>
                <w:rFonts w:eastAsia="Arial" w:cs="Arial"/>
              </w:rPr>
            </w:pPr>
          </w:p>
        </w:tc>
      </w:tr>
      <w:tr w:rsidR="00C740DC" w:rsidTr="005F5E1A">
        <w:trPr>
          <w:gridAfter w:val="1"/>
          <w:wAfter w:w="7" w:type="dxa"/>
          <w:trHeight w:hRule="exact" w:val="922"/>
        </w:trPr>
        <w:tc>
          <w:tcPr>
            <w:tcW w:w="2694" w:type="dxa"/>
            <w:tcBorders>
              <w:top w:val="single" w:sz="4" w:space="0" w:color="939598"/>
              <w:left w:val="nil"/>
              <w:bottom w:val="single" w:sz="4" w:space="0" w:color="939598"/>
              <w:right w:val="single" w:sz="4" w:space="0" w:color="939598"/>
            </w:tcBorders>
          </w:tcPr>
          <w:p w:rsidR="00C740DC" w:rsidRDefault="00C740DC" w:rsidP="00853900">
            <w:pPr>
              <w:spacing w:before="59" w:line="246" w:lineRule="auto"/>
              <w:ind w:left="453" w:right="-1" w:hanging="340"/>
              <w:rPr>
                <w:rFonts w:eastAsia="Arial" w:cs="Arial"/>
              </w:rPr>
            </w:pPr>
            <w:r>
              <w:rPr>
                <w:rFonts w:eastAsia="Arial" w:cs="Arial"/>
                <w:szCs w:val="22"/>
              </w:rPr>
              <w:t xml:space="preserve">3. </w:t>
            </w:r>
            <w:r>
              <w:rPr>
                <w:rFonts w:eastAsia="Arial" w:cs="Arial"/>
                <w:spacing w:val="34"/>
                <w:szCs w:val="22"/>
              </w:rPr>
              <w:t xml:space="preserve"> </w:t>
            </w:r>
            <w:r>
              <w:rPr>
                <w:rFonts w:eastAsia="Arial" w:cs="Arial"/>
                <w:szCs w:val="22"/>
              </w:rPr>
              <w:t>Safely</w:t>
            </w:r>
            <w:r>
              <w:rPr>
                <w:rFonts w:eastAsia="Arial" w:cs="Arial"/>
                <w:spacing w:val="-12"/>
                <w:szCs w:val="22"/>
              </w:rPr>
              <w:t xml:space="preserve"> </w:t>
            </w:r>
            <w:r>
              <w:rPr>
                <w:rFonts w:eastAsia="Arial" w:cs="Arial"/>
                <w:szCs w:val="22"/>
              </w:rPr>
              <w:t>uses</w:t>
            </w:r>
            <w:r>
              <w:rPr>
                <w:rFonts w:eastAsia="Arial" w:cs="Arial"/>
                <w:spacing w:val="-5"/>
                <w:szCs w:val="22"/>
              </w:rPr>
              <w:t xml:space="preserve"> </w:t>
            </w:r>
            <w:r>
              <w:rPr>
                <w:rFonts w:eastAsia="Arial" w:cs="Arial"/>
                <w:szCs w:val="22"/>
              </w:rPr>
              <w:t>a</w:t>
            </w:r>
            <w:r>
              <w:rPr>
                <w:rFonts w:eastAsia="Arial" w:cs="Arial"/>
                <w:spacing w:val="-5"/>
                <w:szCs w:val="22"/>
              </w:rPr>
              <w:t xml:space="preserve"> </w:t>
            </w:r>
            <w:r>
              <w:rPr>
                <w:rFonts w:eastAsia="Arial" w:cs="Arial"/>
                <w:szCs w:val="22"/>
              </w:rPr>
              <w:t>range</w:t>
            </w:r>
            <w:r>
              <w:rPr>
                <w:rFonts w:eastAsia="Arial" w:cs="Arial"/>
                <w:spacing w:val="-6"/>
                <w:szCs w:val="22"/>
              </w:rPr>
              <w:t xml:space="preserve"> </w:t>
            </w:r>
            <w:r>
              <w:rPr>
                <w:rFonts w:eastAsia="Arial" w:cs="Arial"/>
                <w:w w:val="104"/>
                <w:szCs w:val="22"/>
              </w:rPr>
              <w:t xml:space="preserve">of </w:t>
            </w:r>
            <w:r>
              <w:rPr>
                <w:rFonts w:eastAsia="Arial" w:cs="Arial"/>
                <w:szCs w:val="22"/>
              </w:rPr>
              <w:t>practical</w:t>
            </w:r>
            <w:r>
              <w:rPr>
                <w:rFonts w:eastAsia="Arial" w:cs="Arial"/>
                <w:spacing w:val="16"/>
                <w:szCs w:val="22"/>
              </w:rPr>
              <w:t xml:space="preserve"> </w:t>
            </w:r>
            <w:r>
              <w:rPr>
                <w:rFonts w:eastAsia="Arial" w:cs="Arial"/>
                <w:szCs w:val="22"/>
              </w:rPr>
              <w:t>equipment</w:t>
            </w:r>
            <w:r>
              <w:rPr>
                <w:rFonts w:eastAsia="Arial" w:cs="Arial"/>
                <w:spacing w:val="10"/>
                <w:szCs w:val="22"/>
              </w:rPr>
              <w:t xml:space="preserve"> </w:t>
            </w:r>
            <w:r>
              <w:rPr>
                <w:rFonts w:eastAsia="Arial" w:cs="Arial"/>
                <w:w w:val="101"/>
                <w:szCs w:val="22"/>
              </w:rPr>
              <w:t xml:space="preserve">and </w:t>
            </w:r>
            <w:r>
              <w:rPr>
                <w:rFonts w:eastAsia="Arial" w:cs="Arial"/>
                <w:szCs w:val="22"/>
              </w:rPr>
              <w:t>materials</w:t>
            </w:r>
          </w:p>
        </w:tc>
        <w:tc>
          <w:tcPr>
            <w:tcW w:w="7504" w:type="dxa"/>
            <w:tcBorders>
              <w:top w:val="single" w:sz="4" w:space="0" w:color="939598"/>
              <w:left w:val="single" w:sz="4" w:space="0" w:color="939598"/>
              <w:bottom w:val="single" w:sz="4" w:space="0" w:color="939598"/>
              <w:right w:val="nil"/>
            </w:tcBorders>
          </w:tcPr>
          <w:p w:rsidR="00C740DC" w:rsidRDefault="00C740DC" w:rsidP="00853900">
            <w:pPr>
              <w:spacing w:before="59" w:line="246" w:lineRule="auto"/>
              <w:ind w:left="107" w:right="-1"/>
              <w:rPr>
                <w:rFonts w:eastAsia="Arial" w:cs="Arial"/>
                <w:szCs w:val="22"/>
              </w:rPr>
            </w:pPr>
            <w:r>
              <w:rPr>
                <w:rFonts w:eastAsia="Arial" w:cs="Arial"/>
                <w:szCs w:val="22"/>
              </w:rPr>
              <w:t>a.</w:t>
            </w:r>
            <w:r w:rsidRPr="00FC7C71">
              <w:rPr>
                <w:rFonts w:eastAsia="Arial" w:cs="Arial"/>
                <w:szCs w:val="22"/>
              </w:rPr>
              <w:t xml:space="preserve"> Identifies hazards and assesses risks associated with these hazards, making safety adjustments as necessary, when carrying out experimental techniques and procedures in the lab or field. </w:t>
            </w:r>
          </w:p>
          <w:p w:rsidR="00C740DC" w:rsidRPr="00FC7C71" w:rsidRDefault="00C740DC" w:rsidP="00853900">
            <w:pPr>
              <w:spacing w:before="59" w:line="246" w:lineRule="auto"/>
              <w:ind w:left="107" w:right="-1"/>
              <w:rPr>
                <w:rFonts w:eastAsia="Arial" w:cs="Arial"/>
                <w:szCs w:val="22"/>
              </w:rPr>
            </w:pPr>
          </w:p>
          <w:p w:rsidR="00C740DC" w:rsidRPr="00FC7C71" w:rsidRDefault="00C740DC" w:rsidP="00C740DC">
            <w:pPr>
              <w:spacing w:before="59" w:line="246" w:lineRule="auto"/>
              <w:ind w:left="107" w:right="-1"/>
              <w:rPr>
                <w:rFonts w:eastAsia="Arial" w:cs="Arial"/>
                <w:szCs w:val="22"/>
              </w:rPr>
            </w:pPr>
          </w:p>
        </w:tc>
      </w:tr>
      <w:tr w:rsidR="00C740DC" w:rsidTr="005F5E1A">
        <w:tblPrEx>
          <w:jc w:val="center"/>
        </w:tblPrEx>
        <w:trPr>
          <w:trHeight w:hRule="exact" w:val="407"/>
          <w:jc w:val="center"/>
        </w:trPr>
        <w:tc>
          <w:tcPr>
            <w:tcW w:w="2694" w:type="dxa"/>
            <w:tcBorders>
              <w:top w:val="nil"/>
              <w:left w:val="single" w:sz="4" w:space="0" w:color="939598"/>
              <w:bottom w:val="nil"/>
              <w:right w:val="single" w:sz="4" w:space="0" w:color="939598"/>
            </w:tcBorders>
            <w:shd w:val="clear" w:color="auto" w:fill="522E91"/>
          </w:tcPr>
          <w:p w:rsidR="00C740DC" w:rsidRDefault="00C740DC" w:rsidP="00853900">
            <w:pPr>
              <w:ind w:right="-1"/>
            </w:pPr>
          </w:p>
        </w:tc>
        <w:tc>
          <w:tcPr>
            <w:tcW w:w="7511" w:type="dxa"/>
            <w:gridSpan w:val="2"/>
            <w:tcBorders>
              <w:top w:val="nil"/>
              <w:left w:val="single" w:sz="4" w:space="0" w:color="939598"/>
              <w:bottom w:val="nil"/>
              <w:right w:val="single" w:sz="4" w:space="0" w:color="939598"/>
            </w:tcBorders>
            <w:shd w:val="clear" w:color="auto" w:fill="522E91"/>
          </w:tcPr>
          <w:p w:rsidR="00C740DC" w:rsidRDefault="00C740DC" w:rsidP="00853900">
            <w:pPr>
              <w:spacing w:before="50" w:line="240" w:lineRule="auto"/>
              <w:ind w:left="107" w:right="-1"/>
              <w:rPr>
                <w:rFonts w:ascii="AQA Chevin Pro DemiBold" w:eastAsia="AQA Chevin Pro DemiBold" w:hAnsi="AQA Chevin Pro DemiBold" w:cs="AQA Chevin Pro DemiBold"/>
                <w:sz w:val="24"/>
              </w:rPr>
            </w:pPr>
            <w:r>
              <w:rPr>
                <w:rFonts w:ascii="AQA Chevin Pro DemiBold" w:eastAsia="AQA Chevin Pro DemiBold" w:hAnsi="AQA Chevin Pro DemiBold" w:cs="AQA Chevin Pro DemiBold"/>
                <w:color w:val="FFFFFF"/>
                <w:sz w:val="24"/>
              </w:rPr>
              <w:t>App</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r</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us</w:t>
            </w:r>
            <w:r>
              <w:rPr>
                <w:rFonts w:ascii="AQA Chevin Pro DemiBold" w:eastAsia="AQA Chevin Pro DemiBold" w:hAnsi="AQA Chevin Pro DemiBold" w:cs="AQA Chevin Pro DemiBold"/>
                <w:color w:val="FFFFFF"/>
                <w:spacing w:val="-1"/>
                <w:sz w:val="24"/>
              </w:rPr>
              <w:t xml:space="preserve"> a</w:t>
            </w:r>
            <w:r>
              <w:rPr>
                <w:rFonts w:ascii="AQA Chevin Pro DemiBold" w:eastAsia="AQA Chevin Pro DemiBold" w:hAnsi="AQA Chevin Pro DemiBold" w:cs="AQA Chevin Pro DemiBold"/>
                <w:color w:val="FFFFFF"/>
                <w:sz w:val="24"/>
              </w:rPr>
              <w:t xml:space="preserve">nd </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echni</w:t>
            </w:r>
            <w:r>
              <w:rPr>
                <w:rFonts w:ascii="AQA Chevin Pro DemiBold" w:eastAsia="AQA Chevin Pro DemiBold" w:hAnsi="AQA Chevin Pro DemiBold" w:cs="AQA Chevin Pro DemiBold"/>
                <w:color w:val="FFFFFF"/>
                <w:spacing w:val="-1"/>
                <w:sz w:val="24"/>
              </w:rPr>
              <w:t>q</w:t>
            </w:r>
            <w:r>
              <w:rPr>
                <w:rFonts w:ascii="AQA Chevin Pro DemiBold" w:eastAsia="AQA Chevin Pro DemiBold" w:hAnsi="AQA Chevin Pro DemiBold" w:cs="AQA Chevin Pro DemiBold"/>
                <w:color w:val="FFFFFF"/>
                <w:sz w:val="24"/>
              </w:rPr>
              <w:t>ues</w:t>
            </w:r>
          </w:p>
        </w:tc>
      </w:tr>
      <w:tr w:rsidR="00C740DC" w:rsidTr="005F5E1A">
        <w:tblPrEx>
          <w:jc w:val="center"/>
        </w:tblPrEx>
        <w:trPr>
          <w:trHeight w:hRule="exact" w:val="1017"/>
          <w:jc w:val="center"/>
        </w:trPr>
        <w:tc>
          <w:tcPr>
            <w:tcW w:w="2694" w:type="dxa"/>
            <w:tcBorders>
              <w:top w:val="single" w:sz="4" w:space="0" w:color="939598"/>
              <w:left w:val="nil"/>
              <w:bottom w:val="single" w:sz="4" w:space="0" w:color="939598"/>
              <w:right w:val="single" w:sz="4" w:space="0" w:color="939598"/>
            </w:tcBorders>
          </w:tcPr>
          <w:p w:rsidR="00C740DC" w:rsidRDefault="00C740DC" w:rsidP="00853900">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szCs w:val="22"/>
              </w:rPr>
              <w:t>h</w:t>
            </w:r>
          </w:p>
        </w:tc>
        <w:tc>
          <w:tcPr>
            <w:tcW w:w="7511" w:type="dxa"/>
            <w:gridSpan w:val="2"/>
            <w:tcBorders>
              <w:top w:val="single" w:sz="4" w:space="0" w:color="939598"/>
              <w:left w:val="single" w:sz="4" w:space="0" w:color="939598"/>
              <w:bottom w:val="single" w:sz="4" w:space="0" w:color="939598"/>
              <w:right w:val="nil"/>
            </w:tcBorders>
          </w:tcPr>
          <w:p w:rsidR="00C740DC" w:rsidRDefault="00C740DC" w:rsidP="00853900">
            <w:pPr>
              <w:spacing w:before="58" w:line="240" w:lineRule="auto"/>
              <w:ind w:left="107" w:right="-1"/>
              <w:rPr>
                <w:rFonts w:eastAsia="Arial" w:cs="Arial"/>
              </w:rPr>
            </w:pPr>
            <w:r>
              <w:rPr>
                <w:rFonts w:eastAsia="Arial" w:cs="Arial"/>
                <w:szCs w:val="22"/>
              </w:rPr>
              <w:t>safely</w:t>
            </w:r>
            <w:r>
              <w:rPr>
                <w:rFonts w:eastAsia="Arial" w:cs="Arial"/>
                <w:spacing w:val="-6"/>
                <w:szCs w:val="22"/>
              </w:rPr>
              <w:t xml:space="preserve"> </w:t>
            </w:r>
            <w:r>
              <w:rPr>
                <w:rFonts w:eastAsia="Arial" w:cs="Arial"/>
                <w:szCs w:val="22"/>
              </w:rPr>
              <w:t>and</w:t>
            </w:r>
            <w:r>
              <w:rPr>
                <w:rFonts w:eastAsia="Arial" w:cs="Arial"/>
                <w:spacing w:val="4"/>
                <w:szCs w:val="22"/>
              </w:rPr>
              <w:t xml:space="preserve"> </w:t>
            </w:r>
            <w:r>
              <w:rPr>
                <w:rFonts w:eastAsia="Arial" w:cs="Arial"/>
                <w:szCs w:val="22"/>
              </w:rPr>
              <w:t>ethically use</w:t>
            </w:r>
            <w:r>
              <w:rPr>
                <w:rFonts w:eastAsia="Arial" w:cs="Arial"/>
                <w:spacing w:val="-7"/>
                <w:szCs w:val="22"/>
              </w:rPr>
              <w:t xml:space="preserve"> </w:t>
            </w:r>
            <w:r>
              <w:rPr>
                <w:rFonts w:eastAsia="Arial" w:cs="Arial"/>
                <w:szCs w:val="22"/>
              </w:rPr>
              <w:t>o</w:t>
            </w:r>
            <w:r>
              <w:rPr>
                <w:rFonts w:eastAsia="Arial" w:cs="Arial"/>
                <w:spacing w:val="-6"/>
                <w:szCs w:val="22"/>
              </w:rPr>
              <w:t>r</w:t>
            </w:r>
            <w:r>
              <w:rPr>
                <w:rFonts w:eastAsia="Arial" w:cs="Arial"/>
                <w:szCs w:val="22"/>
              </w:rPr>
              <w:t>ganisms</w:t>
            </w:r>
            <w:r>
              <w:rPr>
                <w:rFonts w:eastAsia="Arial" w:cs="Arial"/>
                <w:spacing w:val="4"/>
                <w:szCs w:val="22"/>
              </w:rPr>
              <w:t xml:space="preserve"> </w:t>
            </w:r>
            <w:r>
              <w:rPr>
                <w:rFonts w:eastAsia="Arial" w:cs="Arial"/>
                <w:szCs w:val="22"/>
              </w:rPr>
              <w:t>to</w:t>
            </w:r>
            <w:r>
              <w:rPr>
                <w:rFonts w:eastAsia="Arial" w:cs="Arial"/>
                <w:spacing w:val="11"/>
                <w:szCs w:val="22"/>
              </w:rPr>
              <w:t xml:space="preserve"> </w:t>
            </w:r>
            <w:r>
              <w:rPr>
                <w:rFonts w:eastAsia="Arial" w:cs="Arial"/>
                <w:szCs w:val="22"/>
              </w:rPr>
              <w:t>measu</w:t>
            </w:r>
            <w:r>
              <w:rPr>
                <w:rFonts w:eastAsia="Arial" w:cs="Arial"/>
                <w:spacing w:val="-4"/>
                <w:szCs w:val="22"/>
              </w:rPr>
              <w:t>r</w:t>
            </w:r>
            <w:r>
              <w:rPr>
                <w:rFonts w:eastAsia="Arial" w:cs="Arial"/>
                <w:szCs w:val="22"/>
              </w:rPr>
              <w:t>e:</w:t>
            </w:r>
          </w:p>
          <w:p w:rsidR="00C740DC" w:rsidRPr="006766FB" w:rsidRDefault="00C740DC" w:rsidP="00C740DC">
            <w:pPr>
              <w:pStyle w:val="ListParagraph"/>
              <w:numPr>
                <w:ilvl w:val="0"/>
                <w:numId w:val="8"/>
              </w:numPr>
              <w:spacing w:before="64" w:line="240" w:lineRule="auto"/>
              <w:ind w:left="434" w:right="-1" w:hanging="284"/>
              <w:rPr>
                <w:rFonts w:eastAsia="Arial" w:cs="Arial"/>
              </w:rPr>
            </w:pPr>
            <w:r w:rsidRPr="006766FB">
              <w:rPr>
                <w:rFonts w:eastAsia="Arial" w:cs="Arial"/>
                <w:szCs w:val="22"/>
              </w:rPr>
              <w:t>plant</w:t>
            </w:r>
            <w:r w:rsidRPr="006766FB">
              <w:rPr>
                <w:rFonts w:eastAsia="Arial" w:cs="Arial"/>
                <w:spacing w:val="10"/>
                <w:szCs w:val="22"/>
              </w:rPr>
              <w:t xml:space="preserve"> </w:t>
            </w:r>
            <w:r w:rsidRPr="006766FB">
              <w:rPr>
                <w:rFonts w:eastAsia="Arial" w:cs="Arial"/>
                <w:szCs w:val="22"/>
              </w:rPr>
              <w:t>or</w:t>
            </w:r>
            <w:r w:rsidRPr="006766FB">
              <w:rPr>
                <w:rFonts w:eastAsia="Arial" w:cs="Arial"/>
                <w:spacing w:val="4"/>
                <w:szCs w:val="22"/>
              </w:rPr>
              <w:t xml:space="preserve"> </w:t>
            </w:r>
            <w:r w:rsidRPr="006766FB">
              <w:rPr>
                <w:rFonts w:eastAsia="Arial" w:cs="Arial"/>
                <w:szCs w:val="22"/>
              </w:rPr>
              <w:t>animal</w:t>
            </w:r>
            <w:r w:rsidRPr="006766FB">
              <w:rPr>
                <w:rFonts w:eastAsia="Arial" w:cs="Arial"/>
                <w:spacing w:val="-6"/>
                <w:szCs w:val="22"/>
              </w:rPr>
              <w:t xml:space="preserve"> </w:t>
            </w:r>
            <w:r w:rsidRPr="006766FB">
              <w:rPr>
                <w:rFonts w:eastAsia="Arial" w:cs="Arial"/>
                <w:spacing w:val="-4"/>
                <w:szCs w:val="22"/>
              </w:rPr>
              <w:t>r</w:t>
            </w:r>
            <w:r w:rsidRPr="006766FB">
              <w:rPr>
                <w:rFonts w:eastAsia="Arial" w:cs="Arial"/>
                <w:szCs w:val="22"/>
              </w:rPr>
              <w:t>esponses</w:t>
            </w:r>
          </w:p>
          <w:p w:rsidR="00C740DC" w:rsidRPr="006766FB" w:rsidRDefault="00C740DC" w:rsidP="00C740DC">
            <w:pPr>
              <w:pStyle w:val="ListParagraph"/>
              <w:numPr>
                <w:ilvl w:val="0"/>
                <w:numId w:val="8"/>
              </w:numPr>
              <w:spacing w:before="63" w:line="240" w:lineRule="auto"/>
              <w:ind w:left="434" w:right="-1" w:hanging="284"/>
              <w:rPr>
                <w:rFonts w:eastAsia="Arial" w:cs="Arial"/>
              </w:rPr>
            </w:pPr>
            <w:r w:rsidRPr="006766FB">
              <w:rPr>
                <w:rFonts w:eastAsia="Arial" w:cs="Arial"/>
                <w:szCs w:val="22"/>
              </w:rPr>
              <w:t>physiological</w:t>
            </w:r>
            <w:r w:rsidRPr="006766FB">
              <w:rPr>
                <w:rFonts w:eastAsia="Arial" w:cs="Arial"/>
                <w:spacing w:val="13"/>
                <w:szCs w:val="22"/>
              </w:rPr>
              <w:t xml:space="preserve"> </w:t>
            </w:r>
            <w:r w:rsidRPr="006766FB">
              <w:rPr>
                <w:rFonts w:eastAsia="Arial" w:cs="Arial"/>
                <w:w w:val="102"/>
                <w:szCs w:val="22"/>
              </w:rPr>
              <w:t>functions</w:t>
            </w:r>
          </w:p>
        </w:tc>
      </w:tr>
      <w:tr w:rsidR="00C740DC" w:rsidTr="005F5E1A">
        <w:tblPrEx>
          <w:jc w:val="center"/>
        </w:tblPrEx>
        <w:trPr>
          <w:trHeight w:hRule="exact" w:val="384"/>
          <w:jc w:val="center"/>
        </w:trPr>
        <w:tc>
          <w:tcPr>
            <w:tcW w:w="2694" w:type="dxa"/>
            <w:tcBorders>
              <w:top w:val="single" w:sz="4" w:space="0" w:color="939598"/>
              <w:left w:val="nil"/>
              <w:bottom w:val="single" w:sz="4" w:space="0" w:color="939598"/>
              <w:right w:val="single" w:sz="4" w:space="0" w:color="939598"/>
            </w:tcBorders>
          </w:tcPr>
          <w:p w:rsidR="00C740DC" w:rsidRDefault="00C740DC" w:rsidP="00853900">
            <w:pPr>
              <w:spacing w:before="59"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szCs w:val="22"/>
              </w:rPr>
              <w:t>j</w:t>
            </w:r>
          </w:p>
        </w:tc>
        <w:tc>
          <w:tcPr>
            <w:tcW w:w="7511" w:type="dxa"/>
            <w:gridSpan w:val="2"/>
            <w:tcBorders>
              <w:top w:val="single" w:sz="4" w:space="0" w:color="939598"/>
              <w:left w:val="single" w:sz="4" w:space="0" w:color="939598"/>
              <w:bottom w:val="single" w:sz="4" w:space="0" w:color="939598"/>
              <w:right w:val="nil"/>
            </w:tcBorders>
          </w:tcPr>
          <w:p w:rsidR="00C740DC" w:rsidRDefault="00C740DC" w:rsidP="00853900">
            <w:pPr>
              <w:spacing w:before="59" w:line="240" w:lineRule="auto"/>
              <w:ind w:left="107" w:right="-1"/>
              <w:rPr>
                <w:rFonts w:eastAsia="Arial" w:cs="Arial"/>
              </w:rPr>
            </w:pPr>
            <w:r>
              <w:rPr>
                <w:rFonts w:eastAsia="Arial" w:cs="Arial"/>
                <w:szCs w:val="22"/>
              </w:rPr>
              <w:t>safely</w:t>
            </w:r>
            <w:r>
              <w:rPr>
                <w:rFonts w:eastAsia="Arial" w:cs="Arial"/>
                <w:spacing w:val="-6"/>
                <w:szCs w:val="22"/>
              </w:rPr>
              <w:t xml:space="preserve"> </w:t>
            </w:r>
            <w:r>
              <w:rPr>
                <w:rFonts w:eastAsia="Arial" w:cs="Arial"/>
                <w:szCs w:val="22"/>
              </w:rPr>
              <w:t>use</w:t>
            </w:r>
            <w:r>
              <w:rPr>
                <w:rFonts w:eastAsia="Arial" w:cs="Arial"/>
                <w:spacing w:val="-7"/>
                <w:szCs w:val="22"/>
              </w:rPr>
              <w:t xml:space="preserve"> </w:t>
            </w:r>
            <w:r>
              <w:rPr>
                <w:rFonts w:eastAsia="Arial" w:cs="Arial"/>
                <w:szCs w:val="22"/>
              </w:rPr>
              <w:t>instruments</w:t>
            </w:r>
            <w:r>
              <w:rPr>
                <w:rFonts w:eastAsia="Arial" w:cs="Arial"/>
                <w:spacing w:val="11"/>
                <w:szCs w:val="22"/>
              </w:rPr>
              <w:t xml:space="preserve"> </w:t>
            </w:r>
            <w:r>
              <w:rPr>
                <w:rFonts w:eastAsia="Arial" w:cs="Arial"/>
                <w:szCs w:val="22"/>
              </w:rPr>
              <w:t>for</w:t>
            </w:r>
            <w:r>
              <w:rPr>
                <w:rFonts w:eastAsia="Arial" w:cs="Arial"/>
                <w:spacing w:val="8"/>
                <w:szCs w:val="22"/>
              </w:rPr>
              <w:t xml:space="preserve"> </w:t>
            </w:r>
            <w:r>
              <w:rPr>
                <w:rFonts w:eastAsia="Arial" w:cs="Arial"/>
                <w:szCs w:val="22"/>
              </w:rPr>
              <w:t>dissection</w:t>
            </w:r>
            <w:r>
              <w:rPr>
                <w:rFonts w:eastAsia="Arial" w:cs="Arial"/>
                <w:spacing w:val="20"/>
                <w:szCs w:val="22"/>
              </w:rPr>
              <w:t xml:space="preserve"> </w:t>
            </w:r>
            <w:r>
              <w:rPr>
                <w:rFonts w:eastAsia="Arial" w:cs="Arial"/>
                <w:szCs w:val="22"/>
              </w:rPr>
              <w:t>of</w:t>
            </w:r>
            <w:r>
              <w:rPr>
                <w:rFonts w:eastAsia="Arial" w:cs="Arial"/>
                <w:spacing w:val="7"/>
                <w:szCs w:val="22"/>
              </w:rPr>
              <w:t xml:space="preserve"> </w:t>
            </w:r>
            <w:r>
              <w:rPr>
                <w:rFonts w:eastAsia="Arial" w:cs="Arial"/>
                <w:szCs w:val="22"/>
              </w:rPr>
              <w:t>an</w:t>
            </w:r>
            <w:r>
              <w:rPr>
                <w:rFonts w:eastAsia="Arial" w:cs="Arial"/>
                <w:spacing w:val="-5"/>
                <w:szCs w:val="22"/>
              </w:rPr>
              <w:t xml:space="preserve"> </w:t>
            </w:r>
            <w:r>
              <w:rPr>
                <w:rFonts w:eastAsia="Arial" w:cs="Arial"/>
                <w:szCs w:val="22"/>
              </w:rPr>
              <w:t>animal</w:t>
            </w:r>
            <w:r>
              <w:rPr>
                <w:rFonts w:eastAsia="Arial" w:cs="Arial"/>
                <w:spacing w:val="-6"/>
                <w:szCs w:val="22"/>
              </w:rPr>
              <w:t xml:space="preserve"> </w:t>
            </w:r>
            <w:r>
              <w:rPr>
                <w:rFonts w:eastAsia="Arial" w:cs="Arial"/>
                <w:szCs w:val="22"/>
              </w:rPr>
              <w:t>o</w:t>
            </w:r>
            <w:r>
              <w:rPr>
                <w:rFonts w:eastAsia="Arial" w:cs="Arial"/>
                <w:spacing w:val="-6"/>
                <w:szCs w:val="22"/>
              </w:rPr>
              <w:t>r</w:t>
            </w:r>
            <w:r>
              <w:rPr>
                <w:rFonts w:eastAsia="Arial" w:cs="Arial"/>
                <w:szCs w:val="22"/>
              </w:rPr>
              <w:t>gan, or</w:t>
            </w:r>
            <w:r>
              <w:rPr>
                <w:rFonts w:eastAsia="Arial" w:cs="Arial"/>
                <w:spacing w:val="4"/>
                <w:szCs w:val="22"/>
              </w:rPr>
              <w:t xml:space="preserve"> </w:t>
            </w:r>
            <w:r>
              <w:rPr>
                <w:rFonts w:eastAsia="Arial" w:cs="Arial"/>
                <w:szCs w:val="22"/>
              </w:rPr>
              <w:t>plant</w:t>
            </w:r>
            <w:r>
              <w:rPr>
                <w:rFonts w:eastAsia="Arial" w:cs="Arial"/>
                <w:spacing w:val="10"/>
                <w:szCs w:val="22"/>
              </w:rPr>
              <w:t xml:space="preserve"> </w:t>
            </w:r>
            <w:r>
              <w:rPr>
                <w:rFonts w:eastAsia="Arial" w:cs="Arial"/>
                <w:w w:val="102"/>
                <w:szCs w:val="22"/>
              </w:rPr>
              <w:t>o</w:t>
            </w:r>
            <w:r>
              <w:rPr>
                <w:rFonts w:eastAsia="Arial" w:cs="Arial"/>
                <w:spacing w:val="-6"/>
                <w:w w:val="102"/>
                <w:szCs w:val="22"/>
              </w:rPr>
              <w:t>r</w:t>
            </w:r>
            <w:r>
              <w:rPr>
                <w:rFonts w:eastAsia="Arial" w:cs="Arial"/>
                <w:w w:val="99"/>
                <w:szCs w:val="22"/>
              </w:rPr>
              <w:t>gan</w:t>
            </w:r>
          </w:p>
        </w:tc>
      </w:tr>
    </w:tbl>
    <w:p w:rsidR="00C740DC" w:rsidRDefault="00C740DC" w:rsidP="00C740DC">
      <w:pPr>
        <w:pStyle w:val="ListParagraph"/>
        <w:ind w:left="0"/>
        <w:rPr>
          <w:rFonts w:cs="Arial"/>
          <w:b/>
          <w:szCs w:val="22"/>
        </w:rPr>
      </w:pPr>
    </w:p>
    <w:p w:rsidR="00C740DC" w:rsidRDefault="00C95618" w:rsidP="005F5E1A">
      <w:pPr>
        <w:spacing w:after="160" w:line="259" w:lineRule="auto"/>
        <w:rPr>
          <w:rFonts w:cs="Arial"/>
          <w:b/>
          <w:szCs w:val="22"/>
        </w:rPr>
      </w:pPr>
      <w:r>
        <w:rPr>
          <w:rFonts w:cs="Arial"/>
          <w:b/>
          <w:szCs w:val="22"/>
        </w:rPr>
        <w:br w:type="page"/>
      </w:r>
      <w:r w:rsidR="00C740DC">
        <w:rPr>
          <w:rFonts w:cs="Arial"/>
          <w:b/>
          <w:szCs w:val="22"/>
        </w:rPr>
        <w:lastRenderedPageBreak/>
        <w:t>A-</w:t>
      </w:r>
      <w:r w:rsidR="00C740DC" w:rsidRPr="00412E7B">
        <w:rPr>
          <w:rFonts w:cs="Arial"/>
          <w:b/>
          <w:szCs w:val="22"/>
        </w:rPr>
        <w:t>level Biology required practical No. 5</w:t>
      </w:r>
    </w:p>
    <w:p w:rsidR="00C740DC" w:rsidRPr="00412E7B" w:rsidRDefault="00C740DC" w:rsidP="00C740DC">
      <w:pPr>
        <w:pStyle w:val="ListParagraph"/>
        <w:ind w:left="0"/>
        <w:rPr>
          <w:rFonts w:cs="Arial"/>
          <w:b/>
          <w:szCs w:val="22"/>
        </w:rPr>
      </w:pPr>
    </w:p>
    <w:p w:rsidR="00C740DC" w:rsidRPr="00412E7B" w:rsidRDefault="00C740DC" w:rsidP="00C740DC">
      <w:pPr>
        <w:pStyle w:val="ListParagraph"/>
        <w:ind w:left="0"/>
        <w:rPr>
          <w:rFonts w:cs="Arial"/>
          <w:b/>
          <w:szCs w:val="22"/>
        </w:rPr>
      </w:pPr>
      <w:r w:rsidRPr="00412E7B">
        <w:rPr>
          <w:rFonts w:cs="Arial"/>
          <w:b/>
          <w:szCs w:val="22"/>
        </w:rPr>
        <w:t xml:space="preserve">Teachers’ Notes  </w:t>
      </w:r>
    </w:p>
    <w:p w:rsidR="00C740DC" w:rsidRPr="00412E7B" w:rsidRDefault="00C740DC" w:rsidP="00C740DC">
      <w:pPr>
        <w:pStyle w:val="ListParagraph"/>
        <w:ind w:left="0"/>
        <w:rPr>
          <w:rFonts w:cs="Arial"/>
          <w:b/>
          <w:szCs w:val="22"/>
        </w:rPr>
      </w:pPr>
    </w:p>
    <w:p w:rsidR="00C740DC" w:rsidRDefault="00C740DC" w:rsidP="00C740DC">
      <w:pPr>
        <w:rPr>
          <w:rFonts w:cs="Arial"/>
          <w:b/>
          <w:szCs w:val="22"/>
        </w:rPr>
      </w:pPr>
      <w:r w:rsidRPr="00412E7B">
        <w:rPr>
          <w:rFonts w:cs="Arial"/>
          <w:b/>
          <w:szCs w:val="22"/>
        </w:rPr>
        <w:t>Dissection of animal or plant gas exchange or mass transport system or of organ within such a system</w:t>
      </w:r>
    </w:p>
    <w:p w:rsidR="00C740DC" w:rsidRPr="00412E7B" w:rsidRDefault="00C740DC" w:rsidP="00C740DC">
      <w:pPr>
        <w:jc w:val="center"/>
        <w:rPr>
          <w:rFonts w:cs="Arial"/>
          <w:b/>
          <w:szCs w:val="22"/>
        </w:rPr>
      </w:pPr>
    </w:p>
    <w:p w:rsidR="00C740DC" w:rsidRDefault="00C740DC" w:rsidP="00C740DC">
      <w:pPr>
        <w:rPr>
          <w:rFonts w:cs="Arial"/>
          <w:b/>
          <w:szCs w:val="22"/>
        </w:rPr>
      </w:pPr>
      <w:r w:rsidRPr="00412E7B">
        <w:rPr>
          <w:rFonts w:cs="Arial"/>
          <w:b/>
          <w:szCs w:val="22"/>
        </w:rPr>
        <w:t>Heart Dissection</w:t>
      </w:r>
    </w:p>
    <w:p w:rsidR="00C740DC" w:rsidRPr="00412E7B" w:rsidRDefault="00C740DC" w:rsidP="00C740DC">
      <w:pPr>
        <w:jc w:val="center"/>
        <w:rPr>
          <w:rFonts w:cs="Arial"/>
          <w:b/>
          <w:szCs w:val="22"/>
        </w:rPr>
      </w:pPr>
    </w:p>
    <w:p w:rsidR="00C740DC" w:rsidRPr="00412E7B" w:rsidRDefault="00C740DC" w:rsidP="00C740DC">
      <w:pPr>
        <w:pStyle w:val="ListParagraph"/>
        <w:ind w:left="0"/>
        <w:rPr>
          <w:rFonts w:cs="Arial"/>
          <w:b/>
          <w:szCs w:val="22"/>
        </w:rPr>
      </w:pPr>
      <w:r w:rsidRPr="00412E7B">
        <w:rPr>
          <w:rFonts w:cs="Arial"/>
          <w:b/>
          <w:szCs w:val="22"/>
        </w:rPr>
        <w:t>Materials</w:t>
      </w:r>
    </w:p>
    <w:p w:rsidR="00C740DC" w:rsidRPr="00412E7B" w:rsidRDefault="00C740DC" w:rsidP="00C740DC">
      <w:pPr>
        <w:pStyle w:val="ListParagraph"/>
        <w:ind w:left="0"/>
        <w:rPr>
          <w:rFonts w:cs="Arial"/>
          <w:b/>
          <w:szCs w:val="22"/>
        </w:rPr>
      </w:pPr>
    </w:p>
    <w:p w:rsidR="00C740DC" w:rsidRPr="00412E7B" w:rsidRDefault="00C740DC" w:rsidP="00C740DC">
      <w:pPr>
        <w:pStyle w:val="ListParagraph"/>
        <w:numPr>
          <w:ilvl w:val="0"/>
          <w:numId w:val="4"/>
        </w:numPr>
        <w:spacing w:line="240" w:lineRule="auto"/>
        <w:rPr>
          <w:rFonts w:cs="Arial"/>
          <w:szCs w:val="22"/>
          <w:lang w:val="en-US"/>
        </w:rPr>
      </w:pPr>
      <w:r>
        <w:rPr>
          <w:rFonts w:cs="Arial"/>
          <w:szCs w:val="22"/>
          <w:lang w:val="en-US"/>
        </w:rPr>
        <w:t>a</w:t>
      </w:r>
      <w:r w:rsidRPr="00412E7B">
        <w:rPr>
          <w:rFonts w:cs="Arial"/>
          <w:szCs w:val="22"/>
          <w:lang w:val="en-US"/>
        </w:rPr>
        <w:t xml:space="preserve"> sheep’s heart</w:t>
      </w:r>
      <w:r>
        <w:rPr>
          <w:rFonts w:cs="Arial"/>
          <w:szCs w:val="22"/>
          <w:lang w:val="en-US"/>
        </w:rPr>
        <w:t xml:space="preserve"> (b</w:t>
      </w:r>
      <w:r w:rsidRPr="00412E7B">
        <w:rPr>
          <w:rFonts w:cs="Arial"/>
          <w:szCs w:val="22"/>
          <w:lang w:val="en-US"/>
        </w:rPr>
        <w:t>etter if these are obtained from the abattoir than butcher’s shop as more of the arteries and veins and atria are likely to be present)</w:t>
      </w:r>
    </w:p>
    <w:p w:rsidR="00C740DC" w:rsidRPr="00412E7B" w:rsidRDefault="00C740DC" w:rsidP="00C740DC">
      <w:pPr>
        <w:pStyle w:val="ListParagraph"/>
        <w:numPr>
          <w:ilvl w:val="0"/>
          <w:numId w:val="4"/>
        </w:numPr>
        <w:spacing w:line="240" w:lineRule="auto"/>
        <w:rPr>
          <w:rFonts w:cs="Arial"/>
          <w:szCs w:val="22"/>
          <w:lang w:val="en-US"/>
        </w:rPr>
      </w:pPr>
      <w:r>
        <w:rPr>
          <w:rFonts w:cs="Arial"/>
          <w:szCs w:val="22"/>
          <w:lang w:val="en-US"/>
        </w:rPr>
        <w:t>d</w:t>
      </w:r>
      <w:r w:rsidRPr="00412E7B">
        <w:rPr>
          <w:rFonts w:cs="Arial"/>
          <w:szCs w:val="22"/>
          <w:lang w:val="en-US"/>
        </w:rPr>
        <w:t>issecting tray and board</w:t>
      </w:r>
    </w:p>
    <w:p w:rsidR="00C740DC" w:rsidRPr="00412E7B" w:rsidRDefault="00C740DC" w:rsidP="00C740DC">
      <w:pPr>
        <w:pStyle w:val="ListParagraph"/>
        <w:numPr>
          <w:ilvl w:val="0"/>
          <w:numId w:val="4"/>
        </w:numPr>
        <w:spacing w:line="240" w:lineRule="auto"/>
        <w:rPr>
          <w:rFonts w:cs="Arial"/>
          <w:szCs w:val="22"/>
          <w:lang w:val="en-US"/>
        </w:rPr>
      </w:pPr>
      <w:r>
        <w:rPr>
          <w:rFonts w:cs="Arial"/>
          <w:szCs w:val="22"/>
          <w:lang w:val="en-US"/>
        </w:rPr>
        <w:t>d</w:t>
      </w:r>
      <w:r w:rsidRPr="00412E7B">
        <w:rPr>
          <w:rFonts w:cs="Arial"/>
          <w:szCs w:val="22"/>
          <w:lang w:val="en-US"/>
        </w:rPr>
        <w:t>issecting instruments (essentials are scalpel, scissors, mounted needles)</w:t>
      </w:r>
    </w:p>
    <w:p w:rsidR="00C740DC" w:rsidRPr="00412E7B" w:rsidRDefault="00C740DC" w:rsidP="00C740DC">
      <w:pPr>
        <w:pStyle w:val="ListParagraph"/>
        <w:numPr>
          <w:ilvl w:val="0"/>
          <w:numId w:val="4"/>
        </w:numPr>
        <w:spacing w:line="240" w:lineRule="auto"/>
        <w:rPr>
          <w:rFonts w:cs="Arial"/>
          <w:szCs w:val="22"/>
          <w:lang w:val="en-US"/>
        </w:rPr>
      </w:pPr>
      <w:r>
        <w:rPr>
          <w:rFonts w:cs="Arial"/>
          <w:szCs w:val="22"/>
          <w:lang w:val="en-US"/>
        </w:rPr>
        <w:t>labels and pins</w:t>
      </w:r>
    </w:p>
    <w:p w:rsidR="00C740DC" w:rsidRPr="00412E7B" w:rsidRDefault="00C740DC" w:rsidP="00C740DC">
      <w:pPr>
        <w:pStyle w:val="ListParagraph"/>
        <w:numPr>
          <w:ilvl w:val="0"/>
          <w:numId w:val="4"/>
        </w:numPr>
        <w:spacing w:line="240" w:lineRule="auto"/>
        <w:rPr>
          <w:rFonts w:cs="Arial"/>
          <w:szCs w:val="22"/>
          <w:lang w:val="en-US"/>
        </w:rPr>
      </w:pPr>
      <w:proofErr w:type="gramStart"/>
      <w:r>
        <w:rPr>
          <w:rFonts w:cs="Arial"/>
          <w:szCs w:val="22"/>
          <w:lang w:val="en-US"/>
        </w:rPr>
        <w:t>d</w:t>
      </w:r>
      <w:r w:rsidRPr="00412E7B">
        <w:rPr>
          <w:rFonts w:cs="Arial"/>
          <w:szCs w:val="22"/>
          <w:lang w:val="en-US"/>
        </w:rPr>
        <w:t>isinfectant</w:t>
      </w:r>
      <w:proofErr w:type="gramEnd"/>
      <w:r w:rsidRPr="00412E7B">
        <w:rPr>
          <w:rFonts w:cs="Arial"/>
          <w:szCs w:val="22"/>
          <w:lang w:val="en-US"/>
        </w:rPr>
        <w:t xml:space="preserve"> in a large beaker and disinfectant spray and paper towels.</w:t>
      </w:r>
    </w:p>
    <w:p w:rsidR="00C740DC" w:rsidRPr="00412E7B" w:rsidRDefault="00C740DC" w:rsidP="00C740DC">
      <w:pPr>
        <w:pStyle w:val="ListParagraph"/>
        <w:ind w:left="0"/>
        <w:rPr>
          <w:rFonts w:cs="Arial"/>
          <w:b/>
          <w:szCs w:val="22"/>
        </w:rPr>
      </w:pPr>
    </w:p>
    <w:p w:rsidR="00C740DC" w:rsidRDefault="00C740DC" w:rsidP="00C740DC">
      <w:pPr>
        <w:rPr>
          <w:rFonts w:cs="Arial"/>
          <w:b/>
          <w:szCs w:val="22"/>
          <w:lang w:val="en-US"/>
        </w:rPr>
      </w:pPr>
      <w:r w:rsidRPr="00412E7B">
        <w:rPr>
          <w:rFonts w:cs="Arial"/>
          <w:b/>
          <w:szCs w:val="22"/>
          <w:lang w:val="en-US"/>
        </w:rPr>
        <w:t>Health and Safety</w:t>
      </w:r>
    </w:p>
    <w:p w:rsidR="00C740DC" w:rsidRPr="00412E7B" w:rsidRDefault="00C740DC" w:rsidP="00C740DC">
      <w:pPr>
        <w:rPr>
          <w:rFonts w:cs="Arial"/>
          <w:b/>
          <w:szCs w:val="22"/>
          <w:lang w:val="en-US"/>
        </w:rPr>
      </w:pPr>
    </w:p>
    <w:p w:rsidR="00C740DC" w:rsidRDefault="00C740DC" w:rsidP="00C740DC">
      <w:pPr>
        <w:pStyle w:val="ListParagraph"/>
        <w:ind w:left="0"/>
        <w:rPr>
          <w:rFonts w:cs="Arial"/>
          <w:szCs w:val="22"/>
        </w:rPr>
      </w:pPr>
      <w:r w:rsidRPr="00412E7B">
        <w:rPr>
          <w:rFonts w:cs="Arial"/>
          <w:szCs w:val="22"/>
          <w:lang w:val="en-US"/>
        </w:rPr>
        <w:t xml:space="preserve">Lab coats should be worn by all students handling the hearts. </w:t>
      </w:r>
      <w:r w:rsidRPr="00412E7B">
        <w:rPr>
          <w:rFonts w:cs="Arial"/>
          <w:szCs w:val="22"/>
        </w:rPr>
        <w:t xml:space="preserve">Gloves are not necessary, but if used the teacher should ensure that they are removed immediately after the work and disposed of with the paper towels/heart remains. </w:t>
      </w:r>
    </w:p>
    <w:p w:rsidR="00C740DC" w:rsidRPr="00412E7B" w:rsidRDefault="00C740DC" w:rsidP="00C740DC">
      <w:pPr>
        <w:pStyle w:val="ListParagraph"/>
        <w:ind w:left="0"/>
        <w:rPr>
          <w:rFonts w:cs="Arial"/>
          <w:szCs w:val="22"/>
        </w:rPr>
      </w:pPr>
    </w:p>
    <w:p w:rsidR="00C740DC" w:rsidRDefault="00C740DC" w:rsidP="00C740DC">
      <w:pPr>
        <w:pStyle w:val="ListParagraph"/>
        <w:ind w:left="0"/>
        <w:rPr>
          <w:rFonts w:cs="Arial"/>
          <w:szCs w:val="22"/>
        </w:rPr>
      </w:pPr>
      <w:r w:rsidRPr="00412E7B">
        <w:rPr>
          <w:rFonts w:cs="Arial"/>
          <w:szCs w:val="22"/>
        </w:rPr>
        <w:t xml:space="preserve">Ensure cuts to skin are covered with waterproof dressings, and everyone involved in the heart dissection washes their hands thoroughly with bactericidal hand wash after the activity. </w:t>
      </w:r>
    </w:p>
    <w:p w:rsidR="00C740DC" w:rsidRPr="00412E7B" w:rsidRDefault="00C740DC" w:rsidP="00C740DC">
      <w:pPr>
        <w:pStyle w:val="ListParagraph"/>
        <w:rPr>
          <w:rFonts w:cs="Arial"/>
          <w:szCs w:val="22"/>
        </w:rPr>
      </w:pPr>
    </w:p>
    <w:p w:rsidR="00C740DC" w:rsidRPr="00056CFB" w:rsidRDefault="00C740DC" w:rsidP="00C740DC">
      <w:pPr>
        <w:pStyle w:val="ListParagraph"/>
        <w:numPr>
          <w:ilvl w:val="0"/>
          <w:numId w:val="5"/>
        </w:numPr>
        <w:spacing w:line="240" w:lineRule="auto"/>
        <w:ind w:left="284"/>
        <w:rPr>
          <w:rFonts w:cs="Arial"/>
          <w:szCs w:val="22"/>
        </w:rPr>
      </w:pPr>
      <w:r w:rsidRPr="00412E7B">
        <w:rPr>
          <w:rFonts w:cs="Arial"/>
          <w:szCs w:val="22"/>
          <w:lang w:val="en-US"/>
        </w:rPr>
        <w:t xml:space="preserve">Dissecting instruments are sharp and should be handled with care at all times.  Dispose of used instruments into beaker of disinfectant.  </w:t>
      </w:r>
      <w:r w:rsidRPr="00412E7B">
        <w:rPr>
          <w:rFonts w:cs="Arial"/>
          <w:szCs w:val="22"/>
        </w:rPr>
        <w:t xml:space="preserve">1% </w:t>
      </w:r>
      <w:proofErr w:type="spellStart"/>
      <w:r w:rsidRPr="00412E7B">
        <w:rPr>
          <w:rFonts w:cs="Arial"/>
          <w:szCs w:val="22"/>
        </w:rPr>
        <w:t>VirKon</w:t>
      </w:r>
      <w:proofErr w:type="spellEnd"/>
      <w:r w:rsidRPr="00412E7B">
        <w:rPr>
          <w:rFonts w:cs="Arial"/>
          <w:szCs w:val="22"/>
        </w:rPr>
        <w:t xml:space="preserve"> or 70% IDA/ethanol (for metal instruments) should be used as the disinfectant.  All instruments and surfaces used should be washed thoroughly with detergent solution, and only afterwards disinfected if considered necessary.  All organic matter should be removed from instruments and surfaces immediately after the dissection.</w:t>
      </w:r>
    </w:p>
    <w:p w:rsidR="00C740DC" w:rsidRPr="00412E7B" w:rsidRDefault="00C740DC" w:rsidP="00C740DC">
      <w:pPr>
        <w:pStyle w:val="ListParagraph"/>
        <w:numPr>
          <w:ilvl w:val="0"/>
          <w:numId w:val="5"/>
        </w:numPr>
        <w:spacing w:line="240" w:lineRule="auto"/>
        <w:ind w:left="284"/>
        <w:rPr>
          <w:rFonts w:cs="Arial"/>
          <w:szCs w:val="22"/>
        </w:rPr>
      </w:pPr>
      <w:r w:rsidRPr="00412E7B">
        <w:rPr>
          <w:rFonts w:cs="Arial"/>
          <w:szCs w:val="22"/>
        </w:rPr>
        <w:t>Dissected hearts should be carefully wrapped and placed in a bin directly collected by refuse collectors on the day of refuse collection.  The hearts should be stored in a freezer (or fridge if only for 2</w:t>
      </w:r>
      <w:r>
        <w:rPr>
          <w:rFonts w:cs="Arial"/>
          <w:szCs w:val="22"/>
        </w:rPr>
        <w:t>–</w:t>
      </w:r>
      <w:r w:rsidRPr="00412E7B">
        <w:rPr>
          <w:rFonts w:cs="Arial"/>
          <w:szCs w:val="22"/>
        </w:rPr>
        <w:t>3 days) until disposal.</w:t>
      </w:r>
    </w:p>
    <w:p w:rsidR="00C740DC" w:rsidRPr="00412E7B" w:rsidRDefault="00C740DC" w:rsidP="00C740DC">
      <w:pPr>
        <w:pStyle w:val="ListParagraph"/>
        <w:ind w:left="0"/>
        <w:rPr>
          <w:rFonts w:cs="Arial"/>
          <w:b/>
          <w:szCs w:val="22"/>
        </w:rPr>
      </w:pPr>
    </w:p>
    <w:p w:rsidR="00C740DC" w:rsidRPr="00412E7B" w:rsidRDefault="00C740DC" w:rsidP="00C740DC">
      <w:pPr>
        <w:pStyle w:val="ListParagraph"/>
        <w:ind w:left="0"/>
        <w:rPr>
          <w:rFonts w:cs="Arial"/>
          <w:szCs w:val="22"/>
        </w:rPr>
      </w:pPr>
      <w:r w:rsidRPr="00412E7B">
        <w:rPr>
          <w:rFonts w:cs="Arial"/>
          <w:szCs w:val="22"/>
        </w:rPr>
        <w:t>This method allows students to explore the organ and its functions rather than follow a strict dissection protocol.  Using pins and labels helps the teacher assess whether the student can identify the different sections of heart.  Students could use this practical for drawing skills instead of a photograph being taken.</w:t>
      </w:r>
    </w:p>
    <w:p w:rsidR="00C740DC" w:rsidRPr="00412E7B" w:rsidRDefault="00C740DC" w:rsidP="00C740DC">
      <w:pPr>
        <w:pStyle w:val="ListParagraph"/>
        <w:ind w:left="0"/>
        <w:rPr>
          <w:rFonts w:cs="Arial"/>
          <w:szCs w:val="22"/>
        </w:rPr>
      </w:pPr>
    </w:p>
    <w:p w:rsidR="00C740DC" w:rsidRPr="00412E7B" w:rsidRDefault="00C740DC" w:rsidP="00C740DC">
      <w:pPr>
        <w:pStyle w:val="ListParagraph"/>
        <w:ind w:left="0"/>
        <w:rPr>
          <w:rFonts w:cs="Arial"/>
          <w:szCs w:val="22"/>
        </w:rPr>
      </w:pPr>
      <w:r w:rsidRPr="00412E7B">
        <w:rPr>
          <w:rFonts w:cs="Arial"/>
          <w:szCs w:val="22"/>
        </w:rPr>
        <w:t>Similar approaches can be used with respiratory system dissections.  Rubbing tubing can be inserted into the trachea to inflate the lungs.</w:t>
      </w:r>
    </w:p>
    <w:p w:rsidR="00C740DC" w:rsidRPr="00412E7B" w:rsidRDefault="00C740DC" w:rsidP="00C740DC">
      <w:pPr>
        <w:pStyle w:val="ListParagraph"/>
        <w:ind w:left="0"/>
        <w:rPr>
          <w:rFonts w:cs="Arial"/>
          <w:szCs w:val="22"/>
        </w:rPr>
      </w:pPr>
    </w:p>
    <w:p w:rsidR="00C740DC" w:rsidRDefault="00C740DC" w:rsidP="00C740DC">
      <w:pPr>
        <w:spacing w:line="240" w:lineRule="auto"/>
        <w:rPr>
          <w:rFonts w:cs="Arial"/>
          <w:b/>
          <w:szCs w:val="22"/>
        </w:rPr>
      </w:pPr>
      <w:r>
        <w:rPr>
          <w:rFonts w:cs="Arial"/>
          <w:b/>
          <w:szCs w:val="22"/>
        </w:rPr>
        <w:br w:type="page"/>
      </w:r>
    </w:p>
    <w:p w:rsidR="00C740DC" w:rsidRDefault="00C740DC" w:rsidP="00C740DC">
      <w:pPr>
        <w:rPr>
          <w:rFonts w:cs="Arial"/>
          <w:b/>
          <w:szCs w:val="22"/>
        </w:rPr>
      </w:pPr>
      <w:r w:rsidRPr="00412E7B">
        <w:rPr>
          <w:rFonts w:cs="Arial"/>
          <w:b/>
          <w:szCs w:val="22"/>
        </w:rPr>
        <w:lastRenderedPageBreak/>
        <w:t>Risk assessment</w:t>
      </w:r>
    </w:p>
    <w:p w:rsidR="00C740DC" w:rsidRPr="00412E7B" w:rsidRDefault="00C740DC" w:rsidP="00C740DC">
      <w:pPr>
        <w:rPr>
          <w:rFonts w:cs="Arial"/>
          <w:b/>
          <w:szCs w:val="22"/>
        </w:rPr>
      </w:pPr>
    </w:p>
    <w:p w:rsidR="00C740DC" w:rsidRDefault="00C740DC" w:rsidP="00C740DC">
      <w:pPr>
        <w:rPr>
          <w:rFonts w:cs="Arial"/>
          <w:szCs w:val="22"/>
        </w:rPr>
      </w:pPr>
      <w:r w:rsidRPr="00412E7B">
        <w:rPr>
          <w:rFonts w:cs="Arial"/>
          <w:szCs w:val="22"/>
        </w:rPr>
        <w:t>Risk assessment and risk management are the responsibility of the centre.</w:t>
      </w:r>
    </w:p>
    <w:p w:rsidR="00C740DC" w:rsidRDefault="00C740DC" w:rsidP="00C740DC">
      <w:pPr>
        <w:rPr>
          <w:rFonts w:cs="Arial"/>
          <w:b/>
          <w:szCs w:val="22"/>
        </w:rPr>
      </w:pPr>
    </w:p>
    <w:p w:rsidR="00C740DC" w:rsidRDefault="00C740DC" w:rsidP="00C740DC">
      <w:pPr>
        <w:rPr>
          <w:rFonts w:cs="Arial"/>
          <w:b/>
          <w:szCs w:val="22"/>
        </w:rPr>
      </w:pPr>
      <w:r w:rsidRPr="00412E7B">
        <w:rPr>
          <w:rFonts w:cs="Arial"/>
          <w:b/>
          <w:szCs w:val="22"/>
        </w:rPr>
        <w:t>Trialling</w:t>
      </w:r>
    </w:p>
    <w:p w:rsidR="00C740DC" w:rsidRPr="00412E7B" w:rsidRDefault="00C740DC" w:rsidP="00C740DC">
      <w:pPr>
        <w:rPr>
          <w:rFonts w:cs="Arial"/>
          <w:b/>
          <w:szCs w:val="22"/>
        </w:rPr>
      </w:pPr>
    </w:p>
    <w:p w:rsidR="00C740DC" w:rsidRPr="00412E7B" w:rsidRDefault="00C740DC" w:rsidP="00C740DC">
      <w:pPr>
        <w:rPr>
          <w:rFonts w:cs="Arial"/>
          <w:szCs w:val="22"/>
        </w:rPr>
      </w:pPr>
      <w:r w:rsidRPr="00412E7B">
        <w:rPr>
          <w:rFonts w:cs="Arial"/>
          <w:szCs w:val="22"/>
        </w:rPr>
        <w:t>The practical should be trialled before use with students.</w:t>
      </w:r>
    </w:p>
    <w:p w:rsidR="00C740DC" w:rsidRDefault="00C740DC" w:rsidP="00C740DC">
      <w:pPr>
        <w:rPr>
          <w:rFonts w:cs="Arial"/>
          <w:b/>
          <w:szCs w:val="22"/>
        </w:rPr>
      </w:pPr>
    </w:p>
    <w:p w:rsidR="00C740DC" w:rsidRDefault="00C740DC" w:rsidP="00C740DC">
      <w:pPr>
        <w:rPr>
          <w:rFonts w:cs="Arial"/>
          <w:b/>
          <w:szCs w:val="22"/>
        </w:rPr>
      </w:pPr>
    </w:p>
    <w:p w:rsidR="002949DF" w:rsidRDefault="008C3C01"/>
    <w:sectPr w:rsidR="002949D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E1A" w:rsidRDefault="005F5E1A" w:rsidP="005F5E1A">
      <w:pPr>
        <w:spacing w:line="240" w:lineRule="auto"/>
      </w:pPr>
      <w:r>
        <w:separator/>
      </w:r>
    </w:p>
  </w:endnote>
  <w:endnote w:type="continuationSeparator" w:id="0">
    <w:p w:rsidR="005F5E1A" w:rsidRDefault="005F5E1A" w:rsidP="005F5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QA Chevin Pro DemiBold">
    <w:altName w:val="Calibri"/>
    <w:charset w:val="00"/>
    <w:family w:val="swiss"/>
    <w:pitch w:val="variable"/>
    <w:sig w:usb0="00000001"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E1A" w:rsidRDefault="005F5E1A" w:rsidP="005F5E1A">
      <w:pPr>
        <w:spacing w:line="240" w:lineRule="auto"/>
      </w:pPr>
      <w:r>
        <w:separator/>
      </w:r>
    </w:p>
  </w:footnote>
  <w:footnote w:type="continuationSeparator" w:id="0">
    <w:p w:rsidR="005F5E1A" w:rsidRDefault="005F5E1A" w:rsidP="005F5E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1A" w:rsidRPr="005F5E1A" w:rsidRDefault="005F5E1A" w:rsidP="005F5E1A">
    <w:pPr>
      <w:rPr>
        <w:rFonts w:cs="Arial"/>
        <w:b/>
        <w:szCs w:val="22"/>
      </w:rPr>
    </w:pPr>
    <w:r>
      <w:rPr>
        <w:rFonts w:cs="Arial"/>
        <w:b/>
        <w:szCs w:val="22"/>
      </w:rPr>
      <w:t>A-</w:t>
    </w:r>
    <w:r w:rsidRPr="00412E7B">
      <w:rPr>
        <w:rFonts w:cs="Arial"/>
        <w:b/>
        <w:szCs w:val="22"/>
      </w:rPr>
      <w:t>level Biology required practical No.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75F8"/>
    <w:multiLevelType w:val="multilevel"/>
    <w:tmpl w:val="DFB60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20EE7"/>
    <w:multiLevelType w:val="hybridMultilevel"/>
    <w:tmpl w:val="E496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D388C"/>
    <w:multiLevelType w:val="hybridMultilevel"/>
    <w:tmpl w:val="08F2A8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8C5C62"/>
    <w:multiLevelType w:val="hybridMultilevel"/>
    <w:tmpl w:val="B71ADC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105AE6"/>
    <w:multiLevelType w:val="hybridMultilevel"/>
    <w:tmpl w:val="D3BA0A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B0F6D36"/>
    <w:multiLevelType w:val="hybridMultilevel"/>
    <w:tmpl w:val="0F9290E6"/>
    <w:lvl w:ilvl="0" w:tplc="08090001">
      <w:start w:val="1"/>
      <w:numFmt w:val="bullet"/>
      <w:lvlText w:val=""/>
      <w:lvlJc w:val="left"/>
      <w:pPr>
        <w:ind w:left="2444" w:hanging="360"/>
      </w:pPr>
      <w:rPr>
        <w:rFonts w:ascii="Symbol" w:hAnsi="Symbol" w:hint="default"/>
      </w:rPr>
    </w:lvl>
    <w:lvl w:ilvl="1" w:tplc="08090003">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6" w15:restartNumberingAfterBreak="0">
    <w:nsid w:val="6EB43C04"/>
    <w:multiLevelType w:val="hybridMultilevel"/>
    <w:tmpl w:val="0A62BAC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73E4338D"/>
    <w:multiLevelType w:val="hybridMultilevel"/>
    <w:tmpl w:val="A9EA2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C92CB4"/>
    <w:multiLevelType w:val="hybridMultilevel"/>
    <w:tmpl w:val="8116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DC"/>
    <w:rsid w:val="005F5E1A"/>
    <w:rsid w:val="008C3C01"/>
    <w:rsid w:val="00BE43E9"/>
    <w:rsid w:val="00C740DC"/>
    <w:rsid w:val="00C95618"/>
    <w:rsid w:val="00CE193C"/>
    <w:rsid w:val="00D9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080E9-8369-4E0D-B755-80945DF0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uiPriority w:val="4"/>
    <w:qFormat/>
    <w:rsid w:val="00C740DC"/>
    <w:pPr>
      <w:spacing w:after="0" w:line="260" w:lineRule="atLeas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DC"/>
    <w:pPr>
      <w:ind w:left="720"/>
      <w:contextualSpacing/>
    </w:pPr>
  </w:style>
  <w:style w:type="table" w:styleId="TableGrid">
    <w:name w:val="Table Grid"/>
    <w:basedOn w:val="TableNormal"/>
    <w:uiPriority w:val="39"/>
    <w:rsid w:val="00C9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E1A"/>
    <w:pPr>
      <w:tabs>
        <w:tab w:val="center" w:pos="4513"/>
        <w:tab w:val="right" w:pos="9026"/>
      </w:tabs>
      <w:spacing w:line="240" w:lineRule="auto"/>
    </w:pPr>
  </w:style>
  <w:style w:type="character" w:customStyle="1" w:styleId="HeaderChar">
    <w:name w:val="Header Char"/>
    <w:basedOn w:val="DefaultParagraphFont"/>
    <w:link w:val="Header"/>
    <w:uiPriority w:val="99"/>
    <w:rsid w:val="005F5E1A"/>
    <w:rPr>
      <w:rFonts w:ascii="Arial" w:eastAsia="Times New Roman" w:hAnsi="Arial" w:cs="Times New Roman"/>
      <w:szCs w:val="24"/>
      <w:lang w:eastAsia="en-GB"/>
    </w:rPr>
  </w:style>
  <w:style w:type="paragraph" w:styleId="Footer">
    <w:name w:val="footer"/>
    <w:basedOn w:val="Normal"/>
    <w:link w:val="FooterChar"/>
    <w:uiPriority w:val="99"/>
    <w:unhideWhenUsed/>
    <w:rsid w:val="005F5E1A"/>
    <w:pPr>
      <w:tabs>
        <w:tab w:val="center" w:pos="4513"/>
        <w:tab w:val="right" w:pos="9026"/>
      </w:tabs>
      <w:spacing w:line="240" w:lineRule="auto"/>
    </w:pPr>
  </w:style>
  <w:style w:type="character" w:customStyle="1" w:styleId="FooterChar">
    <w:name w:val="Footer Char"/>
    <w:basedOn w:val="DefaultParagraphFont"/>
    <w:link w:val="Footer"/>
    <w:uiPriority w:val="99"/>
    <w:rsid w:val="005F5E1A"/>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479609B7</Template>
  <TotalTime>13</TotalTime>
  <Pages>4</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4</cp:revision>
  <dcterms:created xsi:type="dcterms:W3CDTF">2016-02-03T17:25:00Z</dcterms:created>
  <dcterms:modified xsi:type="dcterms:W3CDTF">2016-02-03T17:43:00Z</dcterms:modified>
</cp:coreProperties>
</file>