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2538A" w14:textId="62772A62" w:rsidR="00B14EC4" w:rsidRPr="00786F13" w:rsidRDefault="00B14EC4" w:rsidP="00B14EC4">
      <w:pPr>
        <w:rPr>
          <w:rFonts w:asciiTheme="minorHAnsi" w:hAnsiTheme="minorHAnsi" w:cs="Arial"/>
          <w:b/>
          <w:sz w:val="24"/>
        </w:rPr>
      </w:pPr>
      <w:r w:rsidRPr="00786F13">
        <w:rPr>
          <w:rFonts w:asciiTheme="minorHAnsi" w:hAnsiTheme="minorHAnsi" w:cs="Arial"/>
          <w:b/>
          <w:sz w:val="24"/>
        </w:rPr>
        <w:t xml:space="preserve">Use of chromatography to investigate the pigments isolated </w:t>
      </w:r>
      <w:r w:rsidR="00084C8C">
        <w:rPr>
          <w:rFonts w:asciiTheme="minorHAnsi" w:hAnsiTheme="minorHAnsi" w:cs="Arial"/>
          <w:b/>
          <w:sz w:val="24"/>
        </w:rPr>
        <w:t>from leaves of different plants.</w:t>
      </w:r>
    </w:p>
    <w:p w14:paraId="32A2538B" w14:textId="77777777" w:rsidR="00B14EC4" w:rsidRPr="00786F13" w:rsidRDefault="00B14EC4" w:rsidP="00B14EC4">
      <w:pPr>
        <w:jc w:val="center"/>
        <w:rPr>
          <w:rFonts w:asciiTheme="minorHAnsi" w:hAnsiTheme="minorHAnsi" w:cs="Arial"/>
          <w:b/>
          <w:sz w:val="24"/>
        </w:rPr>
      </w:pPr>
    </w:p>
    <w:p w14:paraId="32A2538C" w14:textId="77777777" w:rsidR="00B14EC4" w:rsidRPr="00786F13" w:rsidRDefault="00B14EC4" w:rsidP="00B14EC4">
      <w:pPr>
        <w:rPr>
          <w:rFonts w:asciiTheme="minorHAnsi" w:hAnsiTheme="minorHAnsi" w:cs="Arial"/>
          <w:b/>
          <w:sz w:val="24"/>
        </w:rPr>
      </w:pPr>
      <w:r w:rsidRPr="00786F13">
        <w:rPr>
          <w:rFonts w:asciiTheme="minorHAnsi" w:hAnsiTheme="minorHAnsi"/>
          <w:b/>
          <w:bCs/>
          <w:sz w:val="24"/>
        </w:rPr>
        <w:t>Learning objectives</w:t>
      </w:r>
    </w:p>
    <w:p w14:paraId="32A2538D" w14:textId="20D23727" w:rsidR="00B14EC4" w:rsidRPr="00786F13" w:rsidRDefault="00B14EC4" w:rsidP="00E324DA">
      <w:pPr>
        <w:pStyle w:val="ListParagraph"/>
        <w:numPr>
          <w:ilvl w:val="0"/>
          <w:numId w:val="3"/>
        </w:numPr>
        <w:rPr>
          <w:rFonts w:asciiTheme="minorHAnsi" w:eastAsia="Arial" w:hAnsiTheme="minorHAnsi"/>
          <w:sz w:val="24"/>
        </w:rPr>
      </w:pPr>
      <w:r w:rsidRPr="00786F13">
        <w:rPr>
          <w:rFonts w:asciiTheme="minorHAnsi" w:hAnsiTheme="minorHAnsi"/>
          <w:sz w:val="24"/>
        </w:rPr>
        <w:t>To develop practical skills</w:t>
      </w:r>
      <w:r w:rsidRPr="00786F13">
        <w:rPr>
          <w:rFonts w:asciiTheme="minorHAnsi" w:eastAsia="Arial" w:hAnsiTheme="minorHAnsi"/>
          <w:spacing w:val="-5"/>
          <w:sz w:val="24"/>
        </w:rPr>
        <w:t xml:space="preserve"> </w:t>
      </w:r>
      <w:r w:rsidR="00084C8C">
        <w:rPr>
          <w:rFonts w:asciiTheme="minorHAnsi" w:eastAsia="Arial" w:hAnsiTheme="minorHAnsi"/>
          <w:spacing w:val="7"/>
          <w:sz w:val="24"/>
        </w:rPr>
        <w:t>b</w:t>
      </w:r>
      <w:r w:rsidRPr="00786F13">
        <w:rPr>
          <w:rFonts w:asciiTheme="minorHAnsi" w:hAnsiTheme="minorHAnsi"/>
          <w:sz w:val="24"/>
        </w:rPr>
        <w:t xml:space="preserve"> and</w:t>
      </w:r>
      <w:r w:rsidR="00084C8C">
        <w:rPr>
          <w:rFonts w:asciiTheme="minorHAnsi" w:hAnsiTheme="minorHAnsi"/>
          <w:sz w:val="24"/>
        </w:rPr>
        <w:t xml:space="preserve"> g</w:t>
      </w:r>
      <w:r w:rsidRPr="00786F13">
        <w:rPr>
          <w:rFonts w:asciiTheme="minorHAnsi" w:hAnsiTheme="minorHAnsi"/>
          <w:sz w:val="24"/>
        </w:rPr>
        <w:t xml:space="preserve"> to demonstrate competencies</w:t>
      </w:r>
      <w:r w:rsidR="00084C8C">
        <w:rPr>
          <w:rFonts w:asciiTheme="minorHAnsi" w:hAnsiTheme="minorHAnsi"/>
          <w:sz w:val="24"/>
        </w:rPr>
        <w:t xml:space="preserve"> 1a,</w:t>
      </w:r>
      <w:r w:rsidRPr="00786F13">
        <w:rPr>
          <w:rFonts w:asciiTheme="minorHAnsi" w:hAnsiTheme="minorHAnsi"/>
          <w:sz w:val="24"/>
        </w:rPr>
        <w:t xml:space="preserve"> 2</w:t>
      </w:r>
      <w:r w:rsidR="0053111E">
        <w:rPr>
          <w:rFonts w:asciiTheme="minorHAnsi" w:hAnsiTheme="minorHAnsi"/>
          <w:sz w:val="24"/>
        </w:rPr>
        <w:t>b</w:t>
      </w:r>
      <w:r w:rsidRPr="00786F13">
        <w:rPr>
          <w:rFonts w:asciiTheme="minorHAnsi" w:eastAsia="Arial" w:hAnsiTheme="minorHAnsi"/>
          <w:sz w:val="24"/>
        </w:rPr>
        <w:t xml:space="preserve"> and 5a.</w:t>
      </w:r>
    </w:p>
    <w:p w14:paraId="32A2538E" w14:textId="77777777" w:rsidR="00E324DA" w:rsidRPr="00786F13" w:rsidRDefault="00E324DA" w:rsidP="00E324DA">
      <w:pPr>
        <w:pStyle w:val="ListParagraph"/>
        <w:numPr>
          <w:ilvl w:val="0"/>
          <w:numId w:val="3"/>
        </w:numPr>
        <w:rPr>
          <w:rFonts w:asciiTheme="minorHAnsi" w:eastAsia="Arial" w:hAnsiTheme="minorHAnsi"/>
          <w:sz w:val="24"/>
        </w:rPr>
      </w:pPr>
      <w:r w:rsidRPr="00786F13">
        <w:rPr>
          <w:rFonts w:asciiTheme="minorHAnsi" w:eastAsia="Arial" w:hAnsiTheme="minorHAnsi"/>
          <w:sz w:val="24"/>
        </w:rPr>
        <w:t>To carry out thin layer chromatography to separate photosynthetic pigments contained in two different type of leaves</w:t>
      </w:r>
    </w:p>
    <w:p w14:paraId="32A2538F" w14:textId="77777777" w:rsidR="00E324DA" w:rsidRDefault="00E324DA" w:rsidP="00E324DA">
      <w:pPr>
        <w:pStyle w:val="ListParagraph"/>
        <w:numPr>
          <w:ilvl w:val="0"/>
          <w:numId w:val="3"/>
        </w:numPr>
        <w:rPr>
          <w:rFonts w:asciiTheme="minorHAnsi" w:eastAsia="Arial" w:hAnsiTheme="minorHAnsi"/>
          <w:sz w:val="24"/>
        </w:rPr>
      </w:pPr>
      <w:r w:rsidRPr="00786F13">
        <w:rPr>
          <w:rFonts w:asciiTheme="minorHAnsi" w:eastAsia="Arial" w:hAnsiTheme="minorHAnsi"/>
          <w:sz w:val="24"/>
        </w:rPr>
        <w:t>Calculate Rf values and compare to known values to identify different photosynthetic pigments</w:t>
      </w:r>
    </w:p>
    <w:p w14:paraId="32A25391" w14:textId="77777777" w:rsidR="00B14EC4" w:rsidRPr="00786F13" w:rsidRDefault="00B14EC4" w:rsidP="00B14EC4">
      <w:pPr>
        <w:rPr>
          <w:rFonts w:asciiTheme="minorHAnsi" w:hAnsiTheme="minorHAnsi" w:cs="Arial"/>
          <w:b/>
          <w:sz w:val="24"/>
        </w:rPr>
      </w:pPr>
    </w:p>
    <w:p w14:paraId="32A25392" w14:textId="77777777" w:rsidR="00B14EC4" w:rsidRPr="00786F13" w:rsidRDefault="00B14EC4" w:rsidP="00B14EC4">
      <w:pPr>
        <w:rPr>
          <w:rFonts w:ascii="Calibri" w:hAnsi="Calibri" w:cs="Arial"/>
          <w:b/>
          <w:szCs w:val="22"/>
        </w:rPr>
      </w:pPr>
      <w:r w:rsidRPr="00786F13">
        <w:rPr>
          <w:rFonts w:ascii="Calibri" w:hAnsi="Calibri" w:cs="Arial"/>
          <w:b/>
          <w:szCs w:val="22"/>
        </w:rPr>
        <w:t>Introduction</w:t>
      </w:r>
    </w:p>
    <w:p w14:paraId="32A25393" w14:textId="77777777" w:rsidR="00B14EC4" w:rsidRPr="00786F13" w:rsidRDefault="00B14EC4" w:rsidP="00B14EC4">
      <w:pPr>
        <w:rPr>
          <w:rFonts w:ascii="Calibri" w:hAnsi="Calibri" w:cs="Arial"/>
          <w:szCs w:val="22"/>
        </w:rPr>
      </w:pPr>
    </w:p>
    <w:p w14:paraId="32A25394" w14:textId="77777777" w:rsidR="00786F13" w:rsidRPr="00786F13" w:rsidRDefault="00786F13" w:rsidP="005A5F64">
      <w:pPr>
        <w:autoSpaceDE w:val="0"/>
        <w:autoSpaceDN w:val="0"/>
        <w:adjustRightInd w:val="0"/>
        <w:spacing w:line="240" w:lineRule="auto"/>
        <w:rPr>
          <w:rFonts w:ascii="Calibri" w:hAnsi="Calibri" w:cs="Arial"/>
          <w:szCs w:val="22"/>
        </w:rPr>
      </w:pPr>
      <w:r w:rsidRPr="00786F13">
        <w:rPr>
          <w:rFonts w:ascii="Calibri" w:hAnsi="Calibri" w:cs="Arial"/>
          <w:szCs w:val="22"/>
        </w:rPr>
        <w:t>The pigments in leaves absorb light energy and convert it to chemical energy. This energy is transferred to and trapped inside chemicals such as glucose and starch.</w:t>
      </w:r>
    </w:p>
    <w:p w14:paraId="32A25395" w14:textId="52E50BC0" w:rsidR="00786F13" w:rsidRPr="00786F13" w:rsidRDefault="00786F13" w:rsidP="005A5F64">
      <w:pPr>
        <w:autoSpaceDE w:val="0"/>
        <w:autoSpaceDN w:val="0"/>
        <w:adjustRightInd w:val="0"/>
        <w:spacing w:line="240" w:lineRule="auto"/>
        <w:rPr>
          <w:rFonts w:ascii="Calibri" w:hAnsi="Calibri" w:cs="Arial"/>
          <w:szCs w:val="22"/>
        </w:rPr>
      </w:pPr>
      <w:r w:rsidRPr="00786F13">
        <w:rPr>
          <w:rFonts w:ascii="Calibri" w:hAnsi="Calibri" w:cs="Arial"/>
          <w:szCs w:val="22"/>
        </w:rPr>
        <w:t>Several different pigments are involved in the absorption of light, the main one being ch</w:t>
      </w:r>
      <w:r w:rsidR="00084C8C">
        <w:rPr>
          <w:rFonts w:ascii="Calibri" w:hAnsi="Calibri" w:cs="Arial"/>
          <w:szCs w:val="22"/>
        </w:rPr>
        <w:t>lorophyll a</w:t>
      </w:r>
      <w:r w:rsidRPr="00786F13">
        <w:rPr>
          <w:rFonts w:ascii="Calibri" w:hAnsi="Calibri" w:cs="Arial"/>
          <w:szCs w:val="22"/>
        </w:rPr>
        <w:t>. This experiment shows how these pigments can be extracted from plants and then separated.</w:t>
      </w:r>
    </w:p>
    <w:p w14:paraId="32A25396" w14:textId="77777777" w:rsidR="00786F13" w:rsidRPr="00786F13" w:rsidRDefault="00786F13" w:rsidP="005A5F64">
      <w:pPr>
        <w:autoSpaceDE w:val="0"/>
        <w:autoSpaceDN w:val="0"/>
        <w:adjustRightInd w:val="0"/>
        <w:spacing w:line="240" w:lineRule="auto"/>
        <w:rPr>
          <w:rFonts w:ascii="Calibri" w:hAnsi="Calibri" w:cs="Arial"/>
          <w:szCs w:val="22"/>
        </w:rPr>
      </w:pPr>
      <w:r w:rsidRPr="00786F13">
        <w:rPr>
          <w:rFonts w:ascii="Calibri" w:hAnsi="Calibri" w:cs="Arial"/>
          <w:szCs w:val="22"/>
        </w:rPr>
        <w:t>Chromatography is a method used to separate chemically similar substances. Once the separation is complete, a chromatogram is formed.</w:t>
      </w:r>
    </w:p>
    <w:p w14:paraId="32A25397" w14:textId="77777777" w:rsidR="00786F13" w:rsidRPr="00786F13" w:rsidRDefault="00786F13" w:rsidP="005A5F64">
      <w:pPr>
        <w:autoSpaceDE w:val="0"/>
        <w:autoSpaceDN w:val="0"/>
        <w:adjustRightInd w:val="0"/>
        <w:spacing w:line="240" w:lineRule="auto"/>
        <w:rPr>
          <w:rFonts w:ascii="Calibri" w:hAnsi="Calibri" w:cs="Arial"/>
          <w:szCs w:val="22"/>
        </w:rPr>
      </w:pPr>
      <w:r w:rsidRPr="00786F13">
        <w:rPr>
          <w:rFonts w:ascii="Calibri" w:hAnsi="Calibri" w:cs="Arial"/>
          <w:szCs w:val="22"/>
        </w:rPr>
        <w:t>The distance that a pigment travels over the thin layer plate depends on two factors:</w:t>
      </w:r>
    </w:p>
    <w:p w14:paraId="32A25398" w14:textId="77777777" w:rsidR="00786F13" w:rsidRPr="00786F13" w:rsidRDefault="00786F13" w:rsidP="00786F13">
      <w:pPr>
        <w:numPr>
          <w:ilvl w:val="1"/>
          <w:numId w:val="10"/>
        </w:numPr>
        <w:autoSpaceDE w:val="0"/>
        <w:autoSpaceDN w:val="0"/>
        <w:adjustRightInd w:val="0"/>
        <w:spacing w:line="240" w:lineRule="auto"/>
        <w:rPr>
          <w:rFonts w:ascii="Calibri" w:hAnsi="Calibri" w:cs="Arial"/>
          <w:szCs w:val="22"/>
        </w:rPr>
      </w:pPr>
      <w:r w:rsidRPr="00786F13">
        <w:rPr>
          <w:rFonts w:ascii="Calibri" w:hAnsi="Calibri" w:cs="Arial"/>
          <w:szCs w:val="22"/>
        </w:rPr>
        <w:t>the solubility of that pigment in each of the chemicals in the solvent. The more soluble a pigment the greater the distance it will travel.</w:t>
      </w:r>
    </w:p>
    <w:p w14:paraId="32A25399" w14:textId="77777777" w:rsidR="00786F13" w:rsidRPr="00786F13" w:rsidRDefault="00786F13" w:rsidP="00786F13">
      <w:pPr>
        <w:numPr>
          <w:ilvl w:val="1"/>
          <w:numId w:val="10"/>
        </w:numPr>
        <w:autoSpaceDE w:val="0"/>
        <w:autoSpaceDN w:val="0"/>
        <w:adjustRightInd w:val="0"/>
        <w:spacing w:line="240" w:lineRule="auto"/>
        <w:rPr>
          <w:rFonts w:ascii="Calibri" w:hAnsi="Calibri" w:cs="Arial"/>
          <w:szCs w:val="22"/>
        </w:rPr>
      </w:pPr>
      <w:r w:rsidRPr="00786F13">
        <w:rPr>
          <w:rFonts w:ascii="Calibri" w:hAnsi="Calibri" w:cs="Arial"/>
          <w:szCs w:val="22"/>
        </w:rPr>
        <w:t>the adsorption of the pigment to the thin layer plate. The more strongly a pigment is adsorbed to the silica of the plate the more slowly it will travel.</w:t>
      </w:r>
    </w:p>
    <w:p w14:paraId="32A2539B" w14:textId="77777777" w:rsidR="00B14EC4" w:rsidRPr="00786F13" w:rsidRDefault="00B14EC4" w:rsidP="00B14EC4">
      <w:pPr>
        <w:rPr>
          <w:rFonts w:asciiTheme="minorHAnsi" w:hAnsiTheme="minorHAnsi" w:cs="Arial"/>
          <w:b/>
          <w:sz w:val="24"/>
        </w:rPr>
      </w:pPr>
      <w:r w:rsidRPr="00786F13">
        <w:rPr>
          <w:rFonts w:asciiTheme="minorHAnsi" w:hAnsiTheme="minorHAnsi" w:cs="Arial"/>
          <w:b/>
          <w:sz w:val="24"/>
        </w:rPr>
        <w:t>Method</w:t>
      </w:r>
    </w:p>
    <w:p w14:paraId="32A2539D" w14:textId="77777777" w:rsidR="00E324DA" w:rsidRPr="00786F13" w:rsidRDefault="00E324DA" w:rsidP="00E324DA">
      <w:pPr>
        <w:autoSpaceDE w:val="0"/>
        <w:autoSpaceDN w:val="0"/>
        <w:adjustRightInd w:val="0"/>
        <w:rPr>
          <w:rFonts w:asciiTheme="minorHAnsi" w:hAnsiTheme="minorHAnsi" w:cs="Arial"/>
          <w:b/>
          <w:bCs/>
          <w:sz w:val="24"/>
        </w:rPr>
      </w:pPr>
      <w:r w:rsidRPr="00786F13">
        <w:rPr>
          <w:rFonts w:asciiTheme="minorHAnsi" w:hAnsiTheme="minorHAnsi" w:cs="Arial"/>
          <w:b/>
          <w:bCs/>
          <w:sz w:val="24"/>
        </w:rPr>
        <w:t>Materials required by each student/group:</w:t>
      </w:r>
    </w:p>
    <w:p w14:paraId="32A2539E" w14:textId="77777777" w:rsidR="00E324DA" w:rsidRPr="00786F13" w:rsidRDefault="00E324DA" w:rsidP="00E324DA">
      <w:pPr>
        <w:numPr>
          <w:ilvl w:val="0"/>
          <w:numId w:val="1"/>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2 glass slides</w:t>
      </w:r>
    </w:p>
    <w:p w14:paraId="32A2539F" w14:textId="442573B4" w:rsidR="00E324DA" w:rsidRPr="00786F13" w:rsidRDefault="00816EEC" w:rsidP="00E324DA">
      <w:pPr>
        <w:numPr>
          <w:ilvl w:val="0"/>
          <w:numId w:val="1"/>
        </w:numPr>
        <w:autoSpaceDE w:val="0"/>
        <w:autoSpaceDN w:val="0"/>
        <w:adjustRightInd w:val="0"/>
        <w:spacing w:line="240" w:lineRule="auto"/>
        <w:rPr>
          <w:rFonts w:asciiTheme="minorHAnsi" w:hAnsiTheme="minorHAnsi" w:cs="Arial"/>
          <w:sz w:val="24"/>
        </w:rPr>
      </w:pPr>
      <w:r>
        <w:rPr>
          <w:rFonts w:asciiTheme="minorHAnsi" w:hAnsiTheme="minorHAnsi" w:cs="Arial"/>
          <w:sz w:val="24"/>
        </w:rPr>
        <w:t xml:space="preserve">Either a </w:t>
      </w:r>
      <w:r w:rsidR="00E324DA" w:rsidRPr="00786F13">
        <w:rPr>
          <w:rFonts w:asciiTheme="minorHAnsi" w:hAnsiTheme="minorHAnsi" w:cs="Arial"/>
          <w:sz w:val="24"/>
        </w:rPr>
        <w:t>piece of</w:t>
      </w:r>
      <w:r>
        <w:rPr>
          <w:rFonts w:asciiTheme="minorHAnsi" w:hAnsiTheme="minorHAnsi" w:cs="Arial"/>
          <w:sz w:val="24"/>
        </w:rPr>
        <w:t xml:space="preserve"> spider</w:t>
      </w:r>
      <w:r w:rsidR="00E324DA" w:rsidRPr="00786F13">
        <w:rPr>
          <w:rFonts w:asciiTheme="minorHAnsi" w:hAnsiTheme="minorHAnsi" w:cs="Arial"/>
          <w:sz w:val="24"/>
        </w:rPr>
        <w:t xml:space="preserve"> leaf with parallel veins</w:t>
      </w:r>
      <w:r>
        <w:rPr>
          <w:rFonts w:asciiTheme="minorHAnsi" w:hAnsiTheme="minorHAnsi" w:cs="Arial"/>
          <w:sz w:val="24"/>
        </w:rPr>
        <w:t xml:space="preserve"> or a</w:t>
      </w:r>
      <w:bookmarkStart w:id="0" w:name="_GoBack"/>
      <w:bookmarkEnd w:id="0"/>
      <w:r>
        <w:rPr>
          <w:rFonts w:asciiTheme="minorHAnsi" w:hAnsiTheme="minorHAnsi" w:cs="Arial"/>
          <w:sz w:val="24"/>
        </w:rPr>
        <w:t xml:space="preserve"> piece of grass</w:t>
      </w:r>
      <w:r w:rsidR="00E324DA" w:rsidRPr="00786F13">
        <w:rPr>
          <w:rFonts w:asciiTheme="minorHAnsi" w:hAnsiTheme="minorHAnsi" w:cs="Arial"/>
          <w:sz w:val="24"/>
        </w:rPr>
        <w:t xml:space="preserve">, approx 2x6cm </w:t>
      </w:r>
    </w:p>
    <w:p w14:paraId="32A253A0" w14:textId="77777777" w:rsidR="00E324DA" w:rsidRPr="00786F13" w:rsidRDefault="00E324DA" w:rsidP="00E324DA">
      <w:pPr>
        <w:numPr>
          <w:ilvl w:val="0"/>
          <w:numId w:val="1"/>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1 dropping bottle propanone/acetone</w:t>
      </w:r>
    </w:p>
    <w:p w14:paraId="32A253A1" w14:textId="77777777" w:rsidR="00E324DA" w:rsidRPr="00786F13" w:rsidRDefault="00E324DA" w:rsidP="00E324DA">
      <w:pPr>
        <w:numPr>
          <w:ilvl w:val="0"/>
          <w:numId w:val="1"/>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1 small watch glass or Fuji can lid</w:t>
      </w:r>
    </w:p>
    <w:p w14:paraId="32A253A2" w14:textId="77777777" w:rsidR="00E324DA" w:rsidRPr="00786F13" w:rsidRDefault="00E324DA" w:rsidP="00E324DA">
      <w:pPr>
        <w:numPr>
          <w:ilvl w:val="0"/>
          <w:numId w:val="1"/>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1 stirring rod</w:t>
      </w:r>
    </w:p>
    <w:p w14:paraId="32A253A3" w14:textId="77777777" w:rsidR="00E324DA" w:rsidRPr="00786F13" w:rsidRDefault="00E324DA" w:rsidP="00E324DA">
      <w:pPr>
        <w:numPr>
          <w:ilvl w:val="0"/>
          <w:numId w:val="1"/>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gloves</w:t>
      </w:r>
    </w:p>
    <w:p w14:paraId="32A253A4" w14:textId="77777777" w:rsidR="00E324DA" w:rsidRPr="00786F13" w:rsidRDefault="00E324DA" w:rsidP="00E324DA">
      <w:pPr>
        <w:numPr>
          <w:ilvl w:val="0"/>
          <w:numId w:val="1"/>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eye protection</w:t>
      </w:r>
    </w:p>
    <w:p w14:paraId="32A253A5" w14:textId="77777777" w:rsidR="00E324DA" w:rsidRPr="00786F13" w:rsidRDefault="00E324DA" w:rsidP="00E324DA">
      <w:pPr>
        <w:autoSpaceDE w:val="0"/>
        <w:autoSpaceDN w:val="0"/>
        <w:adjustRightInd w:val="0"/>
        <w:rPr>
          <w:rFonts w:asciiTheme="minorHAnsi" w:hAnsiTheme="minorHAnsi" w:cs="Arial"/>
          <w:b/>
          <w:bCs/>
          <w:sz w:val="24"/>
        </w:rPr>
      </w:pPr>
    </w:p>
    <w:p w14:paraId="32A253A6" w14:textId="77777777" w:rsidR="00E324DA" w:rsidRPr="00786F13" w:rsidRDefault="00E324DA" w:rsidP="00E324DA">
      <w:pPr>
        <w:autoSpaceDE w:val="0"/>
        <w:autoSpaceDN w:val="0"/>
        <w:adjustRightInd w:val="0"/>
        <w:rPr>
          <w:rFonts w:asciiTheme="minorHAnsi" w:hAnsiTheme="minorHAnsi" w:cs="Arial"/>
          <w:b/>
          <w:bCs/>
          <w:sz w:val="24"/>
        </w:rPr>
      </w:pPr>
      <w:r w:rsidRPr="00786F13">
        <w:rPr>
          <w:rFonts w:asciiTheme="minorHAnsi" w:hAnsiTheme="minorHAnsi" w:cs="Arial"/>
          <w:b/>
          <w:bCs/>
          <w:sz w:val="24"/>
        </w:rPr>
        <w:t>Materials to be shared</w:t>
      </w:r>
    </w:p>
    <w:p w14:paraId="6FD3A156" w14:textId="77777777" w:rsidR="005A5F64" w:rsidRDefault="00E324DA" w:rsidP="005A5F64">
      <w:pPr>
        <w:numPr>
          <w:ilvl w:val="0"/>
          <w:numId w:val="1"/>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lastRenderedPageBreak/>
        <w:t>hair dryer</w:t>
      </w:r>
    </w:p>
    <w:p w14:paraId="2501F057" w14:textId="24E1555B" w:rsidR="00084C8C" w:rsidRPr="005A5F64" w:rsidRDefault="005A5F64" w:rsidP="005A5F64">
      <w:pPr>
        <w:autoSpaceDE w:val="0"/>
        <w:autoSpaceDN w:val="0"/>
        <w:adjustRightInd w:val="0"/>
        <w:spacing w:line="240" w:lineRule="auto"/>
        <w:rPr>
          <w:rFonts w:asciiTheme="minorHAnsi" w:hAnsiTheme="minorHAnsi" w:cs="Arial"/>
          <w:b/>
          <w:sz w:val="24"/>
          <w:u w:val="single"/>
        </w:rPr>
      </w:pPr>
      <w:r w:rsidRPr="005A5F64">
        <w:rPr>
          <w:rFonts w:asciiTheme="minorHAnsi" w:hAnsiTheme="minorHAnsi" w:cs="Arial"/>
          <w:b/>
          <w:sz w:val="24"/>
          <w:u w:val="single"/>
        </w:rPr>
        <w:t>Extraction of pigments</w:t>
      </w:r>
    </w:p>
    <w:p w14:paraId="32A253A9" w14:textId="77777777" w:rsidR="00E324DA" w:rsidRPr="00786F13"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Lay the piece of leaf on a slide.</w:t>
      </w:r>
    </w:p>
    <w:p w14:paraId="32A253AB" w14:textId="77777777" w:rsidR="00E324DA" w:rsidRPr="00786F13"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Using a second slide gently scrape along the piece of leaf several times so that a dark green mush is formed at one end of the slide. (Keep the moving slide almost horizontal to the slide on the bench as this will reduce the chances of shredding the leaf.)</w:t>
      </w:r>
    </w:p>
    <w:p w14:paraId="32A253AD" w14:textId="77777777" w:rsidR="00E324DA" w:rsidRPr="00786F13"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Add 5-6 drops of propanone to the green mush. Mix with a glass rod until the propanone is dark green.</w:t>
      </w:r>
    </w:p>
    <w:p w14:paraId="32A253AF" w14:textId="12641839" w:rsidR="00E324DA" w:rsidRPr="00786F13"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Tilt the slide and allow the gr</w:t>
      </w:r>
      <w:r w:rsidR="00084C8C">
        <w:rPr>
          <w:rFonts w:asciiTheme="minorHAnsi" w:hAnsiTheme="minorHAnsi" w:cs="Arial"/>
          <w:sz w:val="24"/>
        </w:rPr>
        <w:t>een extract to drip into the</w:t>
      </w:r>
      <w:r w:rsidRPr="00786F13">
        <w:rPr>
          <w:rFonts w:asciiTheme="minorHAnsi" w:hAnsiTheme="minorHAnsi" w:cs="Arial"/>
          <w:sz w:val="24"/>
        </w:rPr>
        <w:t xml:space="preserve"> watch glass/film can lid.</w:t>
      </w:r>
    </w:p>
    <w:p w14:paraId="32A253B1" w14:textId="77777777" w:rsidR="00E324DA" w:rsidRPr="00786F13"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Repeat steps 3 and 4 until you have about 20 drops of dark green extract.</w:t>
      </w:r>
    </w:p>
    <w:p w14:paraId="32A253B2" w14:textId="77777777" w:rsidR="00E324DA" w:rsidRPr="00786F13" w:rsidRDefault="00E324DA" w:rsidP="00E324DA">
      <w:pPr>
        <w:pStyle w:val="ListParagraph"/>
        <w:rPr>
          <w:rFonts w:asciiTheme="minorHAnsi" w:hAnsiTheme="minorHAnsi" w:cs="Arial"/>
          <w:sz w:val="24"/>
        </w:rPr>
      </w:pPr>
    </w:p>
    <w:p w14:paraId="32A253B3" w14:textId="77777777" w:rsidR="00E324DA" w:rsidRPr="00786F13" w:rsidRDefault="00E324DA" w:rsidP="00E324DA">
      <w:pPr>
        <w:autoSpaceDE w:val="0"/>
        <w:autoSpaceDN w:val="0"/>
        <w:adjustRightInd w:val="0"/>
        <w:rPr>
          <w:rFonts w:asciiTheme="minorHAnsi" w:hAnsiTheme="minorHAnsi" w:cs="Arial"/>
          <w:sz w:val="24"/>
        </w:rPr>
      </w:pPr>
      <w:r w:rsidRPr="00786F13">
        <w:rPr>
          <w:rFonts w:asciiTheme="minorHAnsi" w:hAnsiTheme="minorHAnsi" w:cs="Arial"/>
          <w:sz w:val="24"/>
        </w:rPr>
        <w:t>WARNING: PROPANONE IS HIGHLY FLAMMABLE</w:t>
      </w:r>
    </w:p>
    <w:p w14:paraId="32A253B4" w14:textId="77777777" w:rsidR="00E324DA" w:rsidRPr="00786F13" w:rsidRDefault="00E324DA" w:rsidP="00E324DA">
      <w:pPr>
        <w:autoSpaceDE w:val="0"/>
        <w:autoSpaceDN w:val="0"/>
        <w:adjustRightInd w:val="0"/>
        <w:rPr>
          <w:rFonts w:asciiTheme="minorHAnsi" w:hAnsiTheme="minorHAnsi" w:cs="Arial"/>
          <w:sz w:val="24"/>
        </w:rPr>
      </w:pPr>
    </w:p>
    <w:p w14:paraId="32A253B5" w14:textId="77777777" w:rsidR="00E324DA" w:rsidRPr="00786F13"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Using a hair dryer remove all water and propanone from the extract in the watch glass by evaporation (2-3 minutes). The removal of all water is necessary to obtain good separation of the pigments.</w:t>
      </w:r>
    </w:p>
    <w:p w14:paraId="32A253B6" w14:textId="77777777" w:rsidR="00E324DA" w:rsidRPr="00786F13"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Allow watch glass to cool to approximately 40</w:t>
      </w:r>
      <w:r w:rsidRPr="00786F13">
        <w:rPr>
          <w:rFonts w:asciiTheme="minorHAnsi" w:hAnsiTheme="minorHAnsi" w:cs="Arial"/>
          <w:sz w:val="24"/>
          <w:vertAlign w:val="superscript"/>
        </w:rPr>
        <w:t>o</w:t>
      </w:r>
      <w:r w:rsidRPr="00786F13">
        <w:rPr>
          <w:rFonts w:asciiTheme="minorHAnsi" w:hAnsiTheme="minorHAnsi" w:cs="Arial"/>
          <w:sz w:val="24"/>
        </w:rPr>
        <w:t>C. (so if just feels warm when you hold it)</w:t>
      </w:r>
    </w:p>
    <w:p w14:paraId="32A253B7" w14:textId="77777777" w:rsidR="00E324DA" w:rsidRPr="00786F13" w:rsidRDefault="00E324DA" w:rsidP="00E324DA">
      <w:pPr>
        <w:autoSpaceDE w:val="0"/>
        <w:autoSpaceDN w:val="0"/>
        <w:adjustRightInd w:val="0"/>
        <w:rPr>
          <w:rFonts w:asciiTheme="minorHAnsi" w:hAnsiTheme="minorHAnsi" w:cs="Arial"/>
          <w:sz w:val="24"/>
        </w:rPr>
      </w:pPr>
    </w:p>
    <w:p w14:paraId="32A253B8" w14:textId="77777777" w:rsidR="00E324DA" w:rsidRPr="00786F13" w:rsidRDefault="00E324DA" w:rsidP="00E324DA">
      <w:pPr>
        <w:autoSpaceDE w:val="0"/>
        <w:autoSpaceDN w:val="0"/>
        <w:adjustRightInd w:val="0"/>
        <w:rPr>
          <w:rFonts w:asciiTheme="minorHAnsi" w:hAnsiTheme="minorHAnsi" w:cs="Arial"/>
          <w:sz w:val="24"/>
        </w:rPr>
      </w:pPr>
      <w:r w:rsidRPr="00786F13">
        <w:rPr>
          <w:rFonts w:asciiTheme="minorHAnsi" w:hAnsiTheme="minorHAnsi" w:cs="Arial"/>
          <w:sz w:val="24"/>
        </w:rPr>
        <w:t>CARE: TOO STRONG AN AIR CURRENT WILL BLOW THE MIXTURE AWAY</w:t>
      </w:r>
    </w:p>
    <w:p w14:paraId="32A253B9" w14:textId="77777777" w:rsidR="00E324DA" w:rsidRPr="00786F13" w:rsidRDefault="00E324DA" w:rsidP="00E324DA">
      <w:pPr>
        <w:autoSpaceDE w:val="0"/>
        <w:autoSpaceDN w:val="0"/>
        <w:adjustRightInd w:val="0"/>
        <w:rPr>
          <w:rFonts w:asciiTheme="minorHAnsi" w:hAnsiTheme="minorHAnsi" w:cs="Arial"/>
          <w:b/>
          <w:bCs/>
          <w:sz w:val="24"/>
        </w:rPr>
      </w:pPr>
    </w:p>
    <w:p w14:paraId="32A253BA" w14:textId="77777777" w:rsidR="00E324DA" w:rsidRPr="00084C8C" w:rsidRDefault="00E324DA" w:rsidP="00E324DA">
      <w:pPr>
        <w:autoSpaceDE w:val="0"/>
        <w:autoSpaceDN w:val="0"/>
        <w:adjustRightInd w:val="0"/>
        <w:rPr>
          <w:rFonts w:asciiTheme="minorHAnsi" w:hAnsiTheme="minorHAnsi" w:cs="Arial"/>
          <w:b/>
          <w:bCs/>
          <w:sz w:val="24"/>
          <w:u w:val="single"/>
        </w:rPr>
      </w:pPr>
      <w:r w:rsidRPr="00084C8C">
        <w:rPr>
          <w:rFonts w:asciiTheme="minorHAnsi" w:hAnsiTheme="minorHAnsi" w:cs="Arial"/>
          <w:b/>
          <w:bCs/>
          <w:sz w:val="24"/>
          <w:u w:val="single"/>
        </w:rPr>
        <w:t>Separation of the leaf pigments</w:t>
      </w:r>
    </w:p>
    <w:p w14:paraId="32A253BB" w14:textId="77777777" w:rsidR="00E324DA" w:rsidRPr="00786F13" w:rsidRDefault="00E324DA" w:rsidP="00E324DA">
      <w:pPr>
        <w:autoSpaceDE w:val="0"/>
        <w:autoSpaceDN w:val="0"/>
        <w:adjustRightInd w:val="0"/>
        <w:rPr>
          <w:rFonts w:asciiTheme="minorHAnsi" w:hAnsiTheme="minorHAnsi" w:cs="Arial"/>
          <w:b/>
          <w:bCs/>
          <w:sz w:val="24"/>
        </w:rPr>
      </w:pPr>
      <w:r w:rsidRPr="00786F13">
        <w:rPr>
          <w:rFonts w:asciiTheme="minorHAnsi" w:hAnsiTheme="minorHAnsi" w:cs="Arial"/>
          <w:b/>
          <w:bCs/>
          <w:sz w:val="24"/>
        </w:rPr>
        <w:t>Equipment and materials</w:t>
      </w:r>
    </w:p>
    <w:p w14:paraId="32A253BC" w14:textId="77777777" w:rsidR="00E324DA" w:rsidRPr="00786F13" w:rsidRDefault="00E324DA" w:rsidP="00E324DA">
      <w:pPr>
        <w:autoSpaceDE w:val="0"/>
        <w:autoSpaceDN w:val="0"/>
        <w:adjustRightInd w:val="0"/>
        <w:rPr>
          <w:rFonts w:asciiTheme="minorHAnsi" w:hAnsiTheme="minorHAnsi" w:cs="Arial"/>
          <w:b/>
          <w:bCs/>
          <w:sz w:val="24"/>
        </w:rPr>
      </w:pPr>
      <w:r w:rsidRPr="00786F13">
        <w:rPr>
          <w:rFonts w:asciiTheme="minorHAnsi" w:hAnsiTheme="minorHAnsi" w:cs="Arial"/>
          <w:b/>
          <w:bCs/>
          <w:sz w:val="24"/>
        </w:rPr>
        <w:t>Materials required by each student/group:</w:t>
      </w:r>
    </w:p>
    <w:p w14:paraId="32A253BD" w14:textId="77777777" w:rsidR="00E324DA" w:rsidRPr="00786F13" w:rsidRDefault="00E324DA" w:rsidP="00E324DA">
      <w:pPr>
        <w:numPr>
          <w:ilvl w:val="0"/>
          <w:numId w:val="5"/>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a TLC plate 66mm x 12mm</w:t>
      </w:r>
    </w:p>
    <w:p w14:paraId="32A253BE" w14:textId="77777777" w:rsidR="00E324DA" w:rsidRPr="00786F13" w:rsidRDefault="00E324DA" w:rsidP="00E324DA">
      <w:pPr>
        <w:numPr>
          <w:ilvl w:val="0"/>
          <w:numId w:val="5"/>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a small glass bottle</w:t>
      </w:r>
    </w:p>
    <w:p w14:paraId="32A253BF" w14:textId="77777777" w:rsidR="00E324DA" w:rsidRPr="00786F13" w:rsidRDefault="00E324DA" w:rsidP="00E324DA">
      <w:pPr>
        <w:numPr>
          <w:ilvl w:val="0"/>
          <w:numId w:val="5"/>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a rubber stopper for bottle with a slit about 3mm deep along its narrow end</w:t>
      </w:r>
    </w:p>
    <w:p w14:paraId="32A253C0" w14:textId="77777777" w:rsidR="00E324DA" w:rsidRPr="00786F13" w:rsidRDefault="00E324DA" w:rsidP="00E324DA">
      <w:pPr>
        <w:numPr>
          <w:ilvl w:val="0"/>
          <w:numId w:val="5"/>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a capillary tube</w:t>
      </w:r>
    </w:p>
    <w:p w14:paraId="32A253C1" w14:textId="77777777" w:rsidR="00E324DA" w:rsidRPr="00786F13" w:rsidRDefault="00E324DA" w:rsidP="00E324DA">
      <w:pPr>
        <w:numPr>
          <w:ilvl w:val="0"/>
          <w:numId w:val="5"/>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pencil</w:t>
      </w:r>
    </w:p>
    <w:p w14:paraId="32A253C2" w14:textId="77777777" w:rsidR="00E324DA" w:rsidRPr="00786F13" w:rsidRDefault="00E324DA" w:rsidP="00E324DA">
      <w:pPr>
        <w:numPr>
          <w:ilvl w:val="0"/>
          <w:numId w:val="5"/>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ruler</w:t>
      </w:r>
    </w:p>
    <w:p w14:paraId="32A253C3" w14:textId="77777777" w:rsidR="00E324DA" w:rsidRPr="00786F13" w:rsidRDefault="00E324DA" w:rsidP="00E324DA">
      <w:pPr>
        <w:autoSpaceDE w:val="0"/>
        <w:autoSpaceDN w:val="0"/>
        <w:adjustRightInd w:val="0"/>
        <w:rPr>
          <w:rFonts w:asciiTheme="minorHAnsi" w:hAnsiTheme="minorHAnsi" w:cs="Arial"/>
          <w:b/>
          <w:bCs/>
          <w:sz w:val="24"/>
        </w:rPr>
      </w:pPr>
    </w:p>
    <w:p w14:paraId="32A253C4" w14:textId="77777777" w:rsidR="00E324DA" w:rsidRPr="00786F13" w:rsidRDefault="00E324DA" w:rsidP="00E324DA">
      <w:pPr>
        <w:autoSpaceDE w:val="0"/>
        <w:autoSpaceDN w:val="0"/>
        <w:adjustRightInd w:val="0"/>
        <w:rPr>
          <w:rFonts w:asciiTheme="minorHAnsi" w:hAnsiTheme="minorHAnsi" w:cs="Arial"/>
          <w:b/>
          <w:bCs/>
          <w:sz w:val="24"/>
        </w:rPr>
      </w:pPr>
      <w:r w:rsidRPr="00786F13">
        <w:rPr>
          <w:rFonts w:asciiTheme="minorHAnsi" w:hAnsiTheme="minorHAnsi" w:cs="Arial"/>
          <w:b/>
          <w:bCs/>
          <w:sz w:val="24"/>
        </w:rPr>
        <w:t>Materials to be shared</w:t>
      </w:r>
    </w:p>
    <w:p w14:paraId="32A253C5" w14:textId="77777777" w:rsidR="00E324DA" w:rsidRPr="00786F13" w:rsidRDefault="00E324DA" w:rsidP="00E324DA">
      <w:pPr>
        <w:numPr>
          <w:ilvl w:val="0"/>
          <w:numId w:val="7"/>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chromatography solvent (2 petroleum ether : 1 propanone)</w:t>
      </w:r>
    </w:p>
    <w:p w14:paraId="32A253C6" w14:textId="77777777" w:rsidR="00E324DA" w:rsidRPr="00786F13" w:rsidRDefault="00E324DA" w:rsidP="00E324DA">
      <w:pPr>
        <w:autoSpaceDE w:val="0"/>
        <w:autoSpaceDN w:val="0"/>
        <w:adjustRightInd w:val="0"/>
        <w:rPr>
          <w:rFonts w:asciiTheme="minorHAnsi" w:hAnsiTheme="minorHAnsi" w:cs="Arial"/>
          <w:sz w:val="24"/>
        </w:rPr>
      </w:pPr>
      <w:r w:rsidRPr="00786F13">
        <w:rPr>
          <w:rFonts w:asciiTheme="minorHAnsi" w:hAnsiTheme="minorHAnsi" w:cs="Arial"/>
          <w:sz w:val="24"/>
        </w:rPr>
        <w:lastRenderedPageBreak/>
        <w:t>WARNING: THIS SOLVENT IS HIGHLY FLAMMABLE</w:t>
      </w:r>
    </w:p>
    <w:p w14:paraId="32A253C7" w14:textId="77777777" w:rsidR="00E324DA" w:rsidRPr="00786F13" w:rsidRDefault="00E324DA" w:rsidP="00E324DA">
      <w:pPr>
        <w:autoSpaceDE w:val="0"/>
        <w:autoSpaceDN w:val="0"/>
        <w:adjustRightInd w:val="0"/>
        <w:rPr>
          <w:rFonts w:asciiTheme="minorHAnsi" w:hAnsiTheme="minorHAnsi" w:cs="Arial"/>
          <w:b/>
          <w:bCs/>
          <w:sz w:val="24"/>
        </w:rPr>
      </w:pPr>
      <w:r w:rsidRPr="00786F13">
        <w:rPr>
          <w:rFonts w:asciiTheme="minorHAnsi" w:hAnsiTheme="minorHAnsi" w:cs="Arial"/>
          <w:b/>
          <w:bCs/>
          <w:sz w:val="24"/>
        </w:rPr>
        <w:t>Instructions</w:t>
      </w:r>
    </w:p>
    <w:p w14:paraId="32A253C8" w14:textId="77777777" w:rsidR="00E324DA" w:rsidRPr="00786F13" w:rsidRDefault="00E324DA" w:rsidP="00E324DA">
      <w:pPr>
        <w:numPr>
          <w:ilvl w:val="0"/>
          <w:numId w:val="8"/>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With a pencil mark a line across the TLC strip 10mm from one end. Mark a pencil dot in the middle of this line</w:t>
      </w:r>
    </w:p>
    <w:p w14:paraId="32A253C9" w14:textId="77777777" w:rsidR="00E324DA" w:rsidRPr="00786F13" w:rsidRDefault="00E324DA" w:rsidP="00E324DA">
      <w:pPr>
        <w:numPr>
          <w:ilvl w:val="0"/>
          <w:numId w:val="8"/>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Now measure 45mm from this line and draw another pencil line across the TLC.</w:t>
      </w:r>
    </w:p>
    <w:p w14:paraId="32A253CA" w14:textId="77777777" w:rsidR="00E324DA" w:rsidRPr="00786F13" w:rsidRDefault="00E324DA" w:rsidP="00E324DA">
      <w:pPr>
        <w:numPr>
          <w:ilvl w:val="0"/>
          <w:numId w:val="8"/>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Add 2-3 drops of propanone to the dry plant pigments in the watch glass and mix with the capillary tube.</w:t>
      </w:r>
    </w:p>
    <w:p w14:paraId="32A253CB" w14:textId="77777777" w:rsidR="00E324DA" w:rsidRPr="00786F13" w:rsidRDefault="00E324DA" w:rsidP="00E324DA">
      <w:pPr>
        <w:numPr>
          <w:ilvl w:val="0"/>
          <w:numId w:val="8"/>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Use the capillary tube to transfer tiny amounts of plant extract to the pencil dot on the TLC strip. Repeat this many times until a dark green spot is formed. (You may need to add the odd drop of propanone to the watch glass/film can lid during this procedure).</w:t>
      </w:r>
    </w:p>
    <w:p w14:paraId="32A253CC" w14:textId="77777777" w:rsidR="00E324DA" w:rsidRPr="00786F13" w:rsidRDefault="00E324DA" w:rsidP="00E324DA">
      <w:pPr>
        <w:numPr>
          <w:ilvl w:val="0"/>
          <w:numId w:val="8"/>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Ensure the TLC strip is completely dry by placing it in a stream of hot air from the hair dryer for about 30 seconds.</w:t>
      </w:r>
    </w:p>
    <w:p w14:paraId="32A253CD" w14:textId="77777777" w:rsidR="00E324DA" w:rsidRPr="00786F13" w:rsidRDefault="00E324DA" w:rsidP="00E324DA">
      <w:pPr>
        <w:numPr>
          <w:ilvl w:val="0"/>
          <w:numId w:val="8"/>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Remove the stopper from the bottle and attach the TLC strip (with the pigment dot furthest from the stopper). Quickly return the stopper with attached TLC strip back inside the bottle making sure that:</w:t>
      </w:r>
    </w:p>
    <w:p w14:paraId="32A253CE" w14:textId="77777777" w:rsidR="00E324DA" w:rsidRPr="00786F13" w:rsidRDefault="00E324DA" w:rsidP="00E324DA">
      <w:pPr>
        <w:numPr>
          <w:ilvl w:val="0"/>
          <w:numId w:val="9"/>
        </w:numPr>
        <w:autoSpaceDE w:val="0"/>
        <w:autoSpaceDN w:val="0"/>
        <w:adjustRightInd w:val="0"/>
        <w:spacing w:line="240" w:lineRule="auto"/>
        <w:rPr>
          <w:rFonts w:asciiTheme="minorHAnsi" w:hAnsiTheme="minorHAnsi" w:cs="Arial"/>
          <w:sz w:val="24"/>
        </w:rPr>
      </w:pPr>
      <w:r w:rsidRPr="00786F13">
        <w:rPr>
          <w:rFonts w:asciiTheme="minorHAnsi" w:hAnsiTheme="minorHAnsi" w:cs="Arial"/>
          <w:noProof/>
          <w:sz w:val="24"/>
        </w:rPr>
        <w:drawing>
          <wp:anchor distT="0" distB="0" distL="114300" distR="114300" simplePos="0" relativeHeight="251661312" behindDoc="1" locked="0" layoutInCell="1" allowOverlap="1" wp14:anchorId="32A253F8" wp14:editId="32A253F9">
            <wp:simplePos x="0" y="0"/>
            <wp:positionH relativeFrom="page">
              <wp:align>right</wp:align>
            </wp:positionH>
            <wp:positionV relativeFrom="paragraph">
              <wp:posOffset>195</wp:posOffset>
            </wp:positionV>
            <wp:extent cx="2162175" cy="1977830"/>
            <wp:effectExtent l="0" t="0" r="0" b="3810"/>
            <wp:wrapTight wrapText="bothSides">
              <wp:wrapPolygon edited="0">
                <wp:start x="0" y="0"/>
                <wp:lineTo x="0" y="21434"/>
                <wp:lineTo x="21315" y="21434"/>
                <wp:lineTo x="21315" y="0"/>
                <wp:lineTo x="0" y="0"/>
              </wp:wrapPolygon>
            </wp:wrapTight>
            <wp:docPr id="1" name="Picture 1" descr="C:\Users\Linda.Linda-PC\Pictures\My Scans\2014-08 (Aug)\chromatography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Linda-PC\Pictures\My Scans\2014-08 (Aug)\chromatography0001.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1977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86F13">
        <w:rPr>
          <w:rFonts w:asciiTheme="minorHAnsi" w:hAnsiTheme="minorHAnsi" w:cs="Arial"/>
          <w:sz w:val="24"/>
        </w:rPr>
        <w:t xml:space="preserve">the bottle is sitting upright and not at an angle </w:t>
      </w:r>
    </w:p>
    <w:p w14:paraId="32A253CF" w14:textId="77777777" w:rsidR="00E324DA" w:rsidRPr="00786F13" w:rsidRDefault="00E324DA" w:rsidP="00E324DA">
      <w:pPr>
        <w:numPr>
          <w:ilvl w:val="0"/>
          <w:numId w:val="9"/>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 xml:space="preserve">the green spot is above the solvent </w:t>
      </w:r>
    </w:p>
    <w:p w14:paraId="32A253D0" w14:textId="77777777" w:rsidR="00E324DA" w:rsidRPr="00786F13" w:rsidRDefault="00E324DA" w:rsidP="00E324DA">
      <w:pPr>
        <w:numPr>
          <w:ilvl w:val="0"/>
          <w:numId w:val="9"/>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 xml:space="preserve">the TLC strip is not touching the sides of the glass tube </w:t>
      </w:r>
    </w:p>
    <w:p w14:paraId="32A253D1" w14:textId="77777777" w:rsidR="00E324DA"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 xml:space="preserve">Watch the solvent move up the strip causing the leaf pigments to separate. Do not move the bottle as the solvent is running. </w:t>
      </w:r>
    </w:p>
    <w:p w14:paraId="32A253D2" w14:textId="77777777" w:rsidR="00786F13" w:rsidRPr="00786F13" w:rsidRDefault="00786F13" w:rsidP="00786F13">
      <w:pPr>
        <w:autoSpaceDE w:val="0"/>
        <w:autoSpaceDN w:val="0"/>
        <w:adjustRightInd w:val="0"/>
        <w:spacing w:line="240" w:lineRule="auto"/>
        <w:ind w:left="720"/>
        <w:rPr>
          <w:rFonts w:asciiTheme="minorHAnsi" w:hAnsiTheme="minorHAnsi" w:cs="Arial"/>
          <w:sz w:val="24"/>
        </w:rPr>
      </w:pPr>
    </w:p>
    <w:p w14:paraId="32A253D3" w14:textId="77777777" w:rsidR="00E324DA"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When the solvent reaches the second pencil line remove the TLC strip and immediately using a pencil mark the top end of any pigments visible.</w:t>
      </w:r>
    </w:p>
    <w:p w14:paraId="18DA792D" w14:textId="77777777" w:rsidR="005A5F64" w:rsidRDefault="005A5F64" w:rsidP="005A5F64">
      <w:pPr>
        <w:pStyle w:val="ListParagraph"/>
        <w:rPr>
          <w:rFonts w:asciiTheme="minorHAnsi" w:hAnsiTheme="minorHAnsi" w:cs="Arial"/>
          <w:sz w:val="24"/>
        </w:rPr>
      </w:pPr>
    </w:p>
    <w:p w14:paraId="1B86AE53" w14:textId="77777777" w:rsidR="005A5F64" w:rsidRPr="00786F13" w:rsidRDefault="005A5F64" w:rsidP="005A5F64">
      <w:pPr>
        <w:autoSpaceDE w:val="0"/>
        <w:autoSpaceDN w:val="0"/>
        <w:adjustRightInd w:val="0"/>
        <w:spacing w:line="240" w:lineRule="auto"/>
        <w:rPr>
          <w:rFonts w:asciiTheme="minorHAnsi" w:hAnsiTheme="minorHAnsi" w:cs="Arial"/>
          <w:sz w:val="24"/>
        </w:rPr>
      </w:pPr>
    </w:p>
    <w:p w14:paraId="32A253D4" w14:textId="77777777" w:rsidR="00E324DA" w:rsidRPr="00786F13" w:rsidRDefault="00E324DA" w:rsidP="00E324DA">
      <w:pPr>
        <w:numPr>
          <w:ilvl w:val="0"/>
          <w:numId w:val="6"/>
        </w:numPr>
        <w:autoSpaceDE w:val="0"/>
        <w:autoSpaceDN w:val="0"/>
        <w:adjustRightInd w:val="0"/>
        <w:spacing w:line="240" w:lineRule="auto"/>
        <w:rPr>
          <w:rFonts w:asciiTheme="minorHAnsi" w:hAnsiTheme="minorHAnsi" w:cs="Arial"/>
          <w:sz w:val="24"/>
        </w:rPr>
      </w:pPr>
      <w:r w:rsidRPr="00786F13">
        <w:rPr>
          <w:rFonts w:asciiTheme="minorHAnsi" w:hAnsiTheme="minorHAnsi" w:cs="Arial"/>
          <w:sz w:val="24"/>
        </w:rPr>
        <w:t>Calculate the Rf value for each pigment using the formula:</w:t>
      </w:r>
    </w:p>
    <w:p w14:paraId="32A253D5" w14:textId="77777777" w:rsidR="00E324DA" w:rsidRPr="00786F13" w:rsidRDefault="00E324DA" w:rsidP="00E324DA">
      <w:pPr>
        <w:autoSpaceDE w:val="0"/>
        <w:autoSpaceDN w:val="0"/>
        <w:adjustRightInd w:val="0"/>
        <w:rPr>
          <w:rFonts w:asciiTheme="minorHAnsi" w:hAnsiTheme="minorHAnsi" w:cs="Arial"/>
          <w:sz w:val="24"/>
        </w:rPr>
      </w:pPr>
    </w:p>
    <w:p w14:paraId="32A253D6" w14:textId="77777777" w:rsidR="00E324DA" w:rsidRPr="00786F13" w:rsidRDefault="00E324DA" w:rsidP="00E324DA">
      <w:pPr>
        <w:autoSpaceDE w:val="0"/>
        <w:autoSpaceDN w:val="0"/>
        <w:adjustRightInd w:val="0"/>
        <w:rPr>
          <w:rFonts w:asciiTheme="minorHAnsi" w:hAnsiTheme="minorHAnsi" w:cs="Arial"/>
          <w:sz w:val="24"/>
        </w:rPr>
      </w:pPr>
      <w:r w:rsidRPr="00786F13">
        <w:rPr>
          <w:rFonts w:asciiTheme="minorHAnsi" w:hAnsiTheme="minorHAnsi" w:cs="Arial"/>
          <w:sz w:val="24"/>
        </w:rPr>
        <w:t xml:space="preserve">Rf </w:t>
      </w:r>
      <w:r w:rsidRPr="00786F13">
        <w:rPr>
          <w:rFonts w:asciiTheme="minorHAnsi" w:hAnsiTheme="minorHAnsi" w:cs="Arial"/>
          <w:sz w:val="24"/>
        </w:rPr>
        <w:tab/>
        <w:t xml:space="preserve">= </w:t>
      </w:r>
      <w:r w:rsidRPr="00786F13">
        <w:rPr>
          <w:rFonts w:asciiTheme="minorHAnsi" w:hAnsiTheme="minorHAnsi" w:cs="Arial"/>
          <w:sz w:val="24"/>
        </w:rPr>
        <w:tab/>
      </w:r>
      <w:r w:rsidRPr="00786F13">
        <w:rPr>
          <w:rFonts w:asciiTheme="minorHAnsi" w:hAnsiTheme="minorHAnsi" w:cs="Arial"/>
          <w:sz w:val="24"/>
          <w:u w:val="single"/>
        </w:rPr>
        <w:t>distance run by pigment (distance from pencil dot to top end of pigment)</w:t>
      </w:r>
    </w:p>
    <w:p w14:paraId="32A253D7" w14:textId="77777777" w:rsidR="00E324DA" w:rsidRPr="00786F13" w:rsidRDefault="00E324DA" w:rsidP="00E324DA">
      <w:pPr>
        <w:autoSpaceDE w:val="0"/>
        <w:autoSpaceDN w:val="0"/>
        <w:adjustRightInd w:val="0"/>
        <w:ind w:left="720" w:firstLine="720"/>
        <w:rPr>
          <w:rFonts w:asciiTheme="minorHAnsi" w:hAnsiTheme="minorHAnsi" w:cs="Arial"/>
          <w:sz w:val="24"/>
        </w:rPr>
      </w:pPr>
      <w:r w:rsidRPr="00786F13">
        <w:rPr>
          <w:rFonts w:asciiTheme="minorHAnsi" w:hAnsiTheme="minorHAnsi" w:cs="Arial"/>
          <w:sz w:val="24"/>
        </w:rPr>
        <w:t>distance run by solvent (should be distance between the two pencil lines)</w:t>
      </w:r>
    </w:p>
    <w:p w14:paraId="32A253D8" w14:textId="77777777" w:rsidR="00E324DA" w:rsidRPr="00786F13" w:rsidRDefault="00E324DA" w:rsidP="00E324DA">
      <w:pPr>
        <w:autoSpaceDE w:val="0"/>
        <w:autoSpaceDN w:val="0"/>
        <w:adjustRightInd w:val="0"/>
        <w:rPr>
          <w:rFonts w:asciiTheme="minorHAnsi" w:hAnsiTheme="minorHAnsi" w:cs="Arial"/>
          <w:sz w:val="24"/>
        </w:rPr>
      </w:pPr>
    </w:p>
    <w:p w14:paraId="32A253D9" w14:textId="77777777" w:rsidR="00E324DA" w:rsidRPr="00786F13" w:rsidRDefault="00E324DA" w:rsidP="00E324DA">
      <w:pPr>
        <w:autoSpaceDE w:val="0"/>
        <w:autoSpaceDN w:val="0"/>
        <w:adjustRightInd w:val="0"/>
        <w:rPr>
          <w:rFonts w:asciiTheme="minorHAnsi" w:hAnsiTheme="minorHAnsi" w:cs="Arial"/>
          <w:sz w:val="24"/>
        </w:rPr>
      </w:pPr>
      <w:r w:rsidRPr="00786F13">
        <w:rPr>
          <w:rFonts w:asciiTheme="minorHAnsi" w:hAnsiTheme="minorHAnsi" w:cs="Arial"/>
          <w:sz w:val="24"/>
        </w:rPr>
        <w:t>13. Identify the principal pigments using the table of Rf values below.</w:t>
      </w:r>
    </w:p>
    <w:tbl>
      <w:tblPr>
        <w:tblStyle w:val="TableGrid"/>
        <w:tblW w:w="0" w:type="auto"/>
        <w:tblLook w:val="04A0" w:firstRow="1" w:lastRow="0" w:firstColumn="1" w:lastColumn="0" w:noHBand="0" w:noVBand="1"/>
      </w:tblPr>
      <w:tblGrid>
        <w:gridCol w:w="1502"/>
        <w:gridCol w:w="1503"/>
        <w:gridCol w:w="1503"/>
      </w:tblGrid>
      <w:tr w:rsidR="00AE4E77" w:rsidRPr="00786F13" w14:paraId="32A253DD" w14:textId="77777777" w:rsidTr="006C39EF">
        <w:tc>
          <w:tcPr>
            <w:tcW w:w="1502" w:type="dxa"/>
          </w:tcPr>
          <w:p w14:paraId="32A253DA" w14:textId="77777777" w:rsidR="00AE4E77" w:rsidRPr="00AE4E77" w:rsidRDefault="00AE4E77" w:rsidP="00816EEC">
            <w:pPr>
              <w:autoSpaceDE w:val="0"/>
              <w:autoSpaceDN w:val="0"/>
              <w:adjustRightInd w:val="0"/>
              <w:rPr>
                <w:rFonts w:asciiTheme="minorHAnsi" w:hAnsiTheme="minorHAnsi" w:cs="Arial"/>
                <w:b/>
                <w:sz w:val="24"/>
              </w:rPr>
            </w:pPr>
            <w:r w:rsidRPr="00AE4E77">
              <w:rPr>
                <w:rFonts w:asciiTheme="minorHAnsi" w:hAnsiTheme="minorHAnsi" w:cs="Arial"/>
                <w:b/>
                <w:sz w:val="24"/>
              </w:rPr>
              <w:t>Pigment colour</w:t>
            </w:r>
          </w:p>
        </w:tc>
        <w:tc>
          <w:tcPr>
            <w:tcW w:w="1503" w:type="dxa"/>
          </w:tcPr>
          <w:p w14:paraId="32A253DB" w14:textId="77777777" w:rsidR="00AE4E77" w:rsidRPr="00AE4E77" w:rsidRDefault="00AE4E77" w:rsidP="00816EEC">
            <w:pPr>
              <w:autoSpaceDE w:val="0"/>
              <w:autoSpaceDN w:val="0"/>
              <w:adjustRightInd w:val="0"/>
              <w:rPr>
                <w:rFonts w:asciiTheme="minorHAnsi" w:hAnsiTheme="minorHAnsi" w:cs="Arial"/>
                <w:b/>
                <w:sz w:val="24"/>
              </w:rPr>
            </w:pPr>
            <w:r w:rsidRPr="00AE4E77">
              <w:rPr>
                <w:rFonts w:asciiTheme="minorHAnsi" w:hAnsiTheme="minorHAnsi" w:cs="Arial"/>
                <w:b/>
                <w:sz w:val="24"/>
              </w:rPr>
              <w:t xml:space="preserve"> Pigment</w:t>
            </w:r>
          </w:p>
        </w:tc>
        <w:tc>
          <w:tcPr>
            <w:tcW w:w="1503" w:type="dxa"/>
          </w:tcPr>
          <w:p w14:paraId="32A253DC" w14:textId="77777777" w:rsidR="00AE4E77" w:rsidRPr="00AE4E77" w:rsidRDefault="00AE4E77" w:rsidP="00816EEC">
            <w:pPr>
              <w:autoSpaceDE w:val="0"/>
              <w:autoSpaceDN w:val="0"/>
              <w:adjustRightInd w:val="0"/>
              <w:rPr>
                <w:rFonts w:asciiTheme="minorHAnsi" w:hAnsiTheme="minorHAnsi" w:cs="Arial"/>
                <w:b/>
                <w:sz w:val="24"/>
              </w:rPr>
            </w:pPr>
            <w:r w:rsidRPr="00AE4E77">
              <w:rPr>
                <w:rFonts w:asciiTheme="minorHAnsi" w:hAnsiTheme="minorHAnsi" w:cs="Arial"/>
                <w:b/>
                <w:sz w:val="24"/>
              </w:rPr>
              <w:t>Rf value</w:t>
            </w:r>
          </w:p>
        </w:tc>
      </w:tr>
      <w:tr w:rsidR="00AE4E77" w:rsidRPr="00786F13" w14:paraId="32A253E1" w14:textId="77777777" w:rsidTr="006C39EF">
        <w:tc>
          <w:tcPr>
            <w:tcW w:w="1502" w:type="dxa"/>
          </w:tcPr>
          <w:p w14:paraId="32A253DE"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lastRenderedPageBreak/>
              <w:t xml:space="preserve">orange yellow </w:t>
            </w:r>
          </w:p>
        </w:tc>
        <w:tc>
          <w:tcPr>
            <w:tcW w:w="1503" w:type="dxa"/>
          </w:tcPr>
          <w:p w14:paraId="32A253DF"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 xml:space="preserve">carotene </w:t>
            </w:r>
          </w:p>
        </w:tc>
        <w:tc>
          <w:tcPr>
            <w:tcW w:w="1503" w:type="dxa"/>
          </w:tcPr>
          <w:p w14:paraId="32A253E0"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0.96</w:t>
            </w:r>
          </w:p>
        </w:tc>
      </w:tr>
      <w:tr w:rsidR="00AE4E77" w:rsidRPr="00786F13" w14:paraId="32A253E5" w14:textId="77777777" w:rsidTr="006C39EF">
        <w:tc>
          <w:tcPr>
            <w:tcW w:w="1502" w:type="dxa"/>
          </w:tcPr>
          <w:p w14:paraId="32A253E2"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 xml:space="preserve">grey </w:t>
            </w:r>
          </w:p>
        </w:tc>
        <w:tc>
          <w:tcPr>
            <w:tcW w:w="1503" w:type="dxa"/>
          </w:tcPr>
          <w:p w14:paraId="32A253E3"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a breakdown product</w:t>
            </w:r>
          </w:p>
        </w:tc>
        <w:tc>
          <w:tcPr>
            <w:tcW w:w="1503" w:type="dxa"/>
          </w:tcPr>
          <w:p w14:paraId="32A253E4"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0.70</w:t>
            </w:r>
          </w:p>
        </w:tc>
      </w:tr>
      <w:tr w:rsidR="00AE4E77" w:rsidRPr="00786F13" w14:paraId="32A253E9" w14:textId="77777777" w:rsidTr="006C39EF">
        <w:tc>
          <w:tcPr>
            <w:tcW w:w="1502" w:type="dxa"/>
          </w:tcPr>
          <w:p w14:paraId="32A253E6"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 xml:space="preserve">blue green </w:t>
            </w:r>
          </w:p>
        </w:tc>
        <w:tc>
          <w:tcPr>
            <w:tcW w:w="1503" w:type="dxa"/>
          </w:tcPr>
          <w:p w14:paraId="32A253E7"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 xml:space="preserve">chlorophyll a </w:t>
            </w:r>
          </w:p>
        </w:tc>
        <w:tc>
          <w:tcPr>
            <w:tcW w:w="1503" w:type="dxa"/>
          </w:tcPr>
          <w:p w14:paraId="32A253E8"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0.58</w:t>
            </w:r>
          </w:p>
        </w:tc>
      </w:tr>
      <w:tr w:rsidR="00AE4E77" w:rsidRPr="00786F13" w14:paraId="32A253ED" w14:textId="77777777" w:rsidTr="006C39EF">
        <w:tc>
          <w:tcPr>
            <w:tcW w:w="1502" w:type="dxa"/>
          </w:tcPr>
          <w:p w14:paraId="32A253EA"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 xml:space="preserve">green </w:t>
            </w:r>
          </w:p>
        </w:tc>
        <w:tc>
          <w:tcPr>
            <w:tcW w:w="1503" w:type="dxa"/>
          </w:tcPr>
          <w:p w14:paraId="32A253EB"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chlorophyll b</w:t>
            </w:r>
          </w:p>
        </w:tc>
        <w:tc>
          <w:tcPr>
            <w:tcW w:w="1503" w:type="dxa"/>
          </w:tcPr>
          <w:p w14:paraId="32A253EC"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0.48</w:t>
            </w:r>
          </w:p>
        </w:tc>
      </w:tr>
      <w:tr w:rsidR="00AE4E77" w:rsidRPr="00786F13" w14:paraId="32A253F1" w14:textId="77777777" w:rsidTr="006C39EF">
        <w:tc>
          <w:tcPr>
            <w:tcW w:w="1502" w:type="dxa"/>
          </w:tcPr>
          <w:p w14:paraId="32A253EE"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 xml:space="preserve">deep yellow </w:t>
            </w:r>
          </w:p>
        </w:tc>
        <w:tc>
          <w:tcPr>
            <w:tcW w:w="1503" w:type="dxa"/>
          </w:tcPr>
          <w:p w14:paraId="32A253EF"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 xml:space="preserve">xanthophyll </w:t>
            </w:r>
          </w:p>
        </w:tc>
        <w:tc>
          <w:tcPr>
            <w:tcW w:w="1503" w:type="dxa"/>
          </w:tcPr>
          <w:p w14:paraId="32A253F0" w14:textId="77777777" w:rsidR="00AE4E77" w:rsidRPr="00786F13" w:rsidRDefault="00AE4E77" w:rsidP="00816EEC">
            <w:pPr>
              <w:autoSpaceDE w:val="0"/>
              <w:autoSpaceDN w:val="0"/>
              <w:adjustRightInd w:val="0"/>
              <w:rPr>
                <w:rFonts w:asciiTheme="minorHAnsi" w:hAnsiTheme="minorHAnsi" w:cs="Arial"/>
                <w:sz w:val="24"/>
              </w:rPr>
            </w:pPr>
            <w:r w:rsidRPr="00786F13">
              <w:rPr>
                <w:rFonts w:asciiTheme="minorHAnsi" w:hAnsiTheme="minorHAnsi" w:cs="Arial"/>
                <w:sz w:val="24"/>
              </w:rPr>
              <w:t>0.44</w:t>
            </w:r>
          </w:p>
        </w:tc>
      </w:tr>
    </w:tbl>
    <w:p w14:paraId="32A253F2" w14:textId="77777777" w:rsidR="001948A3" w:rsidRDefault="001948A3" w:rsidP="006C39EF"/>
    <w:p w14:paraId="32A253F3" w14:textId="77777777" w:rsidR="00AE4E77" w:rsidRPr="00D84378" w:rsidRDefault="00AE4E77" w:rsidP="00AE4E77">
      <w:pPr>
        <w:autoSpaceDE w:val="0"/>
        <w:autoSpaceDN w:val="0"/>
        <w:adjustRightInd w:val="0"/>
        <w:rPr>
          <w:rFonts w:cs="Arial"/>
          <w:b/>
          <w:bCs/>
          <w:szCs w:val="28"/>
        </w:rPr>
      </w:pPr>
      <w:r w:rsidRPr="00D84378">
        <w:rPr>
          <w:rFonts w:cs="Arial"/>
          <w:b/>
          <w:bCs/>
          <w:szCs w:val="28"/>
        </w:rPr>
        <w:t>Other points to consider</w:t>
      </w:r>
    </w:p>
    <w:p w14:paraId="32A253F4" w14:textId="77777777" w:rsidR="00AE4E77" w:rsidRDefault="00AE4E77" w:rsidP="00AE4E77">
      <w:pPr>
        <w:autoSpaceDE w:val="0"/>
        <w:autoSpaceDN w:val="0"/>
        <w:adjustRightInd w:val="0"/>
        <w:rPr>
          <w:rFonts w:cs="Arial"/>
          <w:sz w:val="20"/>
          <w:szCs w:val="20"/>
        </w:rPr>
      </w:pPr>
    </w:p>
    <w:p w14:paraId="32A253F5" w14:textId="77777777" w:rsidR="00AE4E77" w:rsidRPr="005A5F64" w:rsidRDefault="00AE4E77" w:rsidP="00AE4E77">
      <w:pPr>
        <w:autoSpaceDE w:val="0"/>
        <w:autoSpaceDN w:val="0"/>
        <w:adjustRightInd w:val="0"/>
        <w:rPr>
          <w:rFonts w:asciiTheme="minorHAnsi" w:hAnsiTheme="minorHAnsi" w:cs="Arial"/>
          <w:sz w:val="24"/>
        </w:rPr>
      </w:pPr>
      <w:r w:rsidRPr="005A5F64">
        <w:rPr>
          <w:rFonts w:asciiTheme="minorHAnsi" w:hAnsiTheme="minorHAnsi" w:cs="Arial"/>
          <w:sz w:val="24"/>
        </w:rPr>
        <w:t>The Rf value of pigments will vary if different solvents or chromatography material is used. Even very small changes in the composition of the solvent will result in different Rf values. The solvent must also be fresh as different rates of evaporation of the components will change its composition.</w:t>
      </w:r>
    </w:p>
    <w:p w14:paraId="32A253F6" w14:textId="77777777" w:rsidR="00AE4E77" w:rsidRPr="005A5F64" w:rsidRDefault="00AE4E77" w:rsidP="00AE4E77">
      <w:pPr>
        <w:autoSpaceDE w:val="0"/>
        <w:autoSpaceDN w:val="0"/>
        <w:adjustRightInd w:val="0"/>
        <w:rPr>
          <w:rFonts w:asciiTheme="minorHAnsi" w:hAnsiTheme="minorHAnsi" w:cs="Arial"/>
          <w:sz w:val="24"/>
        </w:rPr>
      </w:pPr>
    </w:p>
    <w:p w14:paraId="32A253F7" w14:textId="77777777" w:rsidR="00786F13" w:rsidRDefault="00AE4E77" w:rsidP="00AE4E77">
      <w:pPr>
        <w:rPr>
          <w:rFonts w:asciiTheme="minorHAnsi" w:hAnsiTheme="minorHAnsi" w:cs="Arial"/>
          <w:sz w:val="24"/>
        </w:rPr>
      </w:pPr>
      <w:r w:rsidRPr="005A5F64">
        <w:rPr>
          <w:rFonts w:asciiTheme="minorHAnsi" w:hAnsiTheme="minorHAnsi" w:cs="Arial"/>
          <w:sz w:val="24"/>
        </w:rPr>
        <w:t>You will probably notice the presence of other photosynthetic pigments on your chromatogram. Remember their existence when you are trying to explain differences between the ABSORPTION SPECTRA of the pigments in the table and the ACTION SPECTRUM of the plant.</w:t>
      </w:r>
    </w:p>
    <w:p w14:paraId="5B10BCB3" w14:textId="3C66E605" w:rsidR="00DF1325" w:rsidRDefault="00DF1325" w:rsidP="00AE4E77">
      <w:pPr>
        <w:rPr>
          <w:rFonts w:asciiTheme="minorHAnsi" w:hAnsiTheme="minorHAnsi"/>
          <w:sz w:val="24"/>
        </w:rPr>
      </w:pPr>
    </w:p>
    <w:tbl>
      <w:tblPr>
        <w:tblW w:w="10200" w:type="dxa"/>
        <w:jc w:val="center"/>
        <w:tblLayout w:type="fixed"/>
        <w:tblCellMar>
          <w:left w:w="0" w:type="dxa"/>
          <w:right w:w="0" w:type="dxa"/>
        </w:tblCellMar>
        <w:tblLook w:val="01E0" w:firstRow="1" w:lastRow="1" w:firstColumn="1" w:lastColumn="1" w:noHBand="0" w:noVBand="0"/>
      </w:tblPr>
      <w:tblGrid>
        <w:gridCol w:w="2027"/>
        <w:gridCol w:w="8173"/>
      </w:tblGrid>
      <w:tr w:rsidR="00DF1325" w14:paraId="1AF2BD67" w14:textId="77777777" w:rsidTr="00DF1325">
        <w:trPr>
          <w:trHeight w:hRule="exact" w:val="407"/>
          <w:jc w:val="center"/>
        </w:trPr>
        <w:tc>
          <w:tcPr>
            <w:tcW w:w="2027" w:type="dxa"/>
            <w:tcBorders>
              <w:top w:val="nil"/>
              <w:left w:val="single" w:sz="4" w:space="0" w:color="939598"/>
              <w:bottom w:val="nil"/>
              <w:right w:val="single" w:sz="4" w:space="0" w:color="939598"/>
            </w:tcBorders>
            <w:shd w:val="clear" w:color="auto" w:fill="522E91"/>
          </w:tcPr>
          <w:p w14:paraId="78C63C93" w14:textId="77777777" w:rsidR="00DF1325" w:rsidRDefault="00DF1325" w:rsidP="00816EEC">
            <w:pPr>
              <w:ind w:right="-1"/>
            </w:pPr>
          </w:p>
        </w:tc>
        <w:tc>
          <w:tcPr>
            <w:tcW w:w="8173" w:type="dxa"/>
            <w:tcBorders>
              <w:top w:val="nil"/>
              <w:left w:val="single" w:sz="4" w:space="0" w:color="939598"/>
              <w:bottom w:val="nil"/>
              <w:right w:val="single" w:sz="4" w:space="0" w:color="939598"/>
            </w:tcBorders>
            <w:shd w:val="clear" w:color="auto" w:fill="522E91"/>
          </w:tcPr>
          <w:p w14:paraId="680ECD9C" w14:textId="77777777" w:rsidR="00DF1325" w:rsidRDefault="00DF1325" w:rsidP="00816EEC">
            <w:pPr>
              <w:spacing w:before="50" w:line="240" w:lineRule="auto"/>
              <w:ind w:left="107" w:right="-1"/>
              <w:rPr>
                <w:rFonts w:ascii="AQA Chevin Pro DemiBold" w:eastAsia="AQA Chevin Pro DemiBold" w:hAnsi="AQA Chevin Pro DemiBold" w:cs="AQA Chevin Pro DemiBold"/>
                <w:sz w:val="24"/>
              </w:rPr>
            </w:pPr>
            <w:r>
              <w:rPr>
                <w:rFonts w:ascii="AQA Chevin Pro DemiBold" w:eastAsia="AQA Chevin Pro DemiBold" w:hAnsi="AQA Chevin Pro DemiBold" w:cs="AQA Chevin Pro DemiBold"/>
                <w:color w:val="FFFFFF"/>
                <w:sz w:val="24"/>
              </w:rPr>
              <w:t>App</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r</w:t>
            </w:r>
            <w:r>
              <w:rPr>
                <w:rFonts w:ascii="AQA Chevin Pro DemiBold" w:eastAsia="AQA Chevin Pro DemiBold" w:hAnsi="AQA Chevin Pro DemiBold" w:cs="AQA Chevin Pro DemiBold"/>
                <w:color w:val="FFFFFF"/>
                <w:spacing w:val="-1"/>
                <w:sz w:val="24"/>
              </w:rPr>
              <w:t>a</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us</w:t>
            </w:r>
            <w:r>
              <w:rPr>
                <w:rFonts w:ascii="AQA Chevin Pro DemiBold" w:eastAsia="AQA Chevin Pro DemiBold" w:hAnsi="AQA Chevin Pro DemiBold" w:cs="AQA Chevin Pro DemiBold"/>
                <w:color w:val="FFFFFF"/>
                <w:spacing w:val="-1"/>
                <w:sz w:val="24"/>
              </w:rPr>
              <w:t xml:space="preserve"> a</w:t>
            </w:r>
            <w:r>
              <w:rPr>
                <w:rFonts w:ascii="AQA Chevin Pro DemiBold" w:eastAsia="AQA Chevin Pro DemiBold" w:hAnsi="AQA Chevin Pro DemiBold" w:cs="AQA Chevin Pro DemiBold"/>
                <w:color w:val="FFFFFF"/>
                <w:sz w:val="24"/>
              </w:rPr>
              <w:t xml:space="preserve">nd </w:t>
            </w:r>
            <w:r>
              <w:rPr>
                <w:rFonts w:ascii="AQA Chevin Pro DemiBold" w:eastAsia="AQA Chevin Pro DemiBold" w:hAnsi="AQA Chevin Pro DemiBold" w:cs="AQA Chevin Pro DemiBold"/>
                <w:color w:val="FFFFFF"/>
                <w:spacing w:val="-2"/>
                <w:sz w:val="24"/>
              </w:rPr>
              <w:t>t</w:t>
            </w:r>
            <w:r>
              <w:rPr>
                <w:rFonts w:ascii="AQA Chevin Pro DemiBold" w:eastAsia="AQA Chevin Pro DemiBold" w:hAnsi="AQA Chevin Pro DemiBold" w:cs="AQA Chevin Pro DemiBold"/>
                <w:color w:val="FFFFFF"/>
                <w:sz w:val="24"/>
              </w:rPr>
              <w:t>echni</w:t>
            </w:r>
            <w:r>
              <w:rPr>
                <w:rFonts w:ascii="AQA Chevin Pro DemiBold" w:eastAsia="AQA Chevin Pro DemiBold" w:hAnsi="AQA Chevin Pro DemiBold" w:cs="AQA Chevin Pro DemiBold"/>
                <w:color w:val="FFFFFF"/>
                <w:spacing w:val="-1"/>
                <w:sz w:val="24"/>
              </w:rPr>
              <w:t>q</w:t>
            </w:r>
            <w:r>
              <w:rPr>
                <w:rFonts w:ascii="AQA Chevin Pro DemiBold" w:eastAsia="AQA Chevin Pro DemiBold" w:hAnsi="AQA Chevin Pro DemiBold" w:cs="AQA Chevin Pro DemiBold"/>
                <w:color w:val="FFFFFF"/>
                <w:sz w:val="24"/>
              </w:rPr>
              <w:t>ues</w:t>
            </w:r>
          </w:p>
        </w:tc>
      </w:tr>
      <w:tr w:rsidR="00DF1325" w14:paraId="206F64A2" w14:textId="77777777" w:rsidTr="00DF1325">
        <w:trPr>
          <w:trHeight w:hRule="exact" w:val="644"/>
          <w:jc w:val="center"/>
        </w:trPr>
        <w:tc>
          <w:tcPr>
            <w:tcW w:w="2027" w:type="dxa"/>
            <w:tcBorders>
              <w:top w:val="single" w:sz="4" w:space="0" w:color="939598"/>
              <w:left w:val="nil"/>
              <w:bottom w:val="single" w:sz="4" w:space="0" w:color="939598"/>
              <w:right w:val="single" w:sz="4" w:space="0" w:color="939598"/>
            </w:tcBorders>
          </w:tcPr>
          <w:p w14:paraId="2B847E3A" w14:textId="77777777" w:rsidR="00DF1325" w:rsidRPr="00DF1325" w:rsidRDefault="00DF1325" w:rsidP="00816EEC">
            <w:pPr>
              <w:spacing w:before="58" w:line="240" w:lineRule="auto"/>
              <w:ind w:left="113" w:right="-1"/>
              <w:rPr>
                <w:rFonts w:asciiTheme="minorHAnsi" w:eastAsia="Arial" w:hAnsiTheme="minorHAnsi" w:cs="Arial"/>
              </w:rPr>
            </w:pPr>
            <w:r w:rsidRPr="00DF1325">
              <w:rPr>
                <w:rFonts w:asciiTheme="minorHAnsi" w:eastAsia="Arial" w:hAnsiTheme="minorHAnsi" w:cs="Arial"/>
                <w:spacing w:val="-20"/>
                <w:szCs w:val="22"/>
              </w:rPr>
              <w:t>A</w:t>
            </w:r>
            <w:r w:rsidRPr="00DF1325">
              <w:rPr>
                <w:rFonts w:asciiTheme="minorHAnsi" w:eastAsia="Arial" w:hAnsiTheme="minorHAnsi" w:cs="Arial"/>
                <w:szCs w:val="22"/>
              </w:rPr>
              <w:t>T</w:t>
            </w:r>
            <w:r w:rsidRPr="00DF1325">
              <w:rPr>
                <w:rFonts w:asciiTheme="minorHAnsi" w:eastAsia="Arial" w:hAnsiTheme="minorHAnsi" w:cs="Arial"/>
                <w:spacing w:val="-14"/>
                <w:szCs w:val="22"/>
              </w:rPr>
              <w:t xml:space="preserve"> </w:t>
            </w:r>
            <w:r w:rsidRPr="00DF1325">
              <w:rPr>
                <w:rFonts w:asciiTheme="minorHAnsi" w:eastAsia="Arial" w:hAnsiTheme="minorHAnsi" w:cs="Arial"/>
                <w:w w:val="106"/>
                <w:szCs w:val="22"/>
              </w:rPr>
              <w:t>b</w:t>
            </w:r>
          </w:p>
        </w:tc>
        <w:tc>
          <w:tcPr>
            <w:tcW w:w="8173" w:type="dxa"/>
            <w:tcBorders>
              <w:top w:val="single" w:sz="4" w:space="0" w:color="939598"/>
              <w:left w:val="single" w:sz="4" w:space="0" w:color="939598"/>
              <w:bottom w:val="single" w:sz="4" w:space="0" w:color="939598"/>
              <w:right w:val="nil"/>
            </w:tcBorders>
          </w:tcPr>
          <w:p w14:paraId="14EB42D3" w14:textId="77777777" w:rsidR="00DF1325" w:rsidRPr="00DF1325" w:rsidRDefault="00DF1325" w:rsidP="00816EEC">
            <w:pPr>
              <w:spacing w:before="58" w:line="246" w:lineRule="auto"/>
              <w:ind w:left="107" w:right="-1"/>
              <w:rPr>
                <w:rFonts w:asciiTheme="minorHAnsi" w:eastAsia="Arial" w:hAnsiTheme="minorHAnsi" w:cs="Arial"/>
              </w:rPr>
            </w:pPr>
            <w:r w:rsidRPr="00DF1325">
              <w:rPr>
                <w:rFonts w:asciiTheme="minorHAnsi" w:eastAsia="Arial" w:hAnsiTheme="minorHAnsi" w:cs="Arial"/>
                <w:szCs w:val="22"/>
              </w:rPr>
              <w:t>use</w:t>
            </w:r>
            <w:r w:rsidRPr="00DF1325">
              <w:rPr>
                <w:rFonts w:asciiTheme="minorHAnsi" w:eastAsia="Arial" w:hAnsiTheme="minorHAnsi" w:cs="Arial"/>
                <w:spacing w:val="-7"/>
                <w:szCs w:val="22"/>
              </w:rPr>
              <w:t xml:space="preserve"> </w:t>
            </w:r>
            <w:r w:rsidRPr="00DF1325">
              <w:rPr>
                <w:rFonts w:asciiTheme="minorHAnsi" w:eastAsia="Arial" w:hAnsiTheme="minorHAnsi" w:cs="Arial"/>
                <w:szCs w:val="22"/>
              </w:rPr>
              <w:t>app</w:t>
            </w:r>
            <w:r w:rsidRPr="00DF1325">
              <w:rPr>
                <w:rFonts w:asciiTheme="minorHAnsi" w:eastAsia="Arial" w:hAnsiTheme="minorHAnsi" w:cs="Arial"/>
                <w:spacing w:val="-4"/>
                <w:szCs w:val="22"/>
              </w:rPr>
              <w:t>r</w:t>
            </w:r>
            <w:r w:rsidRPr="00DF1325">
              <w:rPr>
                <w:rFonts w:asciiTheme="minorHAnsi" w:eastAsia="Arial" w:hAnsiTheme="minorHAnsi" w:cs="Arial"/>
                <w:szCs w:val="22"/>
              </w:rPr>
              <w:t>opriate</w:t>
            </w:r>
            <w:r w:rsidRPr="00DF1325">
              <w:rPr>
                <w:rFonts w:asciiTheme="minorHAnsi" w:eastAsia="Arial" w:hAnsiTheme="minorHAnsi" w:cs="Arial"/>
                <w:spacing w:val="16"/>
                <w:szCs w:val="22"/>
              </w:rPr>
              <w:t xml:space="preserve"> </w:t>
            </w:r>
            <w:r w:rsidRPr="00DF1325">
              <w:rPr>
                <w:rFonts w:asciiTheme="minorHAnsi" w:eastAsia="Arial" w:hAnsiTheme="minorHAnsi" w:cs="Arial"/>
                <w:szCs w:val="22"/>
              </w:rPr>
              <w:t>instrumentation</w:t>
            </w:r>
            <w:r w:rsidRPr="00DF1325">
              <w:rPr>
                <w:rFonts w:asciiTheme="minorHAnsi" w:eastAsia="Arial" w:hAnsiTheme="minorHAnsi" w:cs="Arial"/>
                <w:spacing w:val="15"/>
                <w:szCs w:val="22"/>
              </w:rPr>
              <w:t xml:space="preserve"> </w:t>
            </w:r>
            <w:r w:rsidRPr="00DF1325">
              <w:rPr>
                <w:rFonts w:asciiTheme="minorHAnsi" w:eastAsia="Arial" w:hAnsiTheme="minorHAnsi" w:cs="Arial"/>
                <w:szCs w:val="22"/>
              </w:rPr>
              <w:t>to</w:t>
            </w:r>
            <w:r w:rsidRPr="00DF1325">
              <w:rPr>
                <w:rFonts w:asciiTheme="minorHAnsi" w:eastAsia="Arial" w:hAnsiTheme="minorHAnsi" w:cs="Arial"/>
                <w:spacing w:val="11"/>
                <w:szCs w:val="22"/>
              </w:rPr>
              <w:t xml:space="preserve"> </w:t>
            </w:r>
            <w:r w:rsidRPr="00DF1325">
              <w:rPr>
                <w:rFonts w:asciiTheme="minorHAnsi" w:eastAsia="Arial" w:hAnsiTheme="minorHAnsi" w:cs="Arial"/>
                <w:spacing w:val="-4"/>
                <w:szCs w:val="22"/>
              </w:rPr>
              <w:t>r</w:t>
            </w:r>
            <w:r w:rsidRPr="00DF1325">
              <w:rPr>
                <w:rFonts w:asciiTheme="minorHAnsi" w:eastAsia="Arial" w:hAnsiTheme="minorHAnsi" w:cs="Arial"/>
                <w:szCs w:val="22"/>
              </w:rPr>
              <w:t>eco</w:t>
            </w:r>
            <w:r w:rsidRPr="00DF1325">
              <w:rPr>
                <w:rFonts w:asciiTheme="minorHAnsi" w:eastAsia="Arial" w:hAnsiTheme="minorHAnsi" w:cs="Arial"/>
                <w:spacing w:val="-4"/>
                <w:szCs w:val="22"/>
              </w:rPr>
              <w:t>r</w:t>
            </w:r>
            <w:r w:rsidRPr="00DF1325">
              <w:rPr>
                <w:rFonts w:asciiTheme="minorHAnsi" w:eastAsia="Arial" w:hAnsiTheme="minorHAnsi" w:cs="Arial"/>
                <w:szCs w:val="22"/>
              </w:rPr>
              <w:t>d</w:t>
            </w:r>
            <w:r w:rsidRPr="00DF1325">
              <w:rPr>
                <w:rFonts w:asciiTheme="minorHAnsi" w:eastAsia="Arial" w:hAnsiTheme="minorHAnsi" w:cs="Arial"/>
                <w:spacing w:val="12"/>
                <w:szCs w:val="22"/>
              </w:rPr>
              <w:t xml:space="preserve"> </w:t>
            </w:r>
            <w:r w:rsidRPr="00DF1325">
              <w:rPr>
                <w:rFonts w:asciiTheme="minorHAnsi" w:eastAsia="Arial" w:hAnsiTheme="minorHAnsi" w:cs="Arial"/>
                <w:szCs w:val="22"/>
              </w:rPr>
              <w:t>quantitative</w:t>
            </w:r>
            <w:r w:rsidRPr="00DF1325">
              <w:rPr>
                <w:rFonts w:asciiTheme="minorHAnsi" w:eastAsia="Arial" w:hAnsiTheme="minorHAnsi" w:cs="Arial"/>
                <w:spacing w:val="11"/>
                <w:szCs w:val="22"/>
              </w:rPr>
              <w:t xml:space="preserve"> </w:t>
            </w:r>
            <w:r w:rsidRPr="00DF1325">
              <w:rPr>
                <w:rFonts w:asciiTheme="minorHAnsi" w:eastAsia="Arial" w:hAnsiTheme="minorHAnsi" w:cs="Arial"/>
                <w:szCs w:val="22"/>
              </w:rPr>
              <w:t>measu</w:t>
            </w:r>
            <w:r w:rsidRPr="00DF1325">
              <w:rPr>
                <w:rFonts w:asciiTheme="minorHAnsi" w:eastAsia="Arial" w:hAnsiTheme="minorHAnsi" w:cs="Arial"/>
                <w:spacing w:val="-4"/>
                <w:szCs w:val="22"/>
              </w:rPr>
              <w:t>r</w:t>
            </w:r>
            <w:r w:rsidRPr="00DF1325">
              <w:rPr>
                <w:rFonts w:asciiTheme="minorHAnsi" w:eastAsia="Arial" w:hAnsiTheme="minorHAnsi" w:cs="Arial"/>
                <w:szCs w:val="22"/>
              </w:rPr>
              <w:t>ements,</w:t>
            </w:r>
            <w:r w:rsidRPr="00DF1325">
              <w:rPr>
                <w:rFonts w:asciiTheme="minorHAnsi" w:eastAsia="Arial" w:hAnsiTheme="minorHAnsi" w:cs="Arial"/>
                <w:spacing w:val="-7"/>
                <w:szCs w:val="22"/>
              </w:rPr>
              <w:t xml:space="preserve"> </w:t>
            </w:r>
            <w:r w:rsidRPr="00DF1325">
              <w:rPr>
                <w:rFonts w:asciiTheme="minorHAnsi" w:eastAsia="Arial" w:hAnsiTheme="minorHAnsi" w:cs="Arial"/>
                <w:szCs w:val="22"/>
              </w:rPr>
              <w:t>such</w:t>
            </w:r>
            <w:r w:rsidRPr="00DF1325">
              <w:rPr>
                <w:rFonts w:asciiTheme="minorHAnsi" w:eastAsia="Arial" w:hAnsiTheme="minorHAnsi" w:cs="Arial"/>
                <w:spacing w:val="5"/>
                <w:szCs w:val="22"/>
              </w:rPr>
              <w:t xml:space="preserve"> </w:t>
            </w:r>
            <w:r w:rsidRPr="00DF1325">
              <w:rPr>
                <w:rFonts w:asciiTheme="minorHAnsi" w:eastAsia="Arial" w:hAnsiTheme="minorHAnsi" w:cs="Arial"/>
                <w:szCs w:val="22"/>
              </w:rPr>
              <w:t>as</w:t>
            </w:r>
            <w:r w:rsidRPr="00DF1325">
              <w:rPr>
                <w:rFonts w:asciiTheme="minorHAnsi" w:eastAsia="Arial" w:hAnsiTheme="minorHAnsi" w:cs="Arial"/>
                <w:spacing w:val="-5"/>
                <w:szCs w:val="22"/>
              </w:rPr>
              <w:t xml:space="preserve"> </w:t>
            </w:r>
            <w:r w:rsidRPr="00DF1325">
              <w:rPr>
                <w:rFonts w:asciiTheme="minorHAnsi" w:eastAsia="Arial" w:hAnsiTheme="minorHAnsi" w:cs="Arial"/>
                <w:szCs w:val="22"/>
              </w:rPr>
              <w:t>a</w:t>
            </w:r>
            <w:r w:rsidRPr="00DF1325">
              <w:rPr>
                <w:rFonts w:asciiTheme="minorHAnsi" w:eastAsia="Arial" w:hAnsiTheme="minorHAnsi" w:cs="Arial"/>
                <w:spacing w:val="-5"/>
                <w:szCs w:val="22"/>
              </w:rPr>
              <w:t xml:space="preserve"> </w:t>
            </w:r>
            <w:r w:rsidRPr="00DF1325">
              <w:rPr>
                <w:rFonts w:asciiTheme="minorHAnsi" w:eastAsia="Arial" w:hAnsiTheme="minorHAnsi" w:cs="Arial"/>
                <w:w w:val="101"/>
                <w:szCs w:val="22"/>
              </w:rPr>
              <w:t xml:space="preserve">colorimeter </w:t>
            </w:r>
            <w:r w:rsidRPr="00DF1325">
              <w:rPr>
                <w:rFonts w:asciiTheme="minorHAnsi" w:eastAsia="Arial" w:hAnsiTheme="minorHAnsi" w:cs="Arial"/>
                <w:szCs w:val="22"/>
              </w:rPr>
              <w:t>or</w:t>
            </w:r>
            <w:r w:rsidRPr="00DF1325">
              <w:rPr>
                <w:rFonts w:asciiTheme="minorHAnsi" w:eastAsia="Arial" w:hAnsiTheme="minorHAnsi" w:cs="Arial"/>
                <w:spacing w:val="4"/>
                <w:szCs w:val="22"/>
              </w:rPr>
              <w:t xml:space="preserve"> </w:t>
            </w:r>
            <w:r w:rsidRPr="00DF1325">
              <w:rPr>
                <w:rFonts w:asciiTheme="minorHAnsi" w:eastAsia="Arial" w:hAnsiTheme="minorHAnsi" w:cs="Arial"/>
                <w:w w:val="102"/>
                <w:szCs w:val="22"/>
              </w:rPr>
              <w:t>potometer</w:t>
            </w:r>
          </w:p>
        </w:tc>
      </w:tr>
      <w:tr w:rsidR="00DF1325" w14:paraId="5F034B29" w14:textId="77777777" w:rsidTr="00DF1325">
        <w:trPr>
          <w:trHeight w:hRule="exact" w:val="595"/>
          <w:jc w:val="center"/>
        </w:trPr>
        <w:tc>
          <w:tcPr>
            <w:tcW w:w="2027" w:type="dxa"/>
            <w:tcBorders>
              <w:top w:val="single" w:sz="4" w:space="0" w:color="939598"/>
              <w:left w:val="nil"/>
              <w:bottom w:val="single" w:sz="4" w:space="0" w:color="939598"/>
              <w:right w:val="single" w:sz="4" w:space="0" w:color="939598"/>
            </w:tcBorders>
          </w:tcPr>
          <w:p w14:paraId="27EC53D6" w14:textId="77777777" w:rsidR="00DF1325" w:rsidRPr="00DF1325" w:rsidRDefault="00DF1325" w:rsidP="00816EEC">
            <w:pPr>
              <w:spacing w:before="58" w:line="240" w:lineRule="auto"/>
              <w:ind w:left="113" w:right="-1"/>
              <w:rPr>
                <w:rFonts w:asciiTheme="minorHAnsi" w:eastAsia="Arial" w:hAnsiTheme="minorHAnsi" w:cs="Arial"/>
              </w:rPr>
            </w:pPr>
            <w:r w:rsidRPr="00DF1325">
              <w:rPr>
                <w:rFonts w:asciiTheme="minorHAnsi" w:eastAsia="Arial" w:hAnsiTheme="minorHAnsi" w:cs="Arial"/>
                <w:spacing w:val="-20"/>
                <w:szCs w:val="22"/>
              </w:rPr>
              <w:t>A</w:t>
            </w:r>
            <w:r w:rsidRPr="00DF1325">
              <w:rPr>
                <w:rFonts w:asciiTheme="minorHAnsi" w:eastAsia="Arial" w:hAnsiTheme="minorHAnsi" w:cs="Arial"/>
                <w:szCs w:val="22"/>
              </w:rPr>
              <w:t>T</w:t>
            </w:r>
            <w:r w:rsidRPr="00DF1325">
              <w:rPr>
                <w:rFonts w:asciiTheme="minorHAnsi" w:eastAsia="Arial" w:hAnsiTheme="minorHAnsi" w:cs="Arial"/>
                <w:spacing w:val="-14"/>
                <w:szCs w:val="22"/>
              </w:rPr>
              <w:t xml:space="preserve"> </w:t>
            </w:r>
            <w:r w:rsidRPr="00DF1325">
              <w:rPr>
                <w:rFonts w:asciiTheme="minorHAnsi" w:eastAsia="Arial" w:hAnsiTheme="minorHAnsi" w:cs="Arial"/>
                <w:w w:val="103"/>
                <w:szCs w:val="22"/>
              </w:rPr>
              <w:t>g</w:t>
            </w:r>
          </w:p>
        </w:tc>
        <w:tc>
          <w:tcPr>
            <w:tcW w:w="8173" w:type="dxa"/>
            <w:tcBorders>
              <w:top w:val="single" w:sz="4" w:space="0" w:color="939598"/>
              <w:left w:val="single" w:sz="4" w:space="0" w:color="939598"/>
              <w:bottom w:val="single" w:sz="4" w:space="0" w:color="939598"/>
              <w:right w:val="nil"/>
            </w:tcBorders>
          </w:tcPr>
          <w:p w14:paraId="3058F031" w14:textId="77777777" w:rsidR="00DF1325" w:rsidRPr="00DF1325" w:rsidRDefault="00DF1325" w:rsidP="00816EEC">
            <w:pPr>
              <w:spacing w:before="58" w:line="240" w:lineRule="auto"/>
              <w:ind w:left="107" w:right="-1"/>
              <w:rPr>
                <w:rFonts w:asciiTheme="minorHAnsi" w:eastAsia="Arial" w:hAnsiTheme="minorHAnsi" w:cs="Arial"/>
              </w:rPr>
            </w:pPr>
            <w:r w:rsidRPr="00DF1325">
              <w:rPr>
                <w:rFonts w:asciiTheme="minorHAnsi" w:eastAsia="Arial" w:hAnsiTheme="minorHAnsi" w:cs="Arial"/>
                <w:szCs w:val="22"/>
              </w:rPr>
              <w:t>separate</w:t>
            </w:r>
            <w:r w:rsidRPr="00DF1325">
              <w:rPr>
                <w:rFonts w:asciiTheme="minorHAnsi" w:eastAsia="Arial" w:hAnsiTheme="minorHAnsi" w:cs="Arial"/>
                <w:spacing w:val="-9"/>
                <w:szCs w:val="22"/>
              </w:rPr>
              <w:t xml:space="preserve"> </w:t>
            </w:r>
            <w:r w:rsidRPr="00DF1325">
              <w:rPr>
                <w:rFonts w:asciiTheme="minorHAnsi" w:eastAsia="Arial" w:hAnsiTheme="minorHAnsi" w:cs="Arial"/>
                <w:szCs w:val="22"/>
              </w:rPr>
              <w:t>biological</w:t>
            </w:r>
            <w:r w:rsidRPr="00DF1325">
              <w:rPr>
                <w:rFonts w:asciiTheme="minorHAnsi" w:eastAsia="Arial" w:hAnsiTheme="minorHAnsi" w:cs="Arial"/>
                <w:spacing w:val="18"/>
                <w:szCs w:val="22"/>
              </w:rPr>
              <w:t xml:space="preserve"> </w:t>
            </w:r>
            <w:r w:rsidRPr="00DF1325">
              <w:rPr>
                <w:rFonts w:asciiTheme="minorHAnsi" w:eastAsia="Arial" w:hAnsiTheme="minorHAnsi" w:cs="Arial"/>
                <w:szCs w:val="22"/>
              </w:rPr>
              <w:t>compounds</w:t>
            </w:r>
            <w:r w:rsidRPr="00DF1325">
              <w:rPr>
                <w:rFonts w:asciiTheme="minorHAnsi" w:eastAsia="Arial" w:hAnsiTheme="minorHAnsi" w:cs="Arial"/>
                <w:spacing w:val="34"/>
                <w:szCs w:val="22"/>
              </w:rPr>
              <w:t xml:space="preserve"> </w:t>
            </w:r>
            <w:r w:rsidRPr="00DF1325">
              <w:rPr>
                <w:rFonts w:asciiTheme="minorHAnsi" w:eastAsia="Arial" w:hAnsiTheme="minorHAnsi" w:cs="Arial"/>
                <w:szCs w:val="22"/>
              </w:rPr>
              <w:t>using thin</w:t>
            </w:r>
            <w:r w:rsidRPr="00DF1325">
              <w:rPr>
                <w:rFonts w:asciiTheme="minorHAnsi" w:eastAsia="Arial" w:hAnsiTheme="minorHAnsi" w:cs="Arial"/>
                <w:spacing w:val="7"/>
                <w:szCs w:val="22"/>
              </w:rPr>
              <w:t xml:space="preserve"> </w:t>
            </w:r>
            <w:r w:rsidRPr="00DF1325">
              <w:rPr>
                <w:rFonts w:asciiTheme="minorHAnsi" w:eastAsia="Arial" w:hAnsiTheme="minorHAnsi" w:cs="Arial"/>
                <w:szCs w:val="22"/>
              </w:rPr>
              <w:t>layer/paper</w:t>
            </w:r>
            <w:r w:rsidRPr="00DF1325">
              <w:rPr>
                <w:rFonts w:asciiTheme="minorHAnsi" w:eastAsia="Arial" w:hAnsiTheme="minorHAnsi" w:cs="Arial"/>
                <w:spacing w:val="11"/>
                <w:szCs w:val="22"/>
              </w:rPr>
              <w:t xml:space="preserve"> </w:t>
            </w:r>
            <w:r w:rsidRPr="00DF1325">
              <w:rPr>
                <w:rFonts w:asciiTheme="minorHAnsi" w:eastAsia="Arial" w:hAnsiTheme="minorHAnsi" w:cs="Arial"/>
                <w:szCs w:val="22"/>
              </w:rPr>
              <w:t>ch</w:t>
            </w:r>
            <w:r w:rsidRPr="00DF1325">
              <w:rPr>
                <w:rFonts w:asciiTheme="minorHAnsi" w:eastAsia="Arial" w:hAnsiTheme="minorHAnsi" w:cs="Arial"/>
                <w:spacing w:val="-4"/>
                <w:szCs w:val="22"/>
              </w:rPr>
              <w:t>r</w:t>
            </w:r>
            <w:r w:rsidRPr="00DF1325">
              <w:rPr>
                <w:rFonts w:asciiTheme="minorHAnsi" w:eastAsia="Arial" w:hAnsiTheme="minorHAnsi" w:cs="Arial"/>
                <w:szCs w:val="22"/>
              </w:rPr>
              <w:t>omatography</w:t>
            </w:r>
            <w:r w:rsidRPr="00DF1325">
              <w:rPr>
                <w:rFonts w:asciiTheme="minorHAnsi" w:eastAsia="Arial" w:hAnsiTheme="minorHAnsi" w:cs="Arial"/>
                <w:spacing w:val="19"/>
                <w:szCs w:val="22"/>
              </w:rPr>
              <w:t xml:space="preserve"> </w:t>
            </w:r>
            <w:r w:rsidRPr="00DF1325">
              <w:rPr>
                <w:rFonts w:asciiTheme="minorHAnsi" w:eastAsia="Arial" w:hAnsiTheme="minorHAnsi" w:cs="Arial"/>
                <w:szCs w:val="22"/>
              </w:rPr>
              <w:t>or</w:t>
            </w:r>
            <w:r w:rsidRPr="00DF1325">
              <w:rPr>
                <w:rFonts w:asciiTheme="minorHAnsi" w:eastAsia="Arial" w:hAnsiTheme="minorHAnsi" w:cs="Arial"/>
                <w:spacing w:val="4"/>
                <w:szCs w:val="22"/>
              </w:rPr>
              <w:t xml:space="preserve"> </w:t>
            </w:r>
            <w:r w:rsidRPr="00DF1325">
              <w:rPr>
                <w:rFonts w:asciiTheme="minorHAnsi" w:eastAsia="Arial" w:hAnsiTheme="minorHAnsi" w:cs="Arial"/>
                <w:w w:val="101"/>
                <w:szCs w:val="22"/>
              </w:rPr>
              <w:t>elect</w:t>
            </w:r>
            <w:r w:rsidRPr="00DF1325">
              <w:rPr>
                <w:rFonts w:asciiTheme="minorHAnsi" w:eastAsia="Arial" w:hAnsiTheme="minorHAnsi" w:cs="Arial"/>
                <w:spacing w:val="-4"/>
                <w:w w:val="101"/>
                <w:szCs w:val="22"/>
              </w:rPr>
              <w:t>r</w:t>
            </w:r>
            <w:r w:rsidRPr="00DF1325">
              <w:rPr>
                <w:rFonts w:asciiTheme="minorHAnsi" w:eastAsia="Arial" w:hAnsiTheme="minorHAnsi" w:cs="Arial"/>
                <w:w w:val="102"/>
                <w:szCs w:val="22"/>
              </w:rPr>
              <w:t>opho</w:t>
            </w:r>
            <w:r w:rsidRPr="00DF1325">
              <w:rPr>
                <w:rFonts w:asciiTheme="minorHAnsi" w:eastAsia="Arial" w:hAnsiTheme="minorHAnsi" w:cs="Arial"/>
                <w:spacing w:val="-4"/>
                <w:w w:val="102"/>
                <w:szCs w:val="22"/>
              </w:rPr>
              <w:t>r</w:t>
            </w:r>
            <w:r w:rsidRPr="00DF1325">
              <w:rPr>
                <w:rFonts w:asciiTheme="minorHAnsi" w:eastAsia="Arial" w:hAnsiTheme="minorHAnsi" w:cs="Arial"/>
                <w:w w:val="98"/>
                <w:szCs w:val="22"/>
              </w:rPr>
              <w:t>esis</w:t>
            </w:r>
          </w:p>
        </w:tc>
      </w:tr>
      <w:tr w:rsidR="00DF1325" w14:paraId="44728913" w14:textId="77777777" w:rsidTr="00DF1325">
        <w:trPr>
          <w:trHeight w:hRule="exact" w:val="802"/>
          <w:jc w:val="center"/>
        </w:trPr>
        <w:tc>
          <w:tcPr>
            <w:tcW w:w="2027" w:type="dxa"/>
            <w:tcBorders>
              <w:top w:val="single" w:sz="4" w:space="0" w:color="939598"/>
              <w:left w:val="nil"/>
              <w:bottom w:val="single" w:sz="4" w:space="0" w:color="939598"/>
              <w:right w:val="single" w:sz="4" w:space="0" w:color="939598"/>
            </w:tcBorders>
          </w:tcPr>
          <w:p w14:paraId="1B4D442B" w14:textId="77777777" w:rsidR="00DF1325" w:rsidRPr="00DF1325" w:rsidRDefault="00DF1325" w:rsidP="00DF1325">
            <w:pPr>
              <w:spacing w:before="58" w:line="240" w:lineRule="auto"/>
              <w:ind w:left="113" w:right="-1"/>
              <w:rPr>
                <w:rFonts w:asciiTheme="minorHAnsi" w:eastAsia="Arial" w:hAnsiTheme="minorHAnsi" w:cs="Arial"/>
                <w:spacing w:val="-20"/>
                <w:szCs w:val="22"/>
              </w:rPr>
            </w:pPr>
            <w:r w:rsidRPr="00DF1325">
              <w:rPr>
                <w:rFonts w:asciiTheme="minorHAnsi" w:eastAsia="Arial" w:hAnsiTheme="minorHAnsi" w:cs="Arial"/>
                <w:spacing w:val="-20"/>
                <w:szCs w:val="22"/>
              </w:rPr>
              <w:t>1.  Follows written procedures</w:t>
            </w:r>
          </w:p>
        </w:tc>
        <w:tc>
          <w:tcPr>
            <w:tcW w:w="8173" w:type="dxa"/>
            <w:tcBorders>
              <w:top w:val="single" w:sz="4" w:space="0" w:color="939598"/>
              <w:left w:val="single" w:sz="4" w:space="0" w:color="939598"/>
              <w:bottom w:val="single" w:sz="4" w:space="0" w:color="939598"/>
              <w:right w:val="nil"/>
            </w:tcBorders>
          </w:tcPr>
          <w:p w14:paraId="7E3CE7C8" w14:textId="77777777" w:rsidR="00DF1325" w:rsidRPr="00DF1325" w:rsidRDefault="00DF1325" w:rsidP="00DF1325">
            <w:pPr>
              <w:spacing w:before="58" w:line="240" w:lineRule="auto"/>
              <w:ind w:left="107" w:right="-1"/>
              <w:rPr>
                <w:rFonts w:asciiTheme="minorHAnsi" w:eastAsia="Arial" w:hAnsiTheme="minorHAnsi" w:cs="Arial"/>
                <w:szCs w:val="22"/>
              </w:rPr>
            </w:pPr>
            <w:r w:rsidRPr="00DF1325">
              <w:rPr>
                <w:rFonts w:asciiTheme="minorHAnsi" w:eastAsia="Arial" w:hAnsiTheme="minorHAnsi" w:cs="Arial"/>
                <w:szCs w:val="22"/>
              </w:rPr>
              <w:t>a. Correctly follows instructions to carry out experimental techniques or procedures.</w:t>
            </w:r>
          </w:p>
          <w:p w14:paraId="0194CC69" w14:textId="77777777" w:rsidR="00DF1325" w:rsidRPr="00DF1325" w:rsidRDefault="00DF1325" w:rsidP="00DF1325">
            <w:pPr>
              <w:spacing w:before="58" w:line="240" w:lineRule="auto"/>
              <w:ind w:left="107" w:right="-1"/>
              <w:rPr>
                <w:rFonts w:asciiTheme="minorHAnsi" w:eastAsia="Arial" w:hAnsiTheme="minorHAnsi" w:cs="Arial"/>
                <w:szCs w:val="22"/>
              </w:rPr>
            </w:pPr>
          </w:p>
        </w:tc>
      </w:tr>
      <w:tr w:rsidR="00DF1325" w14:paraId="144200EA" w14:textId="77777777" w:rsidTr="00DF1325">
        <w:trPr>
          <w:trHeight w:hRule="exact" w:val="1261"/>
          <w:jc w:val="center"/>
        </w:trPr>
        <w:tc>
          <w:tcPr>
            <w:tcW w:w="2027" w:type="dxa"/>
            <w:tcBorders>
              <w:top w:val="single" w:sz="4" w:space="0" w:color="939598"/>
              <w:left w:val="nil"/>
              <w:bottom w:val="single" w:sz="4" w:space="0" w:color="939598"/>
              <w:right w:val="single" w:sz="4" w:space="0" w:color="939598"/>
            </w:tcBorders>
          </w:tcPr>
          <w:p w14:paraId="790168D4" w14:textId="77777777" w:rsidR="00DF1325" w:rsidRPr="00DF1325" w:rsidRDefault="00DF1325" w:rsidP="00DF1325">
            <w:pPr>
              <w:spacing w:before="58" w:line="240" w:lineRule="auto"/>
              <w:ind w:left="113" w:right="-1"/>
              <w:rPr>
                <w:rFonts w:asciiTheme="minorHAnsi" w:eastAsia="Arial" w:hAnsiTheme="minorHAnsi" w:cs="Arial"/>
                <w:spacing w:val="-20"/>
                <w:szCs w:val="22"/>
              </w:rPr>
            </w:pPr>
            <w:r w:rsidRPr="00DF1325">
              <w:rPr>
                <w:rFonts w:asciiTheme="minorHAnsi" w:eastAsia="Arial" w:hAnsiTheme="minorHAnsi" w:cs="Arial"/>
                <w:spacing w:val="-20"/>
                <w:szCs w:val="22"/>
              </w:rPr>
              <w:t>2.  Applies investigative approaches and methods when using instruments and equipment</w:t>
            </w:r>
          </w:p>
        </w:tc>
        <w:tc>
          <w:tcPr>
            <w:tcW w:w="8173" w:type="dxa"/>
            <w:tcBorders>
              <w:top w:val="single" w:sz="4" w:space="0" w:color="939598"/>
              <w:left w:val="single" w:sz="4" w:space="0" w:color="939598"/>
              <w:bottom w:val="single" w:sz="4" w:space="0" w:color="939598"/>
              <w:right w:val="nil"/>
            </w:tcBorders>
          </w:tcPr>
          <w:p w14:paraId="06F9235F" w14:textId="77777777" w:rsidR="0053111E" w:rsidRDefault="0053111E" w:rsidP="0053111E">
            <w:pPr>
              <w:spacing w:before="59" w:line="246" w:lineRule="auto"/>
              <w:ind w:left="107" w:right="-1"/>
              <w:rPr>
                <w:rFonts w:eastAsia="Arial" w:cs="Arial"/>
                <w:szCs w:val="22"/>
              </w:rPr>
            </w:pPr>
            <w:r>
              <w:rPr>
                <w:rFonts w:eastAsia="Arial" w:cs="Arial"/>
                <w:szCs w:val="22"/>
              </w:rPr>
              <w:t>b.</w:t>
            </w:r>
            <w:r w:rsidRPr="00FC7C71">
              <w:rPr>
                <w:rFonts w:eastAsia="Arial" w:cs="Arial"/>
                <w:szCs w:val="22"/>
              </w:rPr>
              <w:t xml:space="preserve"> Carries out techniques or procedures methodically, in sequence and in combination, identifying practical issues and making adjustments when necessary. </w:t>
            </w:r>
          </w:p>
          <w:p w14:paraId="54351A62" w14:textId="77777777" w:rsidR="00DF1325" w:rsidRPr="00DF1325" w:rsidRDefault="00DF1325" w:rsidP="00DF1325">
            <w:pPr>
              <w:spacing w:before="58" w:line="240" w:lineRule="auto"/>
              <w:ind w:left="107" w:right="-1"/>
              <w:rPr>
                <w:rFonts w:asciiTheme="minorHAnsi" w:eastAsia="Arial" w:hAnsiTheme="minorHAnsi" w:cs="Arial"/>
                <w:szCs w:val="22"/>
              </w:rPr>
            </w:pPr>
          </w:p>
        </w:tc>
      </w:tr>
      <w:tr w:rsidR="00DF1325" w14:paraId="1905B738" w14:textId="77777777" w:rsidTr="00DF1325">
        <w:trPr>
          <w:trHeight w:hRule="exact" w:val="640"/>
          <w:jc w:val="center"/>
        </w:trPr>
        <w:tc>
          <w:tcPr>
            <w:tcW w:w="2027" w:type="dxa"/>
            <w:tcBorders>
              <w:top w:val="single" w:sz="4" w:space="0" w:color="939598"/>
              <w:left w:val="nil"/>
              <w:bottom w:val="single" w:sz="4" w:space="0" w:color="939598"/>
              <w:right w:val="single" w:sz="4" w:space="0" w:color="939598"/>
            </w:tcBorders>
          </w:tcPr>
          <w:p w14:paraId="67C57D00" w14:textId="77777777" w:rsidR="00DF1325" w:rsidRPr="00DF1325" w:rsidRDefault="00DF1325" w:rsidP="00DF1325">
            <w:pPr>
              <w:spacing w:before="58" w:line="240" w:lineRule="auto"/>
              <w:ind w:left="113" w:right="-1"/>
              <w:rPr>
                <w:rFonts w:asciiTheme="minorHAnsi" w:eastAsia="Arial" w:hAnsiTheme="minorHAnsi" w:cs="Arial"/>
                <w:spacing w:val="-20"/>
                <w:szCs w:val="22"/>
              </w:rPr>
            </w:pPr>
            <w:r w:rsidRPr="00DF1325">
              <w:rPr>
                <w:rFonts w:asciiTheme="minorHAnsi" w:eastAsia="Arial" w:hAnsiTheme="minorHAnsi" w:cs="Arial"/>
                <w:spacing w:val="-20"/>
                <w:szCs w:val="22"/>
              </w:rPr>
              <w:t>5.  Researches, references and reports</w:t>
            </w:r>
          </w:p>
        </w:tc>
        <w:tc>
          <w:tcPr>
            <w:tcW w:w="8173" w:type="dxa"/>
            <w:tcBorders>
              <w:top w:val="single" w:sz="4" w:space="0" w:color="939598"/>
              <w:left w:val="single" w:sz="4" w:space="0" w:color="939598"/>
              <w:bottom w:val="single" w:sz="4" w:space="0" w:color="939598"/>
              <w:right w:val="nil"/>
            </w:tcBorders>
          </w:tcPr>
          <w:p w14:paraId="1E594F6E" w14:textId="77777777" w:rsidR="00DF1325" w:rsidRPr="00DF1325" w:rsidRDefault="00DF1325" w:rsidP="00DF1325">
            <w:pPr>
              <w:spacing w:before="58" w:line="240" w:lineRule="auto"/>
              <w:ind w:left="107" w:right="-1"/>
              <w:rPr>
                <w:rFonts w:asciiTheme="minorHAnsi" w:eastAsia="Arial" w:hAnsiTheme="minorHAnsi" w:cs="Arial"/>
                <w:szCs w:val="22"/>
              </w:rPr>
            </w:pPr>
            <w:r w:rsidRPr="00DF1325">
              <w:rPr>
                <w:rFonts w:asciiTheme="minorHAnsi" w:eastAsia="Arial" w:hAnsiTheme="minorHAnsi" w:cs="Arial"/>
                <w:szCs w:val="22"/>
              </w:rPr>
              <w:t xml:space="preserve">a. Uses appropriate software and/or tools to process data, carry out research and report findings. </w:t>
            </w:r>
          </w:p>
          <w:p w14:paraId="6348EE0C" w14:textId="77777777" w:rsidR="00DF1325" w:rsidRPr="00DF1325" w:rsidRDefault="00DF1325" w:rsidP="00DF1325">
            <w:pPr>
              <w:spacing w:before="58" w:line="240" w:lineRule="auto"/>
              <w:ind w:left="107" w:right="-1"/>
              <w:rPr>
                <w:rFonts w:asciiTheme="minorHAnsi" w:eastAsia="Arial" w:hAnsiTheme="minorHAnsi" w:cs="Arial"/>
                <w:szCs w:val="22"/>
              </w:rPr>
            </w:pPr>
          </w:p>
          <w:p w14:paraId="7F6D23DC" w14:textId="77777777" w:rsidR="00DF1325" w:rsidRPr="00DF1325" w:rsidRDefault="00DF1325" w:rsidP="00DF1325">
            <w:pPr>
              <w:spacing w:before="58" w:line="240" w:lineRule="auto"/>
              <w:ind w:left="107" w:right="-1"/>
              <w:rPr>
                <w:rFonts w:asciiTheme="minorHAnsi" w:eastAsia="Arial" w:hAnsiTheme="minorHAnsi" w:cs="Arial"/>
                <w:szCs w:val="22"/>
              </w:rPr>
            </w:pPr>
          </w:p>
        </w:tc>
      </w:tr>
    </w:tbl>
    <w:p w14:paraId="512610FF" w14:textId="77777777" w:rsidR="00DF1325" w:rsidRPr="005A5F64" w:rsidRDefault="00DF1325" w:rsidP="00AE4E77">
      <w:pPr>
        <w:rPr>
          <w:rFonts w:asciiTheme="minorHAnsi" w:hAnsiTheme="minorHAnsi"/>
          <w:sz w:val="24"/>
        </w:rPr>
      </w:pPr>
    </w:p>
    <w:sectPr w:rsidR="00DF1325" w:rsidRPr="005A5F6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253FC" w14:textId="77777777" w:rsidR="00816EEC" w:rsidRDefault="00816EEC" w:rsidP="00786F13">
      <w:pPr>
        <w:spacing w:line="240" w:lineRule="auto"/>
      </w:pPr>
      <w:r>
        <w:separator/>
      </w:r>
    </w:p>
  </w:endnote>
  <w:endnote w:type="continuationSeparator" w:id="0">
    <w:p w14:paraId="32A253FD" w14:textId="77777777" w:rsidR="00816EEC" w:rsidRDefault="00816EEC" w:rsidP="00786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QA Chevin Pro DemiBold">
    <w:altName w:val="Calibri"/>
    <w:charset w:val="00"/>
    <w:family w:val="swiss"/>
    <w:pitch w:val="variable"/>
    <w:sig w:usb0="00000001"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253FA" w14:textId="77777777" w:rsidR="00816EEC" w:rsidRDefault="00816EEC" w:rsidP="00786F13">
      <w:pPr>
        <w:spacing w:line="240" w:lineRule="auto"/>
      </w:pPr>
      <w:r>
        <w:separator/>
      </w:r>
    </w:p>
  </w:footnote>
  <w:footnote w:type="continuationSeparator" w:id="0">
    <w:p w14:paraId="32A253FB" w14:textId="77777777" w:rsidR="00816EEC" w:rsidRDefault="00816EEC" w:rsidP="00786F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253FE" w14:textId="77777777" w:rsidR="00816EEC" w:rsidRDefault="00816EEC">
    <w:pPr>
      <w:pStyle w:val="Header"/>
    </w:pPr>
    <w:r>
      <w:rPr>
        <w:rFonts w:cs="Arial"/>
        <w:sz w:val="20"/>
        <w:szCs w:val="20"/>
      </w:rPr>
      <w:t>Required Practical 7</w:t>
    </w:r>
  </w:p>
  <w:p w14:paraId="32A253FF" w14:textId="77777777" w:rsidR="00816EEC" w:rsidRDefault="00816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7F32"/>
    <w:multiLevelType w:val="hybridMultilevel"/>
    <w:tmpl w:val="024A0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A7440E"/>
    <w:multiLevelType w:val="hybridMultilevel"/>
    <w:tmpl w:val="5B7E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051A9"/>
    <w:multiLevelType w:val="hybridMultilevel"/>
    <w:tmpl w:val="F220568C"/>
    <w:lvl w:ilvl="0" w:tplc="FADA1C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6056A"/>
    <w:multiLevelType w:val="hybridMultilevel"/>
    <w:tmpl w:val="096E1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CC4170"/>
    <w:multiLevelType w:val="hybridMultilevel"/>
    <w:tmpl w:val="63762AFE"/>
    <w:lvl w:ilvl="0" w:tplc="FADA1C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B7989"/>
    <w:multiLevelType w:val="hybridMultilevel"/>
    <w:tmpl w:val="DC66B886"/>
    <w:lvl w:ilvl="0" w:tplc="FADA1CE8">
      <w:numFmt w:val="bullet"/>
      <w:lvlText w:val="•"/>
      <w:lvlJc w:val="left"/>
      <w:pPr>
        <w:ind w:left="1080" w:hanging="360"/>
      </w:pPr>
      <w:rPr>
        <w:rFonts w:ascii="Arial" w:eastAsia="Times New Roman" w:hAnsi="Arial" w:cs="Arial" w:hint="default"/>
      </w:rPr>
    </w:lvl>
    <w:lvl w:ilvl="1" w:tplc="7F8ED9CC">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D0E518C"/>
    <w:multiLevelType w:val="hybridMultilevel"/>
    <w:tmpl w:val="B0D0A19C"/>
    <w:lvl w:ilvl="0" w:tplc="0809000F">
      <w:start w:val="1"/>
      <w:numFmt w:val="decimal"/>
      <w:lvlText w:val="%1."/>
      <w:lvlJc w:val="left"/>
      <w:pPr>
        <w:ind w:left="720" w:hanging="360"/>
      </w:pPr>
      <w:rPr>
        <w:rFonts w:hint="default"/>
      </w:rPr>
    </w:lvl>
    <w:lvl w:ilvl="1" w:tplc="6E1EF57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2761BD"/>
    <w:multiLevelType w:val="hybridMultilevel"/>
    <w:tmpl w:val="0E1E0E42"/>
    <w:lvl w:ilvl="0" w:tplc="FADA1C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6302E"/>
    <w:multiLevelType w:val="hybridMultilevel"/>
    <w:tmpl w:val="04BC0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7259FB"/>
    <w:multiLevelType w:val="hybridMultilevel"/>
    <w:tmpl w:val="86CA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43C04"/>
    <w:multiLevelType w:val="hybridMultilevel"/>
    <w:tmpl w:val="0A62BA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7"/>
  </w:num>
  <w:num w:numId="6">
    <w:abstractNumId w:val="3"/>
  </w:num>
  <w:num w:numId="7">
    <w:abstractNumId w:val="4"/>
  </w:num>
  <w:num w:numId="8">
    <w:abstractNumId w:val="8"/>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C4"/>
    <w:rsid w:val="00084C8C"/>
    <w:rsid w:val="001948A3"/>
    <w:rsid w:val="0053111E"/>
    <w:rsid w:val="005A5F64"/>
    <w:rsid w:val="006C39EF"/>
    <w:rsid w:val="00786F13"/>
    <w:rsid w:val="00816EEC"/>
    <w:rsid w:val="00AE4E77"/>
    <w:rsid w:val="00B14EC4"/>
    <w:rsid w:val="00D35344"/>
    <w:rsid w:val="00DF1325"/>
    <w:rsid w:val="00E32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538A"/>
  <w15:docId w15:val="{5327123D-AFA9-4D27-BFC4-C001BBCB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B14EC4"/>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EC4"/>
    <w:pPr>
      <w:ind w:left="720"/>
      <w:contextualSpacing/>
    </w:pPr>
  </w:style>
  <w:style w:type="table" w:styleId="TableGrid">
    <w:name w:val="Table Grid"/>
    <w:basedOn w:val="TableNormal"/>
    <w:uiPriority w:val="39"/>
    <w:rsid w:val="006C3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F13"/>
    <w:pPr>
      <w:tabs>
        <w:tab w:val="center" w:pos="4513"/>
        <w:tab w:val="right" w:pos="9026"/>
      </w:tabs>
      <w:spacing w:line="240" w:lineRule="auto"/>
    </w:pPr>
  </w:style>
  <w:style w:type="character" w:customStyle="1" w:styleId="HeaderChar">
    <w:name w:val="Header Char"/>
    <w:basedOn w:val="DefaultParagraphFont"/>
    <w:link w:val="Header"/>
    <w:uiPriority w:val="99"/>
    <w:rsid w:val="00786F13"/>
    <w:rPr>
      <w:rFonts w:ascii="Arial" w:eastAsia="Times New Roman" w:hAnsi="Arial" w:cs="Times New Roman"/>
      <w:szCs w:val="24"/>
      <w:lang w:eastAsia="en-GB"/>
    </w:rPr>
  </w:style>
  <w:style w:type="paragraph" w:styleId="Footer">
    <w:name w:val="footer"/>
    <w:basedOn w:val="Normal"/>
    <w:link w:val="FooterChar"/>
    <w:uiPriority w:val="99"/>
    <w:unhideWhenUsed/>
    <w:rsid w:val="00786F13"/>
    <w:pPr>
      <w:tabs>
        <w:tab w:val="center" w:pos="4513"/>
        <w:tab w:val="right" w:pos="9026"/>
      </w:tabs>
      <w:spacing w:line="240" w:lineRule="auto"/>
    </w:pPr>
  </w:style>
  <w:style w:type="character" w:customStyle="1" w:styleId="FooterChar">
    <w:name w:val="Footer Char"/>
    <w:basedOn w:val="DefaultParagraphFont"/>
    <w:link w:val="Footer"/>
    <w:uiPriority w:val="99"/>
    <w:rsid w:val="00786F13"/>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0EA45-0CC6-4F3A-9DF6-54812AA5C3CD}">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63E4116-237C-4E7E-B2AD-3B7A17E70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986AA-5EFB-4ED1-A48A-A71E9C8B4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AC270E48</Template>
  <TotalTime>21</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Haggar</dc:creator>
  <cp:lastModifiedBy>Deborah Haggar</cp:lastModifiedBy>
  <cp:revision>4</cp:revision>
  <dcterms:created xsi:type="dcterms:W3CDTF">2016-07-20T14:13:00Z</dcterms:created>
  <dcterms:modified xsi:type="dcterms:W3CDTF">2016-09-08T11:35:00Z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