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CF9DA" w14:textId="79DD73E3" w:rsidR="00EC4287" w:rsidRDefault="008C2E1E" w:rsidP="004B0E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ndara" w:hAnsi="Candara"/>
          <w:b/>
          <w:sz w:val="24"/>
          <w:szCs w:val="24"/>
        </w:rPr>
      </w:pPr>
      <w:r>
        <w:rPr>
          <w:rFonts w:ascii="Candara" w:hAnsi="Candara"/>
          <w:b/>
          <w:sz w:val="24"/>
          <w:szCs w:val="24"/>
        </w:rPr>
        <w:t>Paper 1</w:t>
      </w:r>
      <w:r w:rsidR="00EC4287" w:rsidRPr="00F4706C">
        <w:rPr>
          <w:rFonts w:ascii="Candara" w:hAnsi="Candara"/>
          <w:b/>
          <w:sz w:val="24"/>
          <w:szCs w:val="24"/>
        </w:rPr>
        <w:t>: Social psychology</w:t>
      </w:r>
    </w:p>
    <w:p w14:paraId="4096F262" w14:textId="5C6FC804" w:rsidR="008C2E1E" w:rsidRPr="00F4706C" w:rsidRDefault="008C2E1E" w:rsidP="004B0E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ndara" w:hAnsi="Candara"/>
          <w:b/>
          <w:sz w:val="24"/>
          <w:szCs w:val="24"/>
        </w:rPr>
      </w:pPr>
      <w:r>
        <w:rPr>
          <w:rFonts w:ascii="Candara" w:hAnsi="Candara"/>
          <w:b/>
          <w:sz w:val="24"/>
          <w:szCs w:val="24"/>
        </w:rPr>
        <w:t>Explanations of resistance to social influence</w:t>
      </w:r>
    </w:p>
    <w:p w14:paraId="321CF9DC" w14:textId="77777777" w:rsidR="00EC7E0F" w:rsidRDefault="00EC7E0F" w:rsidP="00EC7E0F">
      <w:pPr>
        <w:spacing w:after="0" w:line="240" w:lineRule="auto"/>
        <w:rPr>
          <w:i/>
        </w:rPr>
      </w:pPr>
    </w:p>
    <w:p w14:paraId="321CF9DD" w14:textId="77777777" w:rsidR="00EB2922" w:rsidRPr="00F53609" w:rsidRDefault="00EC4287" w:rsidP="00EC7E0F">
      <w:pPr>
        <w:spacing w:after="0" w:line="240" w:lineRule="auto"/>
        <w:rPr>
          <w:rFonts w:ascii="Candara" w:hAnsi="Candara"/>
          <w:i/>
        </w:rPr>
      </w:pPr>
      <w:r w:rsidRPr="00F53609">
        <w:rPr>
          <w:rFonts w:ascii="Candara" w:hAnsi="Candara"/>
          <w:b/>
          <w:i/>
          <w:u w:val="single"/>
        </w:rPr>
        <w:t>Locus of control</w:t>
      </w:r>
      <w:r w:rsidR="00EC7E0F" w:rsidRPr="00F53609">
        <w:rPr>
          <w:rFonts w:ascii="Candara" w:hAnsi="Candara"/>
          <w:b/>
          <w:i/>
        </w:rPr>
        <w:t xml:space="preserve"> =</w:t>
      </w:r>
      <w:r w:rsidR="00EC7E0F" w:rsidRPr="00F53609">
        <w:rPr>
          <w:rFonts w:ascii="Candara" w:hAnsi="Candara"/>
          <w:i/>
        </w:rPr>
        <w:t xml:space="preserve"> LOC refers to individual differences in people’s beliefs and expectations regarding what controls events within their life (Rotter, 1966).  Rotter (1966) first identified the concept of locus of control, as a personality dimension</w:t>
      </w:r>
      <w:r w:rsidR="00845B5D">
        <w:rPr>
          <w:rFonts w:ascii="Candara" w:hAnsi="Candara"/>
          <w:i/>
        </w:rPr>
        <w:t>.</w:t>
      </w:r>
    </w:p>
    <w:p w14:paraId="321CF9DE" w14:textId="77777777" w:rsidR="00EC7E0F" w:rsidRPr="00F53609" w:rsidRDefault="00EC7E0F" w:rsidP="00EC7E0F">
      <w:pPr>
        <w:spacing w:after="0" w:line="240" w:lineRule="auto"/>
        <w:rPr>
          <w:rFonts w:ascii="Candara" w:hAnsi="Candara"/>
          <w:i/>
        </w:rPr>
      </w:pPr>
    </w:p>
    <w:tbl>
      <w:tblPr>
        <w:tblStyle w:val="TableGrid"/>
        <w:tblW w:w="0" w:type="auto"/>
        <w:tblLook w:val="04A0" w:firstRow="1" w:lastRow="0" w:firstColumn="1" w:lastColumn="0" w:noHBand="0" w:noVBand="1"/>
      </w:tblPr>
      <w:tblGrid>
        <w:gridCol w:w="4651"/>
        <w:gridCol w:w="4644"/>
        <w:gridCol w:w="4653"/>
      </w:tblGrid>
      <w:tr w:rsidR="00EC4287" w:rsidRPr="00F53609" w14:paraId="321CF9E2" w14:textId="77777777" w:rsidTr="00EC4287">
        <w:tc>
          <w:tcPr>
            <w:tcW w:w="4724" w:type="dxa"/>
          </w:tcPr>
          <w:p w14:paraId="321CF9DF" w14:textId="77777777" w:rsidR="00EC4287" w:rsidRPr="00F53609" w:rsidRDefault="00EC4287">
            <w:pPr>
              <w:rPr>
                <w:rFonts w:ascii="Candara" w:hAnsi="Candara"/>
                <w:b/>
                <w:i/>
              </w:rPr>
            </w:pPr>
            <w:r w:rsidRPr="00F53609">
              <w:rPr>
                <w:rFonts w:ascii="Candara" w:hAnsi="Candara"/>
                <w:b/>
                <w:i/>
              </w:rPr>
              <w:t>Internal locus of control</w:t>
            </w:r>
          </w:p>
        </w:tc>
        <w:tc>
          <w:tcPr>
            <w:tcW w:w="4725" w:type="dxa"/>
          </w:tcPr>
          <w:p w14:paraId="321CF9E0" w14:textId="77777777" w:rsidR="00EC4287" w:rsidRPr="00F53609" w:rsidRDefault="00EC4287">
            <w:pPr>
              <w:rPr>
                <w:rFonts w:ascii="Candara" w:hAnsi="Candara"/>
                <w:b/>
                <w:i/>
              </w:rPr>
            </w:pPr>
            <w:r w:rsidRPr="00F53609">
              <w:rPr>
                <w:rFonts w:ascii="Candara" w:hAnsi="Candara"/>
                <w:b/>
                <w:i/>
              </w:rPr>
              <w:t>+ Supporting evidence</w:t>
            </w:r>
          </w:p>
        </w:tc>
        <w:tc>
          <w:tcPr>
            <w:tcW w:w="4725" w:type="dxa"/>
          </w:tcPr>
          <w:p w14:paraId="321CF9E1" w14:textId="77777777" w:rsidR="00EC4287" w:rsidRPr="00F53609" w:rsidRDefault="00EC7E0F" w:rsidP="00EC7E0F">
            <w:pPr>
              <w:rPr>
                <w:rFonts w:ascii="Candara" w:hAnsi="Candara"/>
                <w:b/>
                <w:i/>
              </w:rPr>
            </w:pPr>
            <w:r w:rsidRPr="00F53609">
              <w:rPr>
                <w:rFonts w:ascii="Candara" w:hAnsi="Candara"/>
                <w:b/>
                <w:i/>
              </w:rPr>
              <w:t>- Negative evaluation</w:t>
            </w:r>
          </w:p>
        </w:tc>
      </w:tr>
      <w:tr w:rsidR="00EC4287" w:rsidRPr="00F53609" w14:paraId="321CF9EA" w14:textId="77777777" w:rsidTr="00EC4287">
        <w:tc>
          <w:tcPr>
            <w:tcW w:w="4724" w:type="dxa"/>
          </w:tcPr>
          <w:p w14:paraId="321CF9E3" w14:textId="77777777" w:rsidR="00F4706C" w:rsidRPr="00F53609" w:rsidRDefault="00F4706C" w:rsidP="00EC7E0F">
            <w:pPr>
              <w:rPr>
                <w:rFonts w:ascii="Candara" w:hAnsi="Candara"/>
              </w:rPr>
            </w:pPr>
            <w:r w:rsidRPr="00F53609">
              <w:rPr>
                <w:rFonts w:ascii="Candara" w:hAnsi="Candara"/>
              </w:rPr>
              <w:t>Internal locus of control suggests that things happen due to the individual’s choices and decisions which they then act upon.  People with an ILC accept responsibility for their actions but also believe that their actions can bring about change in society.  Research shown by Anderson and Schneier (1978) found that group members with an ILC were more likely to emerge as leaders in their groups rather than followers.</w:t>
            </w:r>
          </w:p>
          <w:p w14:paraId="321CF9E4" w14:textId="77777777" w:rsidR="00F4706C" w:rsidRPr="00F53609" w:rsidRDefault="00F4706C" w:rsidP="00EC7E0F">
            <w:pPr>
              <w:rPr>
                <w:rFonts w:ascii="Candara" w:hAnsi="Candara"/>
              </w:rPr>
            </w:pPr>
          </w:p>
          <w:p w14:paraId="321CF9E5" w14:textId="77777777" w:rsidR="00F4706C" w:rsidRPr="00F53609" w:rsidRDefault="00F4706C" w:rsidP="00EC7E0F">
            <w:pPr>
              <w:rPr>
                <w:rFonts w:ascii="Candara" w:hAnsi="Candara"/>
                <w:b/>
                <w:i/>
              </w:rPr>
            </w:pPr>
          </w:p>
        </w:tc>
        <w:tc>
          <w:tcPr>
            <w:tcW w:w="4725" w:type="dxa"/>
          </w:tcPr>
          <w:p w14:paraId="321CF9E6" w14:textId="77777777" w:rsidR="00EC4287" w:rsidRPr="00F53609" w:rsidRDefault="00F53609">
            <w:pPr>
              <w:rPr>
                <w:rFonts w:ascii="Candara" w:hAnsi="Candara"/>
                <w:b/>
                <w:i/>
              </w:rPr>
            </w:pPr>
            <w:r>
              <w:rPr>
                <w:rFonts w:ascii="Candara" w:hAnsi="Candara"/>
                <w:b/>
                <w:i/>
              </w:rPr>
              <w:t>Research which supports ILC is b</w:t>
            </w:r>
            <w:r w:rsidR="00342F47">
              <w:rPr>
                <w:rFonts w:ascii="Candara" w:hAnsi="Candara"/>
                <w:b/>
                <w:i/>
              </w:rPr>
              <w:t>y Blass…</w:t>
            </w:r>
          </w:p>
          <w:p w14:paraId="321CF9E7" w14:textId="77777777" w:rsidR="00F4706C" w:rsidRPr="00F53609" w:rsidRDefault="00F4706C">
            <w:pPr>
              <w:rPr>
                <w:rFonts w:ascii="Candara" w:hAnsi="Candara"/>
                <w:b/>
                <w:i/>
              </w:rPr>
            </w:pPr>
          </w:p>
        </w:tc>
        <w:tc>
          <w:tcPr>
            <w:tcW w:w="4725" w:type="dxa"/>
          </w:tcPr>
          <w:p w14:paraId="321CF9E8" w14:textId="77777777" w:rsidR="000C5B0D" w:rsidRDefault="000C5B0D" w:rsidP="000C5B0D">
            <w:pPr>
              <w:rPr>
                <w:rFonts w:ascii="Candara" w:hAnsi="Candara"/>
                <w:b/>
                <w:i/>
              </w:rPr>
            </w:pPr>
            <w:r w:rsidRPr="0018032B">
              <w:rPr>
                <w:rFonts w:ascii="Candara" w:hAnsi="Candara"/>
                <w:b/>
                <w:i/>
              </w:rPr>
              <w:t>However a problem with this researc</w:t>
            </w:r>
            <w:r>
              <w:rPr>
                <w:rFonts w:ascii="Candara" w:hAnsi="Candara"/>
                <w:b/>
                <w:i/>
              </w:rPr>
              <w:t>h is that is it</w:t>
            </w:r>
            <w:r w:rsidRPr="0018032B">
              <w:rPr>
                <w:rFonts w:ascii="Candara" w:hAnsi="Candara"/>
                <w:b/>
                <w:i/>
              </w:rPr>
              <w:t xml:space="preserve"> correlational…</w:t>
            </w:r>
          </w:p>
          <w:p w14:paraId="321CF9E9" w14:textId="77777777" w:rsidR="00F4706C" w:rsidRPr="00F53609" w:rsidRDefault="00F4706C" w:rsidP="000C5B0D">
            <w:pPr>
              <w:rPr>
                <w:rFonts w:ascii="Candara" w:hAnsi="Candara"/>
                <w:b/>
                <w:i/>
              </w:rPr>
            </w:pPr>
          </w:p>
        </w:tc>
      </w:tr>
      <w:tr w:rsidR="00EC4287" w:rsidRPr="00F53609" w14:paraId="321CF9EE" w14:textId="77777777" w:rsidTr="00EC4287">
        <w:tc>
          <w:tcPr>
            <w:tcW w:w="4724" w:type="dxa"/>
          </w:tcPr>
          <w:p w14:paraId="321CF9EB" w14:textId="77777777" w:rsidR="00EC4287" w:rsidRPr="00F53609" w:rsidRDefault="00EC4287">
            <w:pPr>
              <w:rPr>
                <w:rFonts w:ascii="Candara" w:hAnsi="Candara"/>
                <w:b/>
                <w:i/>
              </w:rPr>
            </w:pPr>
            <w:r w:rsidRPr="00F53609">
              <w:rPr>
                <w:rFonts w:ascii="Candara" w:hAnsi="Candara"/>
                <w:b/>
                <w:i/>
              </w:rPr>
              <w:t>External locus of control</w:t>
            </w:r>
            <w:r w:rsidR="00F4706C" w:rsidRPr="00F53609">
              <w:rPr>
                <w:rFonts w:ascii="Candara" w:hAnsi="Candara"/>
                <w:b/>
                <w:i/>
              </w:rPr>
              <w:t xml:space="preserve"> </w:t>
            </w:r>
          </w:p>
        </w:tc>
        <w:tc>
          <w:tcPr>
            <w:tcW w:w="4725" w:type="dxa"/>
          </w:tcPr>
          <w:p w14:paraId="321CF9EC" w14:textId="77777777" w:rsidR="00EC4287" w:rsidRPr="00F53609" w:rsidRDefault="00EC7E0F">
            <w:pPr>
              <w:rPr>
                <w:rFonts w:ascii="Candara" w:hAnsi="Candara"/>
                <w:b/>
                <w:i/>
              </w:rPr>
            </w:pPr>
            <w:r w:rsidRPr="00F53609">
              <w:rPr>
                <w:rFonts w:ascii="Candara" w:hAnsi="Candara"/>
                <w:b/>
                <w:i/>
              </w:rPr>
              <w:t>+</w:t>
            </w:r>
            <w:r w:rsidR="00EC4287" w:rsidRPr="00F53609">
              <w:rPr>
                <w:rFonts w:ascii="Candara" w:hAnsi="Candara"/>
                <w:b/>
                <w:i/>
              </w:rPr>
              <w:t xml:space="preserve"> Supporting evidence</w:t>
            </w:r>
          </w:p>
        </w:tc>
        <w:tc>
          <w:tcPr>
            <w:tcW w:w="4725" w:type="dxa"/>
          </w:tcPr>
          <w:p w14:paraId="321CF9ED" w14:textId="77777777" w:rsidR="00EC4287" w:rsidRPr="00F53609" w:rsidRDefault="00EC7E0F" w:rsidP="00EC7E0F">
            <w:pPr>
              <w:rPr>
                <w:rFonts w:ascii="Candara" w:hAnsi="Candara"/>
                <w:b/>
                <w:i/>
              </w:rPr>
            </w:pPr>
            <w:r w:rsidRPr="00F53609">
              <w:rPr>
                <w:rFonts w:ascii="Candara" w:hAnsi="Candara"/>
                <w:b/>
                <w:i/>
              </w:rPr>
              <w:t>- Negative evaluation</w:t>
            </w:r>
          </w:p>
        </w:tc>
      </w:tr>
      <w:tr w:rsidR="00EC4287" w:rsidRPr="00F53609" w14:paraId="321CF9F8" w14:textId="77777777" w:rsidTr="00EC4287">
        <w:tc>
          <w:tcPr>
            <w:tcW w:w="4724" w:type="dxa"/>
          </w:tcPr>
          <w:p w14:paraId="321CF9EF" w14:textId="77777777" w:rsidR="00EC7E0F" w:rsidRPr="00F53609" w:rsidRDefault="00EC7E0F">
            <w:pPr>
              <w:rPr>
                <w:rFonts w:ascii="Candara" w:hAnsi="Candara"/>
              </w:rPr>
            </w:pPr>
            <w:r w:rsidRPr="00F53609">
              <w:rPr>
                <w:rFonts w:ascii="Candara" w:hAnsi="Candara"/>
              </w:rPr>
              <w:t>Those with s</w:t>
            </w:r>
            <w:r w:rsidR="00F4706C" w:rsidRPr="00F53609">
              <w:rPr>
                <w:rFonts w:ascii="Candara" w:hAnsi="Candara"/>
              </w:rPr>
              <w:t xml:space="preserve">trong ELC </w:t>
            </w:r>
            <w:r w:rsidRPr="00F53609">
              <w:rPr>
                <w:rFonts w:ascii="Candara" w:hAnsi="Candara"/>
              </w:rPr>
              <w:t xml:space="preserve">believe that outside factors have a significant influence over events that happen in their life e.g. star signs, fate and luck.  Therefore, receiving a promotion at work is because the boss is in a good mood that specific day.  They believe that things that happen to them are largely uncontrollable and face stressful situations with a fatalistic and passive attitude.  </w:t>
            </w:r>
          </w:p>
          <w:p w14:paraId="321CF9F0" w14:textId="77777777" w:rsidR="00EC7E0F" w:rsidRPr="00F53609" w:rsidRDefault="00EC7E0F">
            <w:pPr>
              <w:rPr>
                <w:rFonts w:ascii="Candara" w:hAnsi="Candara"/>
              </w:rPr>
            </w:pPr>
          </w:p>
          <w:p w14:paraId="321CF9F1" w14:textId="77777777" w:rsidR="00F4706C" w:rsidRPr="00F53609" w:rsidRDefault="00F4706C">
            <w:pPr>
              <w:rPr>
                <w:rFonts w:ascii="Candara" w:hAnsi="Candara"/>
              </w:rPr>
            </w:pPr>
          </w:p>
          <w:p w14:paraId="321CF9F2" w14:textId="77777777" w:rsidR="00F4706C" w:rsidRPr="00F53609" w:rsidRDefault="00F4706C">
            <w:pPr>
              <w:rPr>
                <w:rFonts w:ascii="Candara" w:hAnsi="Candara"/>
              </w:rPr>
            </w:pPr>
          </w:p>
          <w:p w14:paraId="321CF9F3" w14:textId="77777777" w:rsidR="00F4706C" w:rsidRPr="00F53609" w:rsidRDefault="00F4706C">
            <w:pPr>
              <w:rPr>
                <w:rFonts w:ascii="Candara" w:hAnsi="Candara"/>
              </w:rPr>
            </w:pPr>
          </w:p>
        </w:tc>
        <w:tc>
          <w:tcPr>
            <w:tcW w:w="4725" w:type="dxa"/>
          </w:tcPr>
          <w:p w14:paraId="321CF9F4" w14:textId="77777777" w:rsidR="0018032B" w:rsidRPr="00F53609" w:rsidRDefault="00342F47" w:rsidP="0018032B">
            <w:pPr>
              <w:rPr>
                <w:rFonts w:ascii="Candara" w:hAnsi="Candara"/>
                <w:b/>
                <w:i/>
              </w:rPr>
            </w:pPr>
            <w:r>
              <w:rPr>
                <w:rFonts w:ascii="Candara" w:hAnsi="Candara"/>
                <w:b/>
                <w:i/>
              </w:rPr>
              <w:t>Research which supports ELC is by Schurz…</w:t>
            </w:r>
          </w:p>
          <w:p w14:paraId="321CF9F5" w14:textId="77777777" w:rsidR="00EC4287" w:rsidRPr="00F53609" w:rsidRDefault="00EC4287">
            <w:pPr>
              <w:rPr>
                <w:rFonts w:ascii="Candara" w:hAnsi="Candara"/>
              </w:rPr>
            </w:pPr>
          </w:p>
        </w:tc>
        <w:tc>
          <w:tcPr>
            <w:tcW w:w="4725" w:type="dxa"/>
          </w:tcPr>
          <w:p w14:paraId="321CF9F6" w14:textId="77777777" w:rsidR="000C5B0D" w:rsidRPr="00F53609" w:rsidRDefault="000C5B0D" w:rsidP="000C5B0D">
            <w:pPr>
              <w:rPr>
                <w:rFonts w:ascii="Candara" w:hAnsi="Candara"/>
                <w:b/>
                <w:i/>
              </w:rPr>
            </w:pPr>
            <w:r>
              <w:rPr>
                <w:rFonts w:ascii="Candara" w:hAnsi="Candara"/>
                <w:b/>
                <w:i/>
              </w:rPr>
              <w:t>However a problem with research is that is took place in an artificial environment…</w:t>
            </w:r>
          </w:p>
          <w:p w14:paraId="321CF9F7" w14:textId="77777777" w:rsidR="000C5B0D" w:rsidRPr="0018032B" w:rsidRDefault="000C5B0D">
            <w:pPr>
              <w:rPr>
                <w:rFonts w:ascii="Candara" w:hAnsi="Candara"/>
                <w:b/>
                <w:i/>
              </w:rPr>
            </w:pPr>
          </w:p>
        </w:tc>
      </w:tr>
    </w:tbl>
    <w:p w14:paraId="321CF9F9" w14:textId="77777777" w:rsidR="00EC4287" w:rsidRPr="00845B5D" w:rsidRDefault="004B0E02">
      <w:pPr>
        <w:rPr>
          <w:rFonts w:ascii="Candara" w:hAnsi="Candara"/>
          <w:b/>
          <w:sz w:val="24"/>
          <w:szCs w:val="24"/>
          <w:u w:val="single"/>
        </w:rPr>
      </w:pPr>
      <w:r w:rsidRPr="00845B5D">
        <w:rPr>
          <w:rFonts w:ascii="Candara" w:hAnsi="Candara"/>
          <w:b/>
          <w:sz w:val="24"/>
          <w:szCs w:val="24"/>
          <w:u w:val="single"/>
        </w:rPr>
        <w:t>Additional evaluations</w:t>
      </w:r>
    </w:p>
    <w:p w14:paraId="321CF9FA" w14:textId="77777777" w:rsidR="00F53609" w:rsidRPr="00845B5D" w:rsidRDefault="00F53609" w:rsidP="00F53609">
      <w:pPr>
        <w:rPr>
          <w:rFonts w:ascii="Candara" w:hAnsi="Candara"/>
          <w:sz w:val="24"/>
          <w:szCs w:val="24"/>
        </w:rPr>
      </w:pPr>
      <w:r w:rsidRPr="00845B5D">
        <w:rPr>
          <w:rFonts w:ascii="Candara" w:hAnsi="Candara"/>
          <w:sz w:val="24"/>
          <w:szCs w:val="24"/>
        </w:rPr>
        <w:t xml:space="preserve">Supporting research: Oliner and Oliner (1988) </w:t>
      </w:r>
    </w:p>
    <w:p w14:paraId="321CF9FB" w14:textId="77777777" w:rsidR="0018032B" w:rsidRPr="00845B5D" w:rsidRDefault="0018032B" w:rsidP="00F53609">
      <w:pPr>
        <w:rPr>
          <w:rFonts w:ascii="Candara" w:hAnsi="Candara"/>
          <w:sz w:val="24"/>
          <w:szCs w:val="24"/>
        </w:rPr>
      </w:pPr>
    </w:p>
    <w:p w14:paraId="321CF9FC" w14:textId="77777777" w:rsidR="0018032B" w:rsidRPr="00845B5D" w:rsidRDefault="0018032B" w:rsidP="00F53609">
      <w:pPr>
        <w:rPr>
          <w:rFonts w:ascii="Candara" w:hAnsi="Candara"/>
          <w:sz w:val="24"/>
          <w:szCs w:val="24"/>
        </w:rPr>
      </w:pPr>
    </w:p>
    <w:p w14:paraId="321CF9FD" w14:textId="77777777" w:rsidR="0018032B" w:rsidRPr="00845B5D" w:rsidRDefault="0018032B" w:rsidP="00F53609">
      <w:pPr>
        <w:rPr>
          <w:rFonts w:ascii="Candara" w:hAnsi="Candara"/>
          <w:sz w:val="24"/>
          <w:szCs w:val="24"/>
        </w:rPr>
      </w:pPr>
    </w:p>
    <w:p w14:paraId="321CF9FE" w14:textId="77777777" w:rsidR="00845B5D" w:rsidRPr="00845B5D" w:rsidRDefault="00F53609">
      <w:pPr>
        <w:rPr>
          <w:rFonts w:ascii="Candara" w:hAnsi="Candara"/>
          <w:sz w:val="24"/>
          <w:szCs w:val="24"/>
        </w:rPr>
      </w:pPr>
      <w:r w:rsidRPr="00845B5D">
        <w:rPr>
          <w:rFonts w:ascii="Candara" w:hAnsi="Candara"/>
          <w:sz w:val="24"/>
          <w:szCs w:val="24"/>
        </w:rPr>
        <w:t xml:space="preserve"> Gender Differences: Research by Linz and Semykina (2005) </w:t>
      </w:r>
    </w:p>
    <w:p w14:paraId="321CF9FF" w14:textId="77777777" w:rsidR="00845B5D" w:rsidRPr="00845B5D" w:rsidRDefault="00845B5D" w:rsidP="00845B5D">
      <w:pPr>
        <w:jc w:val="both"/>
        <w:rPr>
          <w:rFonts w:ascii="Candara" w:hAnsi="Candara"/>
          <w:i/>
          <w:sz w:val="24"/>
          <w:szCs w:val="24"/>
        </w:rPr>
      </w:pPr>
    </w:p>
    <w:p w14:paraId="321CFA00" w14:textId="77777777" w:rsidR="00845B5D" w:rsidRPr="00845B5D" w:rsidRDefault="00845B5D" w:rsidP="00845B5D">
      <w:pPr>
        <w:jc w:val="both"/>
        <w:rPr>
          <w:rFonts w:ascii="Candara" w:hAnsi="Candara"/>
          <w:b/>
          <w:sz w:val="24"/>
          <w:szCs w:val="24"/>
          <w:u w:val="single"/>
        </w:rPr>
      </w:pPr>
      <w:r w:rsidRPr="00845B5D">
        <w:rPr>
          <w:rFonts w:ascii="Candara" w:hAnsi="Candara"/>
          <w:b/>
          <w:sz w:val="24"/>
          <w:szCs w:val="24"/>
          <w:u w:val="single"/>
        </w:rPr>
        <w:t xml:space="preserve">Locus of control and conformity: </w:t>
      </w:r>
    </w:p>
    <w:p w14:paraId="321CFA01" w14:textId="77777777" w:rsidR="00845B5D" w:rsidRDefault="00845B5D" w:rsidP="00845B5D">
      <w:pPr>
        <w:spacing w:after="0" w:line="240" w:lineRule="auto"/>
        <w:jc w:val="both"/>
        <w:rPr>
          <w:rFonts w:ascii="Candara" w:hAnsi="Candara"/>
          <w:sz w:val="24"/>
          <w:szCs w:val="24"/>
        </w:rPr>
      </w:pPr>
      <w:r>
        <w:rPr>
          <w:rFonts w:ascii="Candara" w:hAnsi="Candara"/>
          <w:sz w:val="24"/>
          <w:szCs w:val="24"/>
        </w:rPr>
        <w:t xml:space="preserve">Supporting evidence: </w:t>
      </w:r>
      <w:r w:rsidRPr="00845B5D">
        <w:rPr>
          <w:rFonts w:ascii="Candara" w:hAnsi="Candara"/>
          <w:sz w:val="24"/>
          <w:szCs w:val="24"/>
        </w:rPr>
        <w:t>Avgtis (1998)</w:t>
      </w:r>
    </w:p>
    <w:p w14:paraId="321CFA02" w14:textId="77777777" w:rsidR="00845B5D" w:rsidRDefault="00845B5D" w:rsidP="00845B5D">
      <w:pPr>
        <w:spacing w:after="0" w:line="240" w:lineRule="auto"/>
        <w:jc w:val="both"/>
        <w:rPr>
          <w:rFonts w:ascii="Candara" w:hAnsi="Candara"/>
          <w:sz w:val="24"/>
          <w:szCs w:val="24"/>
        </w:rPr>
      </w:pPr>
    </w:p>
    <w:p w14:paraId="321CFA03" w14:textId="77777777" w:rsidR="00845B5D" w:rsidRDefault="00845B5D" w:rsidP="00845B5D">
      <w:pPr>
        <w:spacing w:after="0" w:line="240" w:lineRule="auto"/>
        <w:jc w:val="both"/>
        <w:rPr>
          <w:rFonts w:ascii="Candara" w:hAnsi="Candara"/>
          <w:sz w:val="24"/>
          <w:szCs w:val="24"/>
        </w:rPr>
      </w:pPr>
    </w:p>
    <w:p w14:paraId="321CFA04" w14:textId="77777777" w:rsidR="00845B5D" w:rsidRDefault="00845B5D" w:rsidP="00845B5D">
      <w:pPr>
        <w:spacing w:after="0" w:line="240" w:lineRule="auto"/>
        <w:jc w:val="both"/>
        <w:rPr>
          <w:rFonts w:ascii="Candara" w:hAnsi="Candara"/>
          <w:sz w:val="24"/>
          <w:szCs w:val="24"/>
        </w:rPr>
      </w:pPr>
    </w:p>
    <w:p w14:paraId="321CFA05" w14:textId="77777777" w:rsidR="00845B5D" w:rsidRDefault="00845B5D" w:rsidP="00845B5D">
      <w:pPr>
        <w:spacing w:after="0" w:line="240" w:lineRule="auto"/>
        <w:jc w:val="both"/>
        <w:rPr>
          <w:rFonts w:ascii="Candara" w:hAnsi="Candara"/>
          <w:sz w:val="24"/>
          <w:szCs w:val="24"/>
        </w:rPr>
      </w:pPr>
    </w:p>
    <w:p w14:paraId="321CFA06" w14:textId="77777777" w:rsidR="00845B5D" w:rsidRDefault="00845B5D" w:rsidP="00845B5D">
      <w:pPr>
        <w:spacing w:after="0" w:line="240" w:lineRule="auto"/>
        <w:jc w:val="both"/>
        <w:rPr>
          <w:rFonts w:ascii="Candara" w:hAnsi="Candara"/>
          <w:sz w:val="24"/>
          <w:szCs w:val="24"/>
        </w:rPr>
      </w:pPr>
      <w:r>
        <w:rPr>
          <w:rFonts w:ascii="Candara" w:hAnsi="Candara"/>
          <w:sz w:val="24"/>
          <w:szCs w:val="24"/>
        </w:rPr>
        <w:t xml:space="preserve">Contradictory evidence:  </w:t>
      </w:r>
      <w:r w:rsidRPr="00845B5D">
        <w:rPr>
          <w:rFonts w:ascii="Candara" w:hAnsi="Candara"/>
          <w:sz w:val="24"/>
          <w:szCs w:val="24"/>
        </w:rPr>
        <w:t xml:space="preserve">Williams and Warchal (1981) </w:t>
      </w:r>
    </w:p>
    <w:p w14:paraId="321CFA07" w14:textId="77777777" w:rsidR="00845B5D" w:rsidRDefault="00845B5D" w:rsidP="00845B5D">
      <w:pPr>
        <w:spacing w:after="0" w:line="240" w:lineRule="auto"/>
        <w:jc w:val="both"/>
        <w:rPr>
          <w:rFonts w:ascii="Candara" w:hAnsi="Candara"/>
          <w:sz w:val="24"/>
          <w:szCs w:val="24"/>
        </w:rPr>
      </w:pPr>
    </w:p>
    <w:p w14:paraId="321CFA08" w14:textId="77777777" w:rsidR="00845B5D" w:rsidRDefault="00845B5D" w:rsidP="00845B5D">
      <w:pPr>
        <w:spacing w:after="0" w:line="240" w:lineRule="auto"/>
        <w:jc w:val="both"/>
        <w:rPr>
          <w:rFonts w:ascii="Candara" w:hAnsi="Candara"/>
          <w:sz w:val="24"/>
          <w:szCs w:val="24"/>
        </w:rPr>
      </w:pPr>
    </w:p>
    <w:p w14:paraId="321CFA09" w14:textId="77777777" w:rsidR="00845B5D" w:rsidRDefault="00845B5D" w:rsidP="00845B5D">
      <w:pPr>
        <w:spacing w:after="0" w:line="240" w:lineRule="auto"/>
        <w:jc w:val="both"/>
        <w:rPr>
          <w:rFonts w:ascii="Candara" w:hAnsi="Candara"/>
          <w:sz w:val="24"/>
          <w:szCs w:val="24"/>
        </w:rPr>
      </w:pPr>
    </w:p>
    <w:p w14:paraId="321CFA0A" w14:textId="77777777" w:rsidR="00845B5D" w:rsidRDefault="00845B5D" w:rsidP="00845B5D">
      <w:pPr>
        <w:spacing w:after="0" w:line="240" w:lineRule="auto"/>
        <w:jc w:val="both"/>
        <w:rPr>
          <w:rFonts w:ascii="Candara" w:hAnsi="Candara"/>
          <w:sz w:val="24"/>
          <w:szCs w:val="24"/>
        </w:rPr>
      </w:pPr>
    </w:p>
    <w:p w14:paraId="321CFA0B" w14:textId="77777777" w:rsidR="00845B5D" w:rsidRPr="00845B5D" w:rsidRDefault="00845B5D" w:rsidP="00845B5D">
      <w:pPr>
        <w:spacing w:after="0" w:line="240" w:lineRule="auto"/>
        <w:jc w:val="both"/>
        <w:rPr>
          <w:rFonts w:ascii="Candara" w:hAnsi="Candara"/>
          <w:b/>
          <w:sz w:val="24"/>
          <w:szCs w:val="24"/>
          <w:u w:val="single"/>
        </w:rPr>
      </w:pPr>
      <w:r w:rsidRPr="00845B5D">
        <w:rPr>
          <w:rFonts w:ascii="Candara" w:hAnsi="Candara"/>
          <w:b/>
          <w:sz w:val="24"/>
          <w:szCs w:val="24"/>
          <w:u w:val="single"/>
        </w:rPr>
        <w:t>Overall conclusions</w:t>
      </w:r>
    </w:p>
    <w:p w14:paraId="321CFA0C" w14:textId="77777777" w:rsidR="00845B5D" w:rsidRPr="00845B5D" w:rsidRDefault="00845B5D">
      <w:pPr>
        <w:rPr>
          <w:rFonts w:ascii="Candara" w:hAnsi="Candara"/>
          <w:sz w:val="24"/>
          <w:szCs w:val="24"/>
        </w:rPr>
      </w:pPr>
    </w:p>
    <w:p w14:paraId="321CFA0D" w14:textId="77777777" w:rsidR="00845B5D" w:rsidRPr="00F53609" w:rsidRDefault="00845B5D"/>
    <w:p w14:paraId="321CFA0E" w14:textId="77777777" w:rsidR="00EC4287" w:rsidRDefault="00EC4287"/>
    <w:p w14:paraId="321CFA0F" w14:textId="08A19608" w:rsidR="00815E80" w:rsidRPr="004914BB" w:rsidRDefault="004914BB" w:rsidP="004914BB">
      <w:pPr>
        <w:spacing w:after="0" w:line="240" w:lineRule="auto"/>
        <w:ind w:left="720"/>
        <w:jc w:val="center"/>
        <w:rPr>
          <w:rFonts w:ascii="Candara" w:hAnsi="Candara"/>
          <w:b/>
          <w:sz w:val="28"/>
          <w:szCs w:val="28"/>
        </w:rPr>
      </w:pPr>
      <w:r>
        <w:rPr>
          <w:rFonts w:ascii="Candara" w:hAnsi="Candara"/>
          <w:b/>
          <w:sz w:val="28"/>
          <w:szCs w:val="28"/>
          <w:lang w:val="en-US"/>
        </w:rPr>
        <w:t>“</w:t>
      </w:r>
      <w:r w:rsidRPr="004914BB">
        <w:rPr>
          <w:rFonts w:ascii="Candara" w:hAnsi="Candara"/>
          <w:b/>
          <w:sz w:val="28"/>
          <w:szCs w:val="28"/>
          <w:lang w:val="en-US"/>
        </w:rPr>
        <w:t>Discuss</w:t>
      </w:r>
      <w:r w:rsidR="00D04C11">
        <w:rPr>
          <w:rFonts w:ascii="Candara" w:hAnsi="Candara"/>
          <w:b/>
          <w:sz w:val="28"/>
          <w:szCs w:val="28"/>
          <w:lang w:val="en-US"/>
        </w:rPr>
        <w:t xml:space="preserve"> explanations for</w:t>
      </w:r>
      <w:bookmarkStart w:id="0" w:name="_GoBack"/>
      <w:bookmarkEnd w:id="0"/>
      <w:r w:rsidR="00D04C11">
        <w:rPr>
          <w:rFonts w:ascii="Candara" w:hAnsi="Candara"/>
          <w:b/>
          <w:sz w:val="28"/>
          <w:szCs w:val="28"/>
          <w:lang w:val="en-US"/>
        </w:rPr>
        <w:t xml:space="preserve"> resistance to social influence”</w:t>
      </w:r>
      <w:r w:rsidRPr="004914BB">
        <w:rPr>
          <w:rFonts w:ascii="Candara" w:hAnsi="Candara"/>
          <w:b/>
          <w:sz w:val="28"/>
          <w:szCs w:val="28"/>
          <w:lang w:val="en-US"/>
        </w:rPr>
        <w:t xml:space="preserve"> (12 marks)</w:t>
      </w:r>
    </w:p>
    <w:p w14:paraId="321CFA10" w14:textId="77777777" w:rsidR="008F7797" w:rsidRDefault="008F7797" w:rsidP="008F7797">
      <w:pPr>
        <w:spacing w:after="0" w:line="240" w:lineRule="auto"/>
        <w:rPr>
          <w:i/>
        </w:rPr>
      </w:pPr>
    </w:p>
    <w:p w14:paraId="321CFA11" w14:textId="77777777" w:rsidR="008F7797" w:rsidRPr="00F53609" w:rsidRDefault="008F7797" w:rsidP="008F7797">
      <w:pPr>
        <w:spacing w:after="0" w:line="240" w:lineRule="auto"/>
        <w:rPr>
          <w:rFonts w:ascii="Candara" w:hAnsi="Candara"/>
          <w:i/>
        </w:rPr>
      </w:pPr>
      <w:r w:rsidRPr="00F53609">
        <w:rPr>
          <w:rFonts w:ascii="Candara" w:hAnsi="Candara"/>
          <w:b/>
          <w:i/>
          <w:u w:val="single"/>
        </w:rPr>
        <w:t>Locus of control</w:t>
      </w:r>
      <w:r w:rsidRPr="00F53609">
        <w:rPr>
          <w:rFonts w:ascii="Candara" w:hAnsi="Candara"/>
          <w:b/>
          <w:i/>
        </w:rPr>
        <w:t xml:space="preserve"> =</w:t>
      </w:r>
      <w:r w:rsidRPr="00F53609">
        <w:rPr>
          <w:rFonts w:ascii="Candara" w:hAnsi="Candara"/>
          <w:i/>
        </w:rPr>
        <w:t xml:space="preserve"> LOC refers to individual differences in people’s beliefs and expectations regarding what controls events within their life (Rotter, 1966).  Rotter (1966) first identified the concept of locus of control, as a personality dimension</w:t>
      </w:r>
      <w:r>
        <w:rPr>
          <w:rFonts w:ascii="Candara" w:hAnsi="Candara"/>
          <w:i/>
        </w:rPr>
        <w:t>.</w:t>
      </w:r>
    </w:p>
    <w:p w14:paraId="321CFA12" w14:textId="77777777" w:rsidR="008F7797" w:rsidRPr="00F53609" w:rsidRDefault="008F7797" w:rsidP="008F7797">
      <w:pPr>
        <w:spacing w:after="0" w:line="240" w:lineRule="auto"/>
        <w:rPr>
          <w:rFonts w:ascii="Candara" w:hAnsi="Candara"/>
          <w:i/>
        </w:rPr>
      </w:pPr>
    </w:p>
    <w:tbl>
      <w:tblPr>
        <w:tblStyle w:val="TableGrid"/>
        <w:tblW w:w="0" w:type="auto"/>
        <w:tblLook w:val="04A0" w:firstRow="1" w:lastRow="0" w:firstColumn="1" w:lastColumn="0" w:noHBand="0" w:noVBand="1"/>
      </w:tblPr>
      <w:tblGrid>
        <w:gridCol w:w="4650"/>
        <w:gridCol w:w="4650"/>
        <w:gridCol w:w="4648"/>
      </w:tblGrid>
      <w:tr w:rsidR="008F7797" w:rsidRPr="00F53609" w14:paraId="321CFA16" w14:textId="77777777" w:rsidTr="008F7797">
        <w:tc>
          <w:tcPr>
            <w:tcW w:w="4724" w:type="dxa"/>
          </w:tcPr>
          <w:p w14:paraId="321CFA13" w14:textId="77777777" w:rsidR="008F7797" w:rsidRPr="00F53609" w:rsidRDefault="008F7797" w:rsidP="008F7797">
            <w:pPr>
              <w:rPr>
                <w:rFonts w:ascii="Candara" w:hAnsi="Candara"/>
                <w:b/>
                <w:i/>
              </w:rPr>
            </w:pPr>
            <w:r w:rsidRPr="00F53609">
              <w:rPr>
                <w:rFonts w:ascii="Candara" w:hAnsi="Candara"/>
                <w:b/>
                <w:i/>
              </w:rPr>
              <w:t>Internal locus of control</w:t>
            </w:r>
          </w:p>
        </w:tc>
        <w:tc>
          <w:tcPr>
            <w:tcW w:w="4725" w:type="dxa"/>
          </w:tcPr>
          <w:p w14:paraId="321CFA14" w14:textId="77777777" w:rsidR="008F7797" w:rsidRPr="00F53609" w:rsidRDefault="008F7797" w:rsidP="008F7797">
            <w:pPr>
              <w:rPr>
                <w:rFonts w:ascii="Candara" w:hAnsi="Candara"/>
                <w:b/>
                <w:i/>
              </w:rPr>
            </w:pPr>
            <w:r w:rsidRPr="00F53609">
              <w:rPr>
                <w:rFonts w:ascii="Candara" w:hAnsi="Candara"/>
                <w:b/>
                <w:i/>
              </w:rPr>
              <w:t>+ Supporting evidence</w:t>
            </w:r>
          </w:p>
        </w:tc>
        <w:tc>
          <w:tcPr>
            <w:tcW w:w="4725" w:type="dxa"/>
          </w:tcPr>
          <w:p w14:paraId="321CFA15" w14:textId="77777777" w:rsidR="008F7797" w:rsidRPr="00F53609" w:rsidRDefault="008F7797" w:rsidP="008F7797">
            <w:pPr>
              <w:rPr>
                <w:rFonts w:ascii="Candara" w:hAnsi="Candara"/>
                <w:b/>
                <w:i/>
              </w:rPr>
            </w:pPr>
            <w:r w:rsidRPr="00F53609">
              <w:rPr>
                <w:rFonts w:ascii="Candara" w:hAnsi="Candara"/>
                <w:b/>
                <w:i/>
              </w:rPr>
              <w:t>- Negative evaluation</w:t>
            </w:r>
          </w:p>
        </w:tc>
      </w:tr>
      <w:tr w:rsidR="008F7797" w:rsidRPr="00F53609" w14:paraId="321CFA1E" w14:textId="77777777" w:rsidTr="008F7797">
        <w:tc>
          <w:tcPr>
            <w:tcW w:w="4724" w:type="dxa"/>
          </w:tcPr>
          <w:p w14:paraId="321CFA17" w14:textId="77777777" w:rsidR="008F7797" w:rsidRPr="00F53609" w:rsidRDefault="008F7797" w:rsidP="008F7797">
            <w:pPr>
              <w:rPr>
                <w:rFonts w:ascii="Candara" w:hAnsi="Candara"/>
              </w:rPr>
            </w:pPr>
            <w:r w:rsidRPr="00F53609">
              <w:rPr>
                <w:rFonts w:ascii="Candara" w:hAnsi="Candara"/>
              </w:rPr>
              <w:t>Internal locus of control suggests that things happen due to the individual’s choices and decisions which they then act upon.  People with an ILC accept responsibility for their actions but also believe that their actions can bring about change in society.  Research shown by Anderson and Schneier (1978) found that group members with an ILC were more likely to emerge as leaders in their groups rather than followers.</w:t>
            </w:r>
          </w:p>
          <w:p w14:paraId="321CFA18" w14:textId="77777777" w:rsidR="008F7797" w:rsidRPr="00F53609" w:rsidRDefault="008F7797" w:rsidP="008F7797">
            <w:pPr>
              <w:rPr>
                <w:rFonts w:ascii="Candara" w:hAnsi="Candara"/>
              </w:rPr>
            </w:pPr>
          </w:p>
          <w:p w14:paraId="321CFA19" w14:textId="77777777" w:rsidR="008F7797" w:rsidRPr="00F53609" w:rsidRDefault="008F7797" w:rsidP="008F7797">
            <w:pPr>
              <w:rPr>
                <w:rFonts w:ascii="Candara" w:hAnsi="Candara"/>
                <w:b/>
                <w:i/>
              </w:rPr>
            </w:pPr>
          </w:p>
        </w:tc>
        <w:tc>
          <w:tcPr>
            <w:tcW w:w="4725" w:type="dxa"/>
          </w:tcPr>
          <w:p w14:paraId="321CFA1A" w14:textId="77777777" w:rsidR="008F7797" w:rsidRPr="008F7797" w:rsidRDefault="008F7797" w:rsidP="008F7797">
            <w:pPr>
              <w:rPr>
                <w:rFonts w:ascii="Candara" w:hAnsi="Candara"/>
                <w:i/>
              </w:rPr>
            </w:pPr>
            <w:r w:rsidRPr="008F7797">
              <w:rPr>
                <w:rFonts w:ascii="Candara" w:hAnsi="Candara"/>
                <w:i/>
              </w:rPr>
              <w:t xml:space="preserve">Research which supports ILC is by Blass who found that those </w:t>
            </w:r>
            <w:r w:rsidRPr="008F7797">
              <w:rPr>
                <w:rFonts w:ascii="Candara" w:hAnsi="Candara"/>
              </w:rPr>
              <w:t xml:space="preserve">who had a high internal locus of control were more resistant to pressures to obey and more so if they felt they were being manipulated by the experimenter.  This evidence suggests that those with internal locus of control have a greater resistance to pressures to obey than those with an external locus of control.  </w:t>
            </w:r>
          </w:p>
          <w:p w14:paraId="321CFA1B" w14:textId="77777777" w:rsidR="008F7797" w:rsidRPr="00F53609" w:rsidRDefault="008F7797" w:rsidP="008F7797">
            <w:pPr>
              <w:rPr>
                <w:rFonts w:ascii="Candara" w:hAnsi="Candara"/>
                <w:b/>
                <w:i/>
              </w:rPr>
            </w:pPr>
          </w:p>
        </w:tc>
        <w:tc>
          <w:tcPr>
            <w:tcW w:w="4725" w:type="dxa"/>
          </w:tcPr>
          <w:p w14:paraId="321CFA1C" w14:textId="77777777" w:rsidR="008F7797" w:rsidRPr="00411FE2" w:rsidRDefault="008F7797" w:rsidP="008F7797">
            <w:pPr>
              <w:rPr>
                <w:rFonts w:ascii="Candara" w:hAnsi="Candara"/>
              </w:rPr>
            </w:pPr>
            <w:r w:rsidRPr="00411FE2">
              <w:rPr>
                <w:rFonts w:ascii="Candara" w:hAnsi="Candara"/>
              </w:rPr>
              <w:t>However a problem with this research is that is it correlational data, this is a weakness because you cannot say that co variable 1 caused co variable 2 just that a relationship exisits.  Therefore we are unab</w:t>
            </w:r>
            <w:r w:rsidR="00411FE2">
              <w:rPr>
                <w:rFonts w:ascii="Candara" w:hAnsi="Candara"/>
              </w:rPr>
              <w:t xml:space="preserve">le to say that an individual’s </w:t>
            </w:r>
            <w:r w:rsidRPr="00411FE2">
              <w:rPr>
                <w:rFonts w:ascii="Candara" w:hAnsi="Candara"/>
              </w:rPr>
              <w:t xml:space="preserve">internal locus of control caused a greater resistance to </w:t>
            </w:r>
            <w:r w:rsidR="00411FE2" w:rsidRPr="00411FE2">
              <w:rPr>
                <w:rFonts w:ascii="Candara" w:hAnsi="Candara"/>
              </w:rPr>
              <w:t>obey, as  other factors may have present.</w:t>
            </w:r>
          </w:p>
          <w:p w14:paraId="321CFA1D" w14:textId="77777777" w:rsidR="008F7797" w:rsidRPr="00F53609" w:rsidRDefault="008F7797" w:rsidP="008F7797">
            <w:pPr>
              <w:rPr>
                <w:rFonts w:ascii="Candara" w:hAnsi="Candara"/>
                <w:b/>
                <w:i/>
              </w:rPr>
            </w:pPr>
          </w:p>
        </w:tc>
      </w:tr>
      <w:tr w:rsidR="008F7797" w:rsidRPr="00F53609" w14:paraId="321CFA22" w14:textId="77777777" w:rsidTr="008F7797">
        <w:tc>
          <w:tcPr>
            <w:tcW w:w="4724" w:type="dxa"/>
          </w:tcPr>
          <w:p w14:paraId="321CFA1F" w14:textId="77777777" w:rsidR="008F7797" w:rsidRPr="00F53609" w:rsidRDefault="008F7797" w:rsidP="008F7797">
            <w:pPr>
              <w:rPr>
                <w:rFonts w:ascii="Candara" w:hAnsi="Candara"/>
                <w:b/>
                <w:i/>
              </w:rPr>
            </w:pPr>
            <w:r w:rsidRPr="00F53609">
              <w:rPr>
                <w:rFonts w:ascii="Candara" w:hAnsi="Candara"/>
                <w:b/>
                <w:i/>
              </w:rPr>
              <w:t xml:space="preserve">External locus of control </w:t>
            </w:r>
          </w:p>
        </w:tc>
        <w:tc>
          <w:tcPr>
            <w:tcW w:w="4725" w:type="dxa"/>
          </w:tcPr>
          <w:p w14:paraId="321CFA20" w14:textId="77777777" w:rsidR="008F7797" w:rsidRPr="00F53609" w:rsidRDefault="008F7797" w:rsidP="008F7797">
            <w:pPr>
              <w:rPr>
                <w:rFonts w:ascii="Candara" w:hAnsi="Candara"/>
                <w:b/>
                <w:i/>
              </w:rPr>
            </w:pPr>
            <w:r w:rsidRPr="00F53609">
              <w:rPr>
                <w:rFonts w:ascii="Candara" w:hAnsi="Candara"/>
                <w:b/>
                <w:i/>
              </w:rPr>
              <w:t>+ Supporting evidence</w:t>
            </w:r>
          </w:p>
        </w:tc>
        <w:tc>
          <w:tcPr>
            <w:tcW w:w="4725" w:type="dxa"/>
          </w:tcPr>
          <w:p w14:paraId="321CFA21" w14:textId="77777777" w:rsidR="008F7797" w:rsidRPr="00F53609" w:rsidRDefault="008F7797" w:rsidP="008F7797">
            <w:pPr>
              <w:rPr>
                <w:rFonts w:ascii="Candara" w:hAnsi="Candara"/>
                <w:b/>
                <w:i/>
              </w:rPr>
            </w:pPr>
            <w:r w:rsidRPr="00F53609">
              <w:rPr>
                <w:rFonts w:ascii="Candara" w:hAnsi="Candara"/>
                <w:b/>
                <w:i/>
              </w:rPr>
              <w:t>- Negative evaluation</w:t>
            </w:r>
          </w:p>
        </w:tc>
      </w:tr>
      <w:tr w:rsidR="008F7797" w:rsidRPr="00F53609" w14:paraId="321CFA2A" w14:textId="77777777" w:rsidTr="008F7797">
        <w:tc>
          <w:tcPr>
            <w:tcW w:w="4724" w:type="dxa"/>
          </w:tcPr>
          <w:p w14:paraId="321CFA23" w14:textId="77777777" w:rsidR="008F7797" w:rsidRPr="00F53609" w:rsidRDefault="008F7797" w:rsidP="008F7797">
            <w:pPr>
              <w:rPr>
                <w:rFonts w:ascii="Candara" w:hAnsi="Candara"/>
              </w:rPr>
            </w:pPr>
            <w:r w:rsidRPr="00F53609">
              <w:rPr>
                <w:rFonts w:ascii="Candara" w:hAnsi="Candara"/>
              </w:rPr>
              <w:lastRenderedPageBreak/>
              <w:t xml:space="preserve">Those with strong ELC believe that outside factors have a significant influence over events that happen in their life e.g. star signs, fate and luck.  Therefore, receiving a promotion at work is because the boss is in a good mood that specific day.  They believe that things that happen to them are largely uncontrollable and face stressful situations with a fatalistic and passive attitude.  </w:t>
            </w:r>
          </w:p>
          <w:p w14:paraId="321CFA24" w14:textId="77777777" w:rsidR="008F7797" w:rsidRPr="00F53609" w:rsidRDefault="008F7797" w:rsidP="008F7797">
            <w:pPr>
              <w:rPr>
                <w:rFonts w:ascii="Candara" w:hAnsi="Candara"/>
              </w:rPr>
            </w:pPr>
          </w:p>
          <w:p w14:paraId="321CFA25" w14:textId="77777777" w:rsidR="008F7797" w:rsidRPr="00F53609" w:rsidRDefault="008F7797" w:rsidP="008F7797">
            <w:pPr>
              <w:rPr>
                <w:rFonts w:ascii="Candara" w:hAnsi="Candara"/>
              </w:rPr>
            </w:pPr>
          </w:p>
          <w:p w14:paraId="321CFA26" w14:textId="77777777" w:rsidR="008F7797" w:rsidRPr="00F53609" w:rsidRDefault="008F7797" w:rsidP="008F7797">
            <w:pPr>
              <w:rPr>
                <w:rFonts w:ascii="Candara" w:hAnsi="Candara"/>
              </w:rPr>
            </w:pPr>
          </w:p>
        </w:tc>
        <w:tc>
          <w:tcPr>
            <w:tcW w:w="4725" w:type="dxa"/>
          </w:tcPr>
          <w:p w14:paraId="321CFA27" w14:textId="77777777" w:rsidR="008F7797" w:rsidRPr="00411FE2" w:rsidRDefault="008F7797" w:rsidP="008F7797">
            <w:pPr>
              <w:rPr>
                <w:rFonts w:ascii="Candara" w:hAnsi="Candara"/>
              </w:rPr>
            </w:pPr>
            <w:r w:rsidRPr="00411FE2">
              <w:rPr>
                <w:rFonts w:ascii="Candara" w:hAnsi="Candara"/>
              </w:rPr>
              <w:t>Research which supp</w:t>
            </w:r>
            <w:r w:rsidR="00411FE2" w:rsidRPr="00411FE2">
              <w:rPr>
                <w:rFonts w:ascii="Candara" w:hAnsi="Candara"/>
              </w:rPr>
              <w:t>orts ELC is by Schurz that modelled their procedure on Milgram’s s obedience. They found that All 20 switches on the switch board were pressed by 80% of the participants, the other 20% who disobeyed tended to take more responsibility for their actions.</w:t>
            </w:r>
            <w:r w:rsidR="00411FE2">
              <w:rPr>
                <w:rFonts w:ascii="Arial Narrow" w:hAnsi="Arial Narrow"/>
              </w:rPr>
              <w:t xml:space="preserve">  </w:t>
            </w:r>
            <w:r w:rsidR="00411FE2" w:rsidRPr="00411FE2">
              <w:rPr>
                <w:rFonts w:ascii="Candara" w:hAnsi="Candara"/>
              </w:rPr>
              <w:t>This suggests that those with an external locus of control were more likely to obey</w:t>
            </w:r>
          </w:p>
        </w:tc>
        <w:tc>
          <w:tcPr>
            <w:tcW w:w="4725" w:type="dxa"/>
          </w:tcPr>
          <w:p w14:paraId="321CFA28" w14:textId="77777777" w:rsidR="008F7797" w:rsidRPr="00411FE2" w:rsidRDefault="008F7797" w:rsidP="008F7797">
            <w:pPr>
              <w:rPr>
                <w:rFonts w:ascii="Candara" w:hAnsi="Candara"/>
              </w:rPr>
            </w:pPr>
            <w:r w:rsidRPr="00411FE2">
              <w:rPr>
                <w:rFonts w:ascii="Candara" w:hAnsi="Candara"/>
              </w:rPr>
              <w:t>However a problem with research is that is took pla</w:t>
            </w:r>
            <w:r w:rsidR="00411FE2">
              <w:rPr>
                <w:rFonts w:ascii="Candara" w:hAnsi="Candara"/>
              </w:rPr>
              <w:t>ce in an artificial environment.  This means that the research lacks ecological validity and the findings cannot be applied to an everyday setting.  Therefore, people with an external locus of control may behave differently in their normal environment</w:t>
            </w:r>
            <w:r w:rsidR="00494B4B">
              <w:rPr>
                <w:rFonts w:ascii="Candara" w:hAnsi="Candara"/>
              </w:rPr>
              <w:t>.</w:t>
            </w:r>
            <w:r w:rsidR="00411FE2">
              <w:rPr>
                <w:rFonts w:ascii="Candara" w:hAnsi="Candara"/>
              </w:rPr>
              <w:t xml:space="preserve"> </w:t>
            </w:r>
          </w:p>
          <w:p w14:paraId="321CFA29" w14:textId="77777777" w:rsidR="008F7797" w:rsidRPr="0018032B" w:rsidRDefault="008F7797" w:rsidP="008F7797">
            <w:pPr>
              <w:rPr>
                <w:rFonts w:ascii="Candara" w:hAnsi="Candara"/>
                <w:b/>
                <w:i/>
              </w:rPr>
            </w:pPr>
          </w:p>
        </w:tc>
      </w:tr>
    </w:tbl>
    <w:p w14:paraId="321CFA2B" w14:textId="77777777" w:rsidR="008F7797" w:rsidRDefault="008F7797" w:rsidP="008F7797"/>
    <w:sectPr w:rsidR="008F7797" w:rsidSect="00EC428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MCj04347130000[1]"/>
      </v:shape>
    </w:pict>
  </w:numPicBullet>
  <w:numPicBullet w:numPicBulletId="1">
    <w:pict>
      <v:shape id="_x0000_i1029" type="#_x0000_t75" style="width:180pt;height:180pt" o:bullet="t">
        <v:imagedata r:id="rId2" o:title="MCj04325330000[1]"/>
      </v:shape>
    </w:pict>
  </w:numPicBullet>
  <w:abstractNum w:abstractNumId="0" w15:restartNumberingAfterBreak="0">
    <w:nsid w:val="06064A03"/>
    <w:multiLevelType w:val="hybridMultilevel"/>
    <w:tmpl w:val="40AE9E0E"/>
    <w:lvl w:ilvl="0" w:tplc="513AA9A2">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1126"/>
    <w:multiLevelType w:val="hybridMultilevel"/>
    <w:tmpl w:val="371A6BF8"/>
    <w:lvl w:ilvl="0" w:tplc="7928951E">
      <w:start w:val="1"/>
      <w:numFmt w:val="decimal"/>
      <w:lvlText w:val="%1."/>
      <w:lvlJc w:val="left"/>
      <w:pPr>
        <w:tabs>
          <w:tab w:val="num" w:pos="720"/>
        </w:tabs>
        <w:ind w:left="720" w:hanging="360"/>
      </w:pPr>
    </w:lvl>
    <w:lvl w:ilvl="1" w:tplc="38A0D6E8" w:tentative="1">
      <w:start w:val="1"/>
      <w:numFmt w:val="decimal"/>
      <w:lvlText w:val="%2."/>
      <w:lvlJc w:val="left"/>
      <w:pPr>
        <w:tabs>
          <w:tab w:val="num" w:pos="1440"/>
        </w:tabs>
        <w:ind w:left="1440" w:hanging="360"/>
      </w:pPr>
    </w:lvl>
    <w:lvl w:ilvl="2" w:tplc="FBBCEF48" w:tentative="1">
      <w:start w:val="1"/>
      <w:numFmt w:val="decimal"/>
      <w:lvlText w:val="%3."/>
      <w:lvlJc w:val="left"/>
      <w:pPr>
        <w:tabs>
          <w:tab w:val="num" w:pos="2160"/>
        </w:tabs>
        <w:ind w:left="2160" w:hanging="360"/>
      </w:pPr>
    </w:lvl>
    <w:lvl w:ilvl="3" w:tplc="422634FA" w:tentative="1">
      <w:start w:val="1"/>
      <w:numFmt w:val="decimal"/>
      <w:lvlText w:val="%4."/>
      <w:lvlJc w:val="left"/>
      <w:pPr>
        <w:tabs>
          <w:tab w:val="num" w:pos="2880"/>
        </w:tabs>
        <w:ind w:left="2880" w:hanging="360"/>
      </w:pPr>
    </w:lvl>
    <w:lvl w:ilvl="4" w:tplc="C7EAE7D6" w:tentative="1">
      <w:start w:val="1"/>
      <w:numFmt w:val="decimal"/>
      <w:lvlText w:val="%5."/>
      <w:lvlJc w:val="left"/>
      <w:pPr>
        <w:tabs>
          <w:tab w:val="num" w:pos="3600"/>
        </w:tabs>
        <w:ind w:left="3600" w:hanging="360"/>
      </w:pPr>
    </w:lvl>
    <w:lvl w:ilvl="5" w:tplc="94E80FB8" w:tentative="1">
      <w:start w:val="1"/>
      <w:numFmt w:val="decimal"/>
      <w:lvlText w:val="%6."/>
      <w:lvlJc w:val="left"/>
      <w:pPr>
        <w:tabs>
          <w:tab w:val="num" w:pos="4320"/>
        </w:tabs>
        <w:ind w:left="4320" w:hanging="360"/>
      </w:pPr>
    </w:lvl>
    <w:lvl w:ilvl="6" w:tplc="72D6DB54" w:tentative="1">
      <w:start w:val="1"/>
      <w:numFmt w:val="decimal"/>
      <w:lvlText w:val="%7."/>
      <w:lvlJc w:val="left"/>
      <w:pPr>
        <w:tabs>
          <w:tab w:val="num" w:pos="5040"/>
        </w:tabs>
        <w:ind w:left="5040" w:hanging="360"/>
      </w:pPr>
    </w:lvl>
    <w:lvl w:ilvl="7" w:tplc="A560E39C" w:tentative="1">
      <w:start w:val="1"/>
      <w:numFmt w:val="decimal"/>
      <w:lvlText w:val="%8."/>
      <w:lvlJc w:val="left"/>
      <w:pPr>
        <w:tabs>
          <w:tab w:val="num" w:pos="5760"/>
        </w:tabs>
        <w:ind w:left="5760" w:hanging="360"/>
      </w:pPr>
    </w:lvl>
    <w:lvl w:ilvl="8" w:tplc="7550FC3A" w:tentative="1">
      <w:start w:val="1"/>
      <w:numFmt w:val="decimal"/>
      <w:lvlText w:val="%9."/>
      <w:lvlJc w:val="left"/>
      <w:pPr>
        <w:tabs>
          <w:tab w:val="num" w:pos="6480"/>
        </w:tabs>
        <w:ind w:left="6480" w:hanging="360"/>
      </w:pPr>
    </w:lvl>
  </w:abstractNum>
  <w:abstractNum w:abstractNumId="2" w15:restartNumberingAfterBreak="0">
    <w:nsid w:val="174A2076"/>
    <w:multiLevelType w:val="hybridMultilevel"/>
    <w:tmpl w:val="8340CAC8"/>
    <w:lvl w:ilvl="0" w:tplc="15C0D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7025B"/>
    <w:multiLevelType w:val="hybridMultilevel"/>
    <w:tmpl w:val="0324D874"/>
    <w:lvl w:ilvl="0" w:tplc="9B06D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62722"/>
    <w:multiLevelType w:val="hybridMultilevel"/>
    <w:tmpl w:val="8018BF7A"/>
    <w:lvl w:ilvl="0" w:tplc="FE465E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60C58"/>
    <w:multiLevelType w:val="hybridMultilevel"/>
    <w:tmpl w:val="9C9EF590"/>
    <w:lvl w:ilvl="0" w:tplc="A538084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87"/>
    <w:rsid w:val="000C5B0D"/>
    <w:rsid w:val="0018032B"/>
    <w:rsid w:val="00246294"/>
    <w:rsid w:val="00275562"/>
    <w:rsid w:val="00342F47"/>
    <w:rsid w:val="00411FE2"/>
    <w:rsid w:val="004914BB"/>
    <w:rsid w:val="00494B4B"/>
    <w:rsid w:val="004B0E02"/>
    <w:rsid w:val="005B62A7"/>
    <w:rsid w:val="00815E80"/>
    <w:rsid w:val="00845B5D"/>
    <w:rsid w:val="008A120F"/>
    <w:rsid w:val="008C2E1E"/>
    <w:rsid w:val="008F7797"/>
    <w:rsid w:val="00932D0A"/>
    <w:rsid w:val="00965E93"/>
    <w:rsid w:val="00A76B3E"/>
    <w:rsid w:val="00CF4B18"/>
    <w:rsid w:val="00D04C11"/>
    <w:rsid w:val="00DE7B84"/>
    <w:rsid w:val="00E5386C"/>
    <w:rsid w:val="00EB2922"/>
    <w:rsid w:val="00EC4287"/>
    <w:rsid w:val="00EC7E0F"/>
    <w:rsid w:val="00F4706C"/>
    <w:rsid w:val="00F53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1CF9DA"/>
  <w15:docId w15:val="{CC9B2C16-5586-47E5-8022-CFF9C76C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1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77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DA73889725D40AC09510BB7179EE2" ma:contentTypeVersion="1" ma:contentTypeDescription="Create a new document." ma:contentTypeScope="" ma:versionID="189d8de23ea24bc7e6693068285d0ba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5A915E-5040-4382-93F5-62DFE054D3AD}">
  <ds:schemaRefs>
    <ds:schemaRef ds:uri="http://schemas.microsoft.com/sharepoint/v3/contenttype/forms"/>
  </ds:schemaRefs>
</ds:datastoreItem>
</file>

<file path=customXml/itemProps2.xml><?xml version="1.0" encoding="utf-8"?>
<ds:datastoreItem xmlns:ds="http://schemas.openxmlformats.org/officeDocument/2006/customXml" ds:itemID="{A4F9EA79-DD2D-400A-B4F1-7AFB72B12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08121-4450-4010-A11C-C27E06DF8893}">
  <ds:schemaRefs>
    <ds:schemaRef ds:uri="http://schemas.microsoft.com/office/2006/documentManagement/types"/>
    <ds:schemaRef ds:uri="http://schemas.microsoft.com/sharepoint/v3"/>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Haddock</dc:creator>
  <cp:lastModifiedBy>Kat Parker</cp:lastModifiedBy>
  <cp:revision>2</cp:revision>
  <cp:lastPrinted>2011-05-10T09:03:00Z</cp:lastPrinted>
  <dcterms:created xsi:type="dcterms:W3CDTF">2016-03-10T11:40:00Z</dcterms:created>
  <dcterms:modified xsi:type="dcterms:W3CDTF">2016-03-10T11:40:00Z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0x0101001A0DA73889725D40AC09510BB7179EE2</vt:lpwstr>
  </property>
</Properties>
</file>