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4C" w:rsidRPr="006074EF" w:rsidRDefault="006074EF" w:rsidP="006074EF">
      <w:pPr>
        <w:jc w:val="center"/>
        <w:rPr>
          <w:b/>
          <w:sz w:val="36"/>
          <w:szCs w:val="36"/>
        </w:rPr>
      </w:pPr>
      <w:bookmarkStart w:id="0" w:name="_GoBack"/>
      <w:bookmarkEnd w:id="0"/>
      <w:r>
        <w:rPr>
          <w:b/>
          <w:sz w:val="36"/>
          <w:szCs w:val="36"/>
        </w:rPr>
        <w:t>GODALMING COLLEGE HISTORY DEPARTMENT</w:t>
      </w:r>
    </w:p>
    <w:p w:rsidR="00D0464C" w:rsidRPr="006074EF" w:rsidRDefault="00D0464C" w:rsidP="006074EF">
      <w:pPr>
        <w:jc w:val="center"/>
        <w:rPr>
          <w:b/>
          <w:sz w:val="28"/>
          <w:szCs w:val="28"/>
        </w:rPr>
      </w:pPr>
      <w:r w:rsidRPr="006074EF">
        <w:rPr>
          <w:b/>
          <w:sz w:val="28"/>
          <w:szCs w:val="28"/>
        </w:rPr>
        <w:t xml:space="preserve">Course Information: </w:t>
      </w:r>
      <w:r w:rsidR="00C87CC6">
        <w:rPr>
          <w:b/>
          <w:color w:val="FF0000"/>
          <w:sz w:val="28"/>
          <w:szCs w:val="28"/>
        </w:rPr>
        <w:t>Revolutions and Rebellions</w:t>
      </w:r>
      <w:r w:rsidRPr="006074EF">
        <w:rPr>
          <w:b/>
          <w:color w:val="FF0000"/>
          <w:sz w:val="28"/>
          <w:szCs w:val="28"/>
        </w:rPr>
        <w:t xml:space="preserve"> </w:t>
      </w:r>
      <w:r w:rsidRPr="006074EF">
        <w:rPr>
          <w:b/>
          <w:sz w:val="28"/>
          <w:szCs w:val="28"/>
        </w:rPr>
        <w:t>AS and A-level</w:t>
      </w:r>
    </w:p>
    <w:p w:rsidR="00D0464C" w:rsidRPr="006074EF" w:rsidRDefault="006074EF" w:rsidP="006074EF">
      <w:pPr>
        <w:jc w:val="both"/>
      </w:pPr>
      <w:r>
        <w:t xml:space="preserve">The </w:t>
      </w:r>
      <w:r w:rsidR="00C87CC6">
        <w:t>Revolutions and Rebellions</w:t>
      </w:r>
      <w:r>
        <w:t xml:space="preserve"> A-level course is predominantly </w:t>
      </w:r>
      <w:proofErr w:type="spellStart"/>
      <w:proofErr w:type="gramStart"/>
      <w:r>
        <w:t>a</w:t>
      </w:r>
      <w:proofErr w:type="spellEnd"/>
      <w:proofErr w:type="gramEnd"/>
      <w:r>
        <w:t xml:space="preserve"> </w:t>
      </w:r>
      <w:r w:rsidR="00C87CC6">
        <w:t>early-modern</w:t>
      </w:r>
      <w:r>
        <w:t xml:space="preserve"> history course.  You will study 4 units – 2 in the lower sixth year and 2 in the upper sixth year. We follow the OCR exam syllabus: </w:t>
      </w:r>
      <w:hyperlink r:id="rId6" w:history="1">
        <w:r w:rsidR="00453C4A" w:rsidRPr="006074EF">
          <w:rPr>
            <w:rStyle w:val="Hyperlink"/>
          </w:rPr>
          <w:t>http://www.ocr.org.uk/qualifications/as-a-level-gce-history-a-h105-h505-from-2015/</w:t>
        </w:r>
      </w:hyperlink>
    </w:p>
    <w:p w:rsidR="00453C4A" w:rsidRPr="00BB789B" w:rsidRDefault="00453C4A"/>
    <w:p w:rsidR="00D0464C" w:rsidRPr="00BB789B" w:rsidRDefault="006074EF" w:rsidP="00BB789B">
      <w:pPr>
        <w:jc w:val="both"/>
        <w:rPr>
          <w:b/>
        </w:rPr>
      </w:pPr>
      <w:r w:rsidRPr="00BB789B">
        <w:rPr>
          <w:rFonts w:cs="Arial"/>
          <w:noProof/>
          <w:lang w:eastAsia="en-GB"/>
        </w:rPr>
        <w:drawing>
          <wp:anchor distT="0" distB="0" distL="114300" distR="114300" simplePos="0" relativeHeight="251658240" behindDoc="1" locked="0" layoutInCell="1" allowOverlap="1" wp14:anchorId="5549F6A7" wp14:editId="11883704">
            <wp:simplePos x="0" y="0"/>
            <wp:positionH relativeFrom="column">
              <wp:posOffset>3975100</wp:posOffset>
            </wp:positionH>
            <wp:positionV relativeFrom="paragraph">
              <wp:posOffset>608330</wp:posOffset>
            </wp:positionV>
            <wp:extent cx="2109470" cy="1370965"/>
            <wp:effectExtent l="0" t="0" r="5080" b="635"/>
            <wp:wrapThrough wrapText="bothSides">
              <wp:wrapPolygon edited="0">
                <wp:start x="0" y="0"/>
                <wp:lineTo x="0" y="21310"/>
                <wp:lineTo x="21457" y="21310"/>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B4LVFc_UPks/UdJVFW1DNCI/AAAAAAAABR4/k08CvwNFmig/s999/Henry+VI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947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C6">
        <w:rPr>
          <w:b/>
          <w:u w:val="single"/>
        </w:rPr>
        <w:t>Unit 1: Y135</w:t>
      </w:r>
      <w:r w:rsidR="00D0464C" w:rsidRPr="00BB789B">
        <w:rPr>
          <w:b/>
          <w:u w:val="single"/>
        </w:rPr>
        <w:t xml:space="preserve">: England </w:t>
      </w:r>
      <w:r w:rsidR="00C87CC6">
        <w:rPr>
          <w:b/>
          <w:u w:val="single"/>
        </w:rPr>
        <w:t>1445-1509</w:t>
      </w:r>
      <w:r w:rsidR="00D0464C" w:rsidRPr="00BB789B">
        <w:rPr>
          <w:b/>
          <w:u w:val="single"/>
        </w:rPr>
        <w:t xml:space="preserve">: </w:t>
      </w:r>
      <w:r w:rsidR="00C87CC6">
        <w:rPr>
          <w:b/>
          <w:u w:val="single"/>
        </w:rPr>
        <w:t xml:space="preserve">Lancastrians, </w:t>
      </w:r>
      <w:proofErr w:type="spellStart"/>
      <w:r w:rsidR="00C87CC6">
        <w:rPr>
          <w:b/>
          <w:u w:val="single"/>
        </w:rPr>
        <w:t>Yorkists</w:t>
      </w:r>
      <w:proofErr w:type="spellEnd"/>
      <w:r w:rsidR="00C87CC6">
        <w:rPr>
          <w:b/>
          <w:u w:val="single"/>
        </w:rPr>
        <w:t xml:space="preserve"> and Henry VII</w:t>
      </w:r>
      <w:r w:rsidR="00D0464C" w:rsidRPr="00BB789B">
        <w:rPr>
          <w:b/>
          <w:u w:val="single"/>
        </w:rPr>
        <w:t xml:space="preserve"> (Enquiry Topic: </w:t>
      </w:r>
      <w:r w:rsidR="00C87CC6">
        <w:rPr>
          <w:b/>
          <w:u w:val="single"/>
        </w:rPr>
        <w:t>Wars of the Roses 1445-1461</w:t>
      </w:r>
      <w:r w:rsidR="00D0464C" w:rsidRPr="00BB789B">
        <w:rPr>
          <w:b/>
          <w:u w:val="single"/>
        </w:rPr>
        <w:t>)</w:t>
      </w:r>
      <w:r w:rsidR="00281AEC" w:rsidRPr="00BB789B">
        <w:rPr>
          <w:b/>
        </w:rPr>
        <w:t xml:space="preserve"> </w:t>
      </w:r>
      <w:r w:rsidR="00281AEC" w:rsidRPr="00BB789B">
        <w:t>(25% of total A level</w:t>
      </w:r>
      <w:r w:rsidR="00453C4A" w:rsidRPr="00BB789B">
        <w:t xml:space="preserve"> or 50% of AS level</w:t>
      </w:r>
      <w:r w:rsidR="00281AEC" w:rsidRPr="00BB789B">
        <w:t>)</w:t>
      </w:r>
      <w:r w:rsidRPr="00BB789B">
        <w:t xml:space="preserve"> </w:t>
      </w:r>
    </w:p>
    <w:p w:rsidR="00D0464C" w:rsidRPr="00BB789B" w:rsidRDefault="00D0464C" w:rsidP="00BB789B">
      <w:pPr>
        <w:jc w:val="both"/>
        <w:rPr>
          <w:rFonts w:cs="Calibri"/>
          <w:color w:val="000000"/>
        </w:rPr>
      </w:pPr>
      <w:r w:rsidRPr="00BB789B">
        <w:rPr>
          <w:rFonts w:cs="Calibri"/>
          <w:color w:val="000000"/>
        </w:rPr>
        <w:t>The Period Study element of the unit is assessed by essays, which will allow learners to develop their use and understanding of historical terms, concepts and skills.</w:t>
      </w:r>
      <w:r w:rsidR="004D5219" w:rsidRPr="004D5219">
        <w:rPr>
          <w:noProof/>
          <w:lang w:eastAsia="en-GB"/>
        </w:rPr>
        <w:t xml:space="preserve"> </w:t>
      </w:r>
      <w:r w:rsidRPr="00BB789B">
        <w:rPr>
          <w:rFonts w:cs="Calibri"/>
          <w:color w:val="000000"/>
        </w:rPr>
        <w:t xml:space="preserve"> The </w:t>
      </w:r>
      <w:r w:rsidR="00281AEC" w:rsidRPr="00BB789B">
        <w:rPr>
          <w:rFonts w:cs="Calibri"/>
          <w:color w:val="000000"/>
        </w:rPr>
        <w:t>Enquiry is a source-based study involving the critical use of evidence.</w:t>
      </w:r>
    </w:p>
    <w:p w:rsidR="00281AEC" w:rsidRPr="00BB789B" w:rsidRDefault="00281AEC" w:rsidP="00BB789B">
      <w:pPr>
        <w:jc w:val="both"/>
        <w:rPr>
          <w:rFonts w:cs="Calibri"/>
          <w:color w:val="000000"/>
        </w:rPr>
      </w:pPr>
      <w:r w:rsidRPr="00BB789B">
        <w:rPr>
          <w:rFonts w:cs="Calibri"/>
          <w:color w:val="000000"/>
        </w:rPr>
        <w:t>You will study:</w:t>
      </w:r>
    </w:p>
    <w:p w:rsidR="00281AEC" w:rsidRPr="00BB789B" w:rsidRDefault="00C87CC6" w:rsidP="00BB789B">
      <w:pPr>
        <w:pStyle w:val="ListParagraph"/>
        <w:numPr>
          <w:ilvl w:val="0"/>
          <w:numId w:val="1"/>
        </w:numPr>
        <w:jc w:val="both"/>
        <w:rPr>
          <w:rFonts w:cs="Calibri"/>
          <w:color w:val="000000"/>
        </w:rPr>
      </w:pPr>
      <w:r>
        <w:rPr>
          <w:rFonts w:cs="Calibri"/>
          <w:b/>
          <w:color w:val="000000"/>
        </w:rPr>
        <w:t>The Wars of the Roses</w:t>
      </w:r>
      <w:r w:rsidR="00281AEC" w:rsidRPr="00BB789B">
        <w:rPr>
          <w:rFonts w:cs="Calibri"/>
          <w:color w:val="000000"/>
        </w:rPr>
        <w:t xml:space="preserve">, including </w:t>
      </w:r>
      <w:r>
        <w:rPr>
          <w:rFonts w:cs="Calibri"/>
          <w:color w:val="000000"/>
        </w:rPr>
        <w:t xml:space="preserve">why the wars broke out, the early political actions by Richard, Duke of York to gain control, and the defeat of Richard, Duke of </w:t>
      </w:r>
      <w:r w:rsidR="00FA6E86">
        <w:rPr>
          <w:rFonts w:cs="Calibri"/>
          <w:color w:val="000000"/>
        </w:rPr>
        <w:t>York.</w:t>
      </w:r>
    </w:p>
    <w:p w:rsidR="00281AEC" w:rsidRPr="00BB789B" w:rsidRDefault="00FA6E86" w:rsidP="00BB789B">
      <w:pPr>
        <w:pStyle w:val="ListParagraph"/>
        <w:numPr>
          <w:ilvl w:val="0"/>
          <w:numId w:val="1"/>
        </w:numPr>
        <w:jc w:val="both"/>
        <w:rPr>
          <w:rFonts w:cs="Calibri"/>
          <w:color w:val="000000"/>
        </w:rPr>
      </w:pPr>
      <w:r>
        <w:rPr>
          <w:rFonts w:cs="Calibri"/>
          <w:b/>
          <w:color w:val="000000"/>
        </w:rPr>
        <w:t>Edward IV and Richard III</w:t>
      </w:r>
      <w:r w:rsidR="00281AEC" w:rsidRPr="00BB789B">
        <w:rPr>
          <w:rFonts w:cs="Calibri"/>
          <w:color w:val="000000"/>
        </w:rPr>
        <w:t xml:space="preserve">, including </w:t>
      </w:r>
      <w:r>
        <w:rPr>
          <w:rFonts w:cs="Calibri"/>
          <w:color w:val="000000"/>
        </w:rPr>
        <w:t>their</w:t>
      </w:r>
      <w:r w:rsidR="00281AEC" w:rsidRPr="00BB789B">
        <w:rPr>
          <w:rFonts w:cs="Calibri"/>
          <w:color w:val="000000"/>
        </w:rPr>
        <w:t xml:space="preserve"> </w:t>
      </w:r>
      <w:r w:rsidRPr="00BB789B">
        <w:rPr>
          <w:rFonts w:cs="Calibri"/>
          <w:color w:val="000000"/>
        </w:rPr>
        <w:t>personaliti</w:t>
      </w:r>
      <w:r>
        <w:rPr>
          <w:rFonts w:cs="Calibri"/>
          <w:color w:val="000000"/>
        </w:rPr>
        <w:t>es</w:t>
      </w:r>
      <w:r w:rsidR="00281AEC" w:rsidRPr="00BB789B">
        <w:rPr>
          <w:rFonts w:cs="Calibri"/>
          <w:color w:val="000000"/>
        </w:rPr>
        <w:t xml:space="preserve">, </w:t>
      </w:r>
      <w:r>
        <w:rPr>
          <w:rFonts w:cs="Calibri"/>
          <w:color w:val="000000"/>
        </w:rPr>
        <w:t>relations with the nobility, relations with France, unrest at home, Edward IV’s crisis of 1470-1471, Richard III’s accession, the Princes in the Tower, the Buckingham Rebellion and the reasons for Richard III overthrow.</w:t>
      </w:r>
    </w:p>
    <w:p w:rsidR="00281AEC" w:rsidRPr="00FA6E86" w:rsidRDefault="00FA6E86" w:rsidP="00BB789B">
      <w:pPr>
        <w:pStyle w:val="ListParagraph"/>
        <w:numPr>
          <w:ilvl w:val="0"/>
          <w:numId w:val="1"/>
        </w:numPr>
        <w:jc w:val="both"/>
        <w:rPr>
          <w:rFonts w:cs="Calibri"/>
          <w:b/>
          <w:color w:val="000000"/>
        </w:rPr>
      </w:pPr>
      <w:r>
        <w:rPr>
          <w:rFonts w:cs="Calibri"/>
          <w:b/>
          <w:color w:val="000000"/>
        </w:rPr>
        <w:t xml:space="preserve">Henry VII, </w:t>
      </w:r>
      <w:r w:rsidR="00AF4458">
        <w:rPr>
          <w:rFonts w:cs="Calibri"/>
          <w:color w:val="000000"/>
        </w:rPr>
        <w:t>including the opposition to his rule, relations with the nobility, royal finances, administration of the government, England’s position in Europe under Henry VII, relations with France, Scotland, Spain and Burgundy, agreements with European countries.</w:t>
      </w:r>
    </w:p>
    <w:p w:rsidR="00281AEC" w:rsidRPr="00BB789B" w:rsidRDefault="00281AEC" w:rsidP="00BB789B">
      <w:pPr>
        <w:jc w:val="both"/>
        <w:rPr>
          <w:rFonts w:cs="Calibri"/>
          <w:color w:val="000000"/>
        </w:rPr>
      </w:pPr>
    </w:p>
    <w:p w:rsidR="00281AEC" w:rsidRPr="00BB789B" w:rsidRDefault="00BB789B" w:rsidP="00BB789B">
      <w:pPr>
        <w:jc w:val="both"/>
        <w:rPr>
          <w:rFonts w:cs="Calibri"/>
          <w:color w:val="000000"/>
        </w:rPr>
      </w:pPr>
      <w:r w:rsidRPr="00BB789B">
        <w:rPr>
          <w:rFonts w:cs="Arial"/>
          <w:noProof/>
          <w:lang w:eastAsia="en-GB"/>
        </w:rPr>
        <w:drawing>
          <wp:anchor distT="0" distB="0" distL="114300" distR="114300" simplePos="0" relativeHeight="251659264" behindDoc="1" locked="0" layoutInCell="1" allowOverlap="1" wp14:anchorId="0F114689" wp14:editId="24CBB550">
            <wp:simplePos x="0" y="0"/>
            <wp:positionH relativeFrom="column">
              <wp:posOffset>-69850</wp:posOffset>
            </wp:positionH>
            <wp:positionV relativeFrom="paragraph">
              <wp:posOffset>309245</wp:posOffset>
            </wp:positionV>
            <wp:extent cx="1847850" cy="1711325"/>
            <wp:effectExtent l="0" t="0" r="0" b="3175"/>
            <wp:wrapThrough wrapText="bothSides">
              <wp:wrapPolygon edited="0">
                <wp:start x="0" y="0"/>
                <wp:lineTo x="0" y="21400"/>
                <wp:lineTo x="21377" y="21400"/>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ru4y0FPWyOQ/T9HZlJ0-vaI/AAAAAAAAB_0/0VrSttuTXqU/s1600/adolf_hitl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47850"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AEC" w:rsidRPr="00BB789B">
        <w:rPr>
          <w:rFonts w:cs="Calibri"/>
          <w:b/>
          <w:color w:val="000000"/>
          <w:u w:val="single"/>
        </w:rPr>
        <w:t xml:space="preserve">Unit 2: </w:t>
      </w:r>
      <w:r w:rsidR="004D5219">
        <w:rPr>
          <w:rFonts w:cs="Calibri"/>
          <w:b/>
          <w:color w:val="000000"/>
          <w:u w:val="single"/>
        </w:rPr>
        <w:t>Y243</w:t>
      </w:r>
      <w:r w:rsidR="00281AEC" w:rsidRPr="00BB789B">
        <w:rPr>
          <w:rFonts w:cs="Calibri"/>
          <w:b/>
          <w:color w:val="000000"/>
          <w:u w:val="single"/>
        </w:rPr>
        <w:t xml:space="preserve">: </w:t>
      </w:r>
      <w:r w:rsidR="004D5219">
        <w:rPr>
          <w:rFonts w:cs="Calibri"/>
          <w:b/>
          <w:color w:val="000000"/>
          <w:u w:val="single"/>
        </w:rPr>
        <w:t>The French Revolution and the rule of Napoleon 1774-1815</w:t>
      </w:r>
      <w:r w:rsidR="00281AEC" w:rsidRPr="00BB789B">
        <w:rPr>
          <w:rFonts w:cs="Calibri"/>
          <w:b/>
          <w:color w:val="000000"/>
        </w:rPr>
        <w:t xml:space="preserve"> </w:t>
      </w:r>
      <w:r w:rsidR="00281AEC" w:rsidRPr="00BB789B">
        <w:rPr>
          <w:rFonts w:cs="Calibri"/>
          <w:color w:val="000000"/>
        </w:rPr>
        <w:t>(15% of total A-level</w:t>
      </w:r>
      <w:r w:rsidR="00453C4A" w:rsidRPr="00BB789B">
        <w:rPr>
          <w:rFonts w:cs="Calibri"/>
          <w:color w:val="000000"/>
        </w:rPr>
        <w:t xml:space="preserve"> or 50% of AS level</w:t>
      </w:r>
      <w:r w:rsidR="00281AEC" w:rsidRPr="00BB789B">
        <w:rPr>
          <w:rFonts w:cs="Calibri"/>
          <w:color w:val="000000"/>
        </w:rPr>
        <w:t>)</w:t>
      </w:r>
    </w:p>
    <w:p w:rsidR="00453C4A" w:rsidRPr="00BB789B" w:rsidRDefault="00281AEC" w:rsidP="00BB789B">
      <w:pPr>
        <w:jc w:val="both"/>
        <w:rPr>
          <w:rFonts w:cs="Calibri"/>
          <w:color w:val="000000"/>
        </w:rPr>
      </w:pPr>
      <w:r w:rsidRPr="00BB789B">
        <w:rPr>
          <w:rFonts w:cs="Calibri"/>
          <w:color w:val="000000"/>
        </w:rPr>
        <w:t xml:space="preserve">At AS level, you will be required to answer a traditional ‘Period Study’ essay </w:t>
      </w:r>
      <w:r w:rsidR="00453C4A" w:rsidRPr="00BB789B">
        <w:rPr>
          <w:rFonts w:cs="Calibri"/>
          <w:color w:val="000000"/>
        </w:rPr>
        <w:t>and to evaluate an historical interpretation relating to one of the topics studied.</w:t>
      </w:r>
    </w:p>
    <w:p w:rsidR="00281AEC" w:rsidRPr="00BB789B" w:rsidRDefault="00453C4A" w:rsidP="00BB789B">
      <w:pPr>
        <w:jc w:val="both"/>
        <w:rPr>
          <w:rFonts w:cs="Calibri"/>
          <w:color w:val="000000"/>
        </w:rPr>
      </w:pPr>
      <w:r w:rsidRPr="00BB789B">
        <w:rPr>
          <w:rFonts w:cs="Calibri"/>
          <w:color w:val="000000"/>
        </w:rPr>
        <w:t>At A level, you will be required to answer a traditional ‘Period Study’ essay</w:t>
      </w:r>
      <w:r w:rsidR="00281AEC" w:rsidRPr="00BB789B">
        <w:rPr>
          <w:rFonts w:cs="Calibri"/>
          <w:color w:val="000000"/>
        </w:rPr>
        <w:t xml:space="preserve"> and a shorter question assessing the significance of two events</w:t>
      </w:r>
      <w:r w:rsidRPr="00BB789B">
        <w:rPr>
          <w:rFonts w:cs="Calibri"/>
          <w:color w:val="000000"/>
        </w:rPr>
        <w:t>.</w:t>
      </w:r>
    </w:p>
    <w:p w:rsidR="00453C4A" w:rsidRPr="00BB789B" w:rsidRDefault="00453C4A" w:rsidP="00BB789B">
      <w:pPr>
        <w:jc w:val="both"/>
        <w:rPr>
          <w:rFonts w:cs="Calibri"/>
          <w:color w:val="000000"/>
        </w:rPr>
      </w:pPr>
      <w:r w:rsidRPr="00BB789B">
        <w:rPr>
          <w:rFonts w:cs="Calibri"/>
          <w:color w:val="000000"/>
        </w:rPr>
        <w:t>You will study:</w:t>
      </w:r>
    </w:p>
    <w:p w:rsidR="00453C4A" w:rsidRPr="00BB789B" w:rsidRDefault="004D5219" w:rsidP="00F22DE8">
      <w:pPr>
        <w:pStyle w:val="ListParagraph"/>
        <w:numPr>
          <w:ilvl w:val="0"/>
          <w:numId w:val="2"/>
        </w:numPr>
        <w:jc w:val="both"/>
        <w:rPr>
          <w:rFonts w:cs="Calibri"/>
          <w:color w:val="000000"/>
        </w:rPr>
      </w:pPr>
      <w:r>
        <w:rPr>
          <w:rFonts w:cs="Calibri"/>
          <w:b/>
          <w:color w:val="000000"/>
        </w:rPr>
        <w:t>The causes of the French Revolution and the events of 1789</w:t>
      </w:r>
      <w:r w:rsidR="00453C4A" w:rsidRPr="00BB789B">
        <w:rPr>
          <w:rFonts w:cs="Calibri"/>
          <w:color w:val="000000"/>
        </w:rPr>
        <w:t xml:space="preserve">, </w:t>
      </w:r>
      <w:r w:rsidR="004A58E7">
        <w:rPr>
          <w:rFonts w:cs="Calibri"/>
          <w:color w:val="000000"/>
        </w:rPr>
        <w:t xml:space="preserve">including </w:t>
      </w:r>
      <w:r>
        <w:rPr>
          <w:rFonts w:cs="Calibri"/>
          <w:color w:val="000000"/>
        </w:rPr>
        <w:t xml:space="preserve">structure of the </w:t>
      </w:r>
      <w:proofErr w:type="spellStart"/>
      <w:r w:rsidR="00F22DE8">
        <w:rPr>
          <w:rFonts w:cs="Calibri"/>
          <w:color w:val="000000"/>
        </w:rPr>
        <w:t>A</w:t>
      </w:r>
      <w:r w:rsidR="00F22DE8" w:rsidRPr="00F22DE8">
        <w:rPr>
          <w:rFonts w:cs="Calibri"/>
          <w:color w:val="000000"/>
        </w:rPr>
        <w:t>ncien</w:t>
      </w:r>
      <w:proofErr w:type="spellEnd"/>
      <w:r w:rsidR="00F22DE8" w:rsidRPr="00F22DE8">
        <w:rPr>
          <w:rFonts w:cs="Calibri"/>
          <w:color w:val="000000"/>
        </w:rPr>
        <w:t xml:space="preserve"> </w:t>
      </w:r>
      <w:proofErr w:type="spellStart"/>
      <w:r w:rsidR="00F22DE8">
        <w:rPr>
          <w:rFonts w:cs="Calibri"/>
          <w:color w:val="000000"/>
        </w:rPr>
        <w:t>R</w:t>
      </w:r>
      <w:r w:rsidR="00F22DE8" w:rsidRPr="00F22DE8">
        <w:rPr>
          <w:rFonts w:cs="Calibri"/>
          <w:color w:val="000000"/>
        </w:rPr>
        <w:t>égime</w:t>
      </w:r>
      <w:proofErr w:type="spellEnd"/>
      <w:r w:rsidR="00F22DE8">
        <w:rPr>
          <w:rFonts w:cs="Calibri"/>
          <w:color w:val="000000"/>
        </w:rPr>
        <w:t>, personality of Louis XVI, financial and economic problems facing France, the ideas of the Enlightenment, the political developments of 1787-1789, the calling of the Estates General, the ‘Great Fear’ and the October Days</w:t>
      </w:r>
    </w:p>
    <w:p w:rsidR="00453C4A" w:rsidRPr="00BB789B" w:rsidRDefault="004A58E7" w:rsidP="00BB789B">
      <w:pPr>
        <w:pStyle w:val="ListParagraph"/>
        <w:numPr>
          <w:ilvl w:val="0"/>
          <w:numId w:val="2"/>
        </w:numPr>
        <w:jc w:val="both"/>
        <w:rPr>
          <w:rFonts w:cs="Calibri"/>
          <w:color w:val="000000"/>
        </w:rPr>
      </w:pPr>
      <w:r>
        <w:rPr>
          <w:rFonts w:cs="Calibri"/>
          <w:b/>
          <w:color w:val="000000"/>
        </w:rPr>
        <w:t>The Revolution from October 1789 to the Directory 1795,</w:t>
      </w:r>
      <w:r w:rsidR="00453C4A" w:rsidRPr="00BB789B">
        <w:rPr>
          <w:rFonts w:cs="Calibri"/>
          <w:color w:val="000000"/>
        </w:rPr>
        <w:t xml:space="preserve"> including </w:t>
      </w:r>
      <w:r>
        <w:rPr>
          <w:rFonts w:cs="Calibri"/>
          <w:color w:val="000000"/>
        </w:rPr>
        <w:t xml:space="preserve">attempts to establish a constitutional monarchy, reforms in the church and state, the significance of the political action 1789-1792, the role of the Jacobins and the Girondins, the ascendancy and fall of </w:t>
      </w:r>
      <w:r>
        <w:rPr>
          <w:rFonts w:cs="Calibri"/>
          <w:color w:val="000000"/>
        </w:rPr>
        <w:lastRenderedPageBreak/>
        <w:t xml:space="preserve">Robespierre, the establishment of the </w:t>
      </w:r>
      <w:proofErr w:type="spellStart"/>
      <w:r>
        <w:rPr>
          <w:rFonts w:cs="Calibri"/>
          <w:color w:val="000000"/>
        </w:rPr>
        <w:t>Thermidorian</w:t>
      </w:r>
      <w:proofErr w:type="spellEnd"/>
      <w:r>
        <w:rPr>
          <w:rFonts w:cs="Calibri"/>
          <w:color w:val="000000"/>
        </w:rPr>
        <w:t xml:space="preserve"> regime and the constitution of the Directory. </w:t>
      </w:r>
    </w:p>
    <w:p w:rsidR="00453C4A" w:rsidRPr="00BB789B" w:rsidRDefault="004A58E7" w:rsidP="00BB789B">
      <w:pPr>
        <w:pStyle w:val="ListParagraph"/>
        <w:numPr>
          <w:ilvl w:val="0"/>
          <w:numId w:val="2"/>
        </w:numPr>
        <w:jc w:val="both"/>
        <w:rPr>
          <w:rFonts w:cs="Calibri"/>
          <w:color w:val="000000"/>
        </w:rPr>
      </w:pPr>
      <w:r>
        <w:rPr>
          <w:rFonts w:cs="Calibri"/>
          <w:b/>
          <w:color w:val="000000"/>
        </w:rPr>
        <w:t>Napoleon Bonaparte to 1807</w:t>
      </w:r>
      <w:r w:rsidR="00453C4A" w:rsidRPr="00BB789B">
        <w:rPr>
          <w:rFonts w:cs="Calibri"/>
          <w:color w:val="000000"/>
        </w:rPr>
        <w:t xml:space="preserve">, including </w:t>
      </w:r>
      <w:r>
        <w:rPr>
          <w:rFonts w:cs="Calibri"/>
          <w:color w:val="000000"/>
        </w:rPr>
        <w:t xml:space="preserve">his early life and early successes in Italy and Toulon, his rise to power, the coup of Brumaire, his changes to the government and laws of France, the </w:t>
      </w:r>
      <w:r w:rsidR="00343698">
        <w:rPr>
          <w:rFonts w:cs="Calibri"/>
          <w:color w:val="000000"/>
        </w:rPr>
        <w:t>success and failure of his military campaigns 1799-1807</w:t>
      </w:r>
    </w:p>
    <w:p w:rsidR="00453C4A" w:rsidRPr="00BB789B" w:rsidRDefault="00343698" w:rsidP="00BB789B">
      <w:pPr>
        <w:pStyle w:val="ListParagraph"/>
        <w:numPr>
          <w:ilvl w:val="0"/>
          <w:numId w:val="2"/>
        </w:numPr>
        <w:jc w:val="both"/>
        <w:rPr>
          <w:rFonts w:cs="Calibri"/>
          <w:color w:val="000000"/>
        </w:rPr>
      </w:pPr>
      <w:r>
        <w:rPr>
          <w:rFonts w:cs="Calibri"/>
          <w:b/>
          <w:color w:val="000000"/>
        </w:rPr>
        <w:t>The decline and fall of Napoleon 1807-1815</w:t>
      </w:r>
      <w:r w:rsidR="00453C4A" w:rsidRPr="00BB789B">
        <w:rPr>
          <w:rFonts w:cs="Calibri"/>
          <w:color w:val="000000"/>
        </w:rPr>
        <w:t xml:space="preserve">, including </w:t>
      </w:r>
      <w:r>
        <w:rPr>
          <w:rFonts w:cs="Calibri"/>
          <w:color w:val="000000"/>
        </w:rPr>
        <w:t>the continental system and the war against Britain, the war in Spain, the Russian campaign, Napoleon’s rule in France after 1807, his campaigns of 1813-1815, his personal failings and reason for fall</w:t>
      </w:r>
    </w:p>
    <w:p w:rsidR="00BB789B" w:rsidRPr="00BB789B" w:rsidRDefault="00BB789B" w:rsidP="00BB789B">
      <w:pPr>
        <w:jc w:val="both"/>
        <w:rPr>
          <w:rFonts w:cs="Calibri"/>
          <w:color w:val="000000"/>
        </w:rPr>
      </w:pPr>
    </w:p>
    <w:p w:rsidR="00453C4A" w:rsidRPr="00BB789B" w:rsidRDefault="00BB789B" w:rsidP="00BB789B">
      <w:pPr>
        <w:jc w:val="both"/>
        <w:rPr>
          <w:rFonts w:cs="Calibri"/>
          <w:color w:val="000000"/>
        </w:rPr>
      </w:pPr>
      <w:r>
        <w:rPr>
          <w:rFonts w:ascii="Arial" w:hAnsi="Arial" w:cs="Arial"/>
          <w:noProof/>
          <w:sz w:val="20"/>
          <w:szCs w:val="20"/>
          <w:lang w:eastAsia="en-GB"/>
        </w:rPr>
        <w:drawing>
          <wp:anchor distT="0" distB="0" distL="114300" distR="114300" simplePos="0" relativeHeight="251660288" behindDoc="1" locked="0" layoutInCell="1" allowOverlap="1" wp14:anchorId="35F772BD" wp14:editId="70F98ABC">
            <wp:simplePos x="0" y="0"/>
            <wp:positionH relativeFrom="column">
              <wp:posOffset>4184650</wp:posOffset>
            </wp:positionH>
            <wp:positionV relativeFrom="paragraph">
              <wp:posOffset>131445</wp:posOffset>
            </wp:positionV>
            <wp:extent cx="1932305" cy="2388870"/>
            <wp:effectExtent l="0" t="0" r="0" b="0"/>
            <wp:wrapThrough wrapText="bothSides">
              <wp:wrapPolygon edited="0">
                <wp:start x="0" y="0"/>
                <wp:lineTo x="0" y="21359"/>
                <wp:lineTo x="21295" y="21359"/>
                <wp:lineTo x="2129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rcaritatem.com/wp-content/uploads/2011/01/Martin-Luther-King-Jr_0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32305" cy="238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698">
        <w:rPr>
          <w:rFonts w:cs="Calibri"/>
          <w:b/>
          <w:color w:val="000000"/>
          <w:u w:val="single"/>
        </w:rPr>
        <w:t>Unit 3: Y306</w:t>
      </w:r>
      <w:r w:rsidR="00453C4A" w:rsidRPr="00BB789B">
        <w:rPr>
          <w:rFonts w:cs="Calibri"/>
          <w:b/>
          <w:color w:val="000000"/>
          <w:u w:val="single"/>
        </w:rPr>
        <w:t xml:space="preserve">: </w:t>
      </w:r>
      <w:r w:rsidR="00343698">
        <w:rPr>
          <w:rFonts w:cs="Calibri"/>
          <w:b/>
          <w:color w:val="000000"/>
          <w:u w:val="single"/>
        </w:rPr>
        <w:t>Rebellion and Disorder under the Tudors 1485-1603</w:t>
      </w:r>
      <w:r w:rsidR="00F26B16" w:rsidRPr="00BB789B">
        <w:rPr>
          <w:rFonts w:cs="Calibri"/>
          <w:color w:val="000000"/>
        </w:rPr>
        <w:t xml:space="preserve"> (40% of A</w:t>
      </w:r>
      <w:r w:rsidR="006074EF" w:rsidRPr="00BB789B">
        <w:rPr>
          <w:rFonts w:cs="Calibri"/>
          <w:color w:val="000000"/>
        </w:rPr>
        <w:t>-</w:t>
      </w:r>
      <w:r w:rsidR="00F26B16" w:rsidRPr="00BB789B">
        <w:rPr>
          <w:rFonts w:cs="Calibri"/>
          <w:color w:val="000000"/>
        </w:rPr>
        <w:t>level)</w:t>
      </w:r>
    </w:p>
    <w:p w:rsidR="006074EF" w:rsidRPr="00BB789B" w:rsidRDefault="00F26B16" w:rsidP="00BB789B">
      <w:pPr>
        <w:jc w:val="both"/>
        <w:rPr>
          <w:rFonts w:cs="Calibri"/>
          <w:color w:val="000000"/>
        </w:rPr>
      </w:pPr>
      <w:r w:rsidRPr="00BB789B">
        <w:rPr>
          <w:rFonts w:cs="Calibri"/>
          <w:color w:val="000000"/>
        </w:rPr>
        <w:t xml:space="preserve">This unit tests your ability to examine a theme over the period studied. You will also study three in-depth topics, and you will use your knowledge of these to evaluate </w:t>
      </w:r>
      <w:r w:rsidR="006074EF" w:rsidRPr="00BB789B">
        <w:rPr>
          <w:rFonts w:cs="Calibri"/>
          <w:color w:val="000000"/>
        </w:rPr>
        <w:t>historical interpretations.</w:t>
      </w:r>
      <w:r w:rsidR="00BB789B" w:rsidRPr="00BB789B">
        <w:rPr>
          <w:rFonts w:ascii="Arial" w:hAnsi="Arial" w:cs="Arial"/>
          <w:sz w:val="20"/>
          <w:szCs w:val="20"/>
          <w:lang w:val="en"/>
        </w:rPr>
        <w:t xml:space="preserve"> </w:t>
      </w:r>
    </w:p>
    <w:p w:rsidR="006074EF" w:rsidRPr="00BB789B" w:rsidRDefault="006074EF" w:rsidP="00BB789B">
      <w:pPr>
        <w:jc w:val="both"/>
        <w:rPr>
          <w:rFonts w:cs="Calibri"/>
          <w:color w:val="000000"/>
        </w:rPr>
      </w:pPr>
      <w:r w:rsidRPr="00BB789B">
        <w:rPr>
          <w:rFonts w:cs="Calibri"/>
          <w:color w:val="000000"/>
        </w:rPr>
        <w:t>You will study:</w:t>
      </w:r>
    </w:p>
    <w:p w:rsidR="006074EF" w:rsidRPr="00BB789B" w:rsidRDefault="00FA4372" w:rsidP="00BB789B">
      <w:pPr>
        <w:pStyle w:val="ListParagraph"/>
        <w:numPr>
          <w:ilvl w:val="0"/>
          <w:numId w:val="3"/>
        </w:numPr>
        <w:jc w:val="both"/>
        <w:rPr>
          <w:rFonts w:cs="Calibri"/>
          <w:color w:val="000000"/>
        </w:rPr>
      </w:pPr>
      <w:r>
        <w:rPr>
          <w:rFonts w:cs="Calibri"/>
          <w:b/>
          <w:color w:val="000000"/>
        </w:rPr>
        <w:t>The main causes of rebellion and disorder</w:t>
      </w:r>
      <w:r w:rsidR="006074EF" w:rsidRPr="00BB789B">
        <w:rPr>
          <w:rFonts w:cs="Calibri"/>
          <w:color w:val="000000"/>
        </w:rPr>
        <w:t xml:space="preserve">, including </w:t>
      </w:r>
      <w:r>
        <w:rPr>
          <w:rFonts w:cs="Calibri"/>
          <w:color w:val="000000"/>
        </w:rPr>
        <w:t>political factions, religious reasons, taxation, social issues, the motives of rebels, long and short term causes of unrest</w:t>
      </w:r>
    </w:p>
    <w:p w:rsidR="006074EF" w:rsidRPr="00BB789B" w:rsidRDefault="00BB789B" w:rsidP="00BB789B">
      <w:pPr>
        <w:pStyle w:val="ListParagraph"/>
        <w:numPr>
          <w:ilvl w:val="0"/>
          <w:numId w:val="3"/>
        </w:numPr>
        <w:jc w:val="both"/>
        <w:rPr>
          <w:rFonts w:cs="Calibri"/>
          <w:color w:val="000000"/>
        </w:rPr>
      </w:pPr>
      <w:r>
        <w:rPr>
          <w:rFonts w:ascii="Arial" w:hAnsi="Arial" w:cs="Arial"/>
          <w:noProof/>
          <w:sz w:val="20"/>
          <w:szCs w:val="20"/>
          <w:lang w:eastAsia="en-GB"/>
        </w:rPr>
        <w:drawing>
          <wp:anchor distT="0" distB="0" distL="114300" distR="114300" simplePos="0" relativeHeight="251661312" behindDoc="1" locked="0" layoutInCell="1" allowOverlap="1" wp14:anchorId="304C327A" wp14:editId="7639469D">
            <wp:simplePos x="0" y="0"/>
            <wp:positionH relativeFrom="column">
              <wp:posOffset>-111760</wp:posOffset>
            </wp:positionH>
            <wp:positionV relativeFrom="paragraph">
              <wp:posOffset>710565</wp:posOffset>
            </wp:positionV>
            <wp:extent cx="1486535" cy="1993900"/>
            <wp:effectExtent l="0" t="0" r="0" b="6350"/>
            <wp:wrapThrough wrapText="bothSides">
              <wp:wrapPolygon edited="0">
                <wp:start x="0" y="0"/>
                <wp:lineTo x="0" y="21462"/>
                <wp:lineTo x="21314" y="21462"/>
                <wp:lineTo x="2131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rltalkhq.com/wp-content/uploads/2013/07/7815183_orig.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653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372">
        <w:rPr>
          <w:rFonts w:cs="Calibri"/>
          <w:b/>
          <w:color w:val="000000"/>
        </w:rPr>
        <w:t>The frequency and nature of disturbances</w:t>
      </w:r>
      <w:r w:rsidR="00CD1ED2">
        <w:rPr>
          <w:rFonts w:cs="Calibri"/>
          <w:color w:val="000000"/>
        </w:rPr>
        <w:t xml:space="preserve">, including regional variation in rebellion, objectives of the rebellions, size of rebellion, the support of different sections of society, leadership of the rebellion, reasons for success/failure of the rebellions  </w:t>
      </w:r>
    </w:p>
    <w:p w:rsidR="006074EF" w:rsidRPr="00BB789B" w:rsidRDefault="00CD1ED2" w:rsidP="00BB789B">
      <w:pPr>
        <w:pStyle w:val="ListParagraph"/>
        <w:numPr>
          <w:ilvl w:val="0"/>
          <w:numId w:val="3"/>
        </w:numPr>
        <w:jc w:val="both"/>
        <w:rPr>
          <w:rFonts w:cs="Calibri"/>
          <w:color w:val="000000"/>
        </w:rPr>
      </w:pPr>
      <w:r>
        <w:rPr>
          <w:rFonts w:cs="Calibri"/>
          <w:b/>
          <w:color w:val="000000"/>
        </w:rPr>
        <w:t>The impact of the disturbances upon Tudor governments</w:t>
      </w:r>
      <w:r w:rsidR="006074EF" w:rsidRPr="00BB789B">
        <w:rPr>
          <w:rFonts w:cs="Calibri"/>
          <w:color w:val="000000"/>
        </w:rPr>
        <w:t xml:space="preserve"> including </w:t>
      </w:r>
      <w:r w:rsidR="0095724B">
        <w:rPr>
          <w:rFonts w:cs="Calibri"/>
          <w:color w:val="000000"/>
        </w:rPr>
        <w:t>the response to the rebellions – initial response, pre-emptive measures and military retaliation, the extent to which rebellions posed a serious threat, the impact of the reb</w:t>
      </w:r>
      <w:r w:rsidR="00191406">
        <w:rPr>
          <w:rFonts w:cs="Calibri"/>
          <w:color w:val="000000"/>
        </w:rPr>
        <w:t xml:space="preserve">ellions </w:t>
      </w:r>
    </w:p>
    <w:p w:rsidR="006074EF" w:rsidRDefault="00191406" w:rsidP="00BB789B">
      <w:pPr>
        <w:pStyle w:val="ListParagraph"/>
        <w:numPr>
          <w:ilvl w:val="0"/>
          <w:numId w:val="3"/>
        </w:numPr>
        <w:jc w:val="both"/>
        <w:rPr>
          <w:rFonts w:cs="Calibri"/>
          <w:color w:val="000000"/>
        </w:rPr>
      </w:pPr>
      <w:r>
        <w:rPr>
          <w:rFonts w:cs="Calibri"/>
          <w:b/>
          <w:color w:val="000000"/>
        </w:rPr>
        <w:t>The maintenance of political stability</w:t>
      </w:r>
      <w:r w:rsidR="006074EF" w:rsidRPr="00BB789B">
        <w:rPr>
          <w:rFonts w:cs="Calibri"/>
          <w:color w:val="000000"/>
        </w:rPr>
        <w:t xml:space="preserve">, including </w:t>
      </w:r>
      <w:r>
        <w:rPr>
          <w:rFonts w:cs="Calibri"/>
          <w:color w:val="000000"/>
        </w:rPr>
        <w:t xml:space="preserve">the role of local and central authorities, attitude and action by: the Crown, the Church, nobility and local officials, popular attitudes towards authority </w:t>
      </w:r>
    </w:p>
    <w:p w:rsidR="00191406" w:rsidRDefault="00191406" w:rsidP="00191406">
      <w:pPr>
        <w:jc w:val="both"/>
        <w:rPr>
          <w:rFonts w:cs="Calibri"/>
          <w:color w:val="000000"/>
        </w:rPr>
      </w:pPr>
    </w:p>
    <w:p w:rsidR="00191406" w:rsidRDefault="00191406" w:rsidP="00191406">
      <w:pPr>
        <w:jc w:val="both"/>
        <w:rPr>
          <w:rFonts w:cs="Calibri"/>
          <w:color w:val="000000"/>
        </w:rPr>
      </w:pPr>
    </w:p>
    <w:p w:rsidR="00191406" w:rsidRPr="00191406" w:rsidRDefault="00191406" w:rsidP="00191406">
      <w:pPr>
        <w:jc w:val="both"/>
        <w:rPr>
          <w:rFonts w:cs="Calibri"/>
          <w:color w:val="000000"/>
        </w:rPr>
      </w:pPr>
    </w:p>
    <w:p w:rsidR="00F26B16" w:rsidRPr="00BB789B" w:rsidRDefault="006074EF" w:rsidP="00BB789B">
      <w:pPr>
        <w:jc w:val="both"/>
        <w:rPr>
          <w:rFonts w:cs="Calibri"/>
          <w:color w:val="000000"/>
        </w:rPr>
      </w:pPr>
      <w:r w:rsidRPr="00BB789B">
        <w:rPr>
          <w:rFonts w:cs="Calibri"/>
          <w:b/>
          <w:color w:val="000000"/>
          <w:u w:val="single"/>
        </w:rPr>
        <w:t>Unit 4: Coursework</w:t>
      </w:r>
      <w:r w:rsidRPr="00BB789B">
        <w:rPr>
          <w:rFonts w:cs="Calibri"/>
          <w:color w:val="000000"/>
        </w:rPr>
        <w:t xml:space="preserve"> (20% of A-level)</w:t>
      </w:r>
    </w:p>
    <w:p w:rsidR="00281AEC" w:rsidRPr="00BB789B" w:rsidRDefault="006074EF" w:rsidP="00BB789B">
      <w:pPr>
        <w:jc w:val="both"/>
        <w:rPr>
          <w:rFonts w:cs="Calibri"/>
          <w:color w:val="000000"/>
        </w:rPr>
      </w:pPr>
      <w:r w:rsidRPr="00BB789B">
        <w:rPr>
          <w:rFonts w:cs="Calibri"/>
          <w:color w:val="000000"/>
        </w:rPr>
        <w:t xml:space="preserve">This comprises one 3000-4000 word essay and it will normally be on a topic you have already studied. </w:t>
      </w:r>
    </w:p>
    <w:p w:rsidR="00453C4A" w:rsidRPr="00453C4A" w:rsidRDefault="00453C4A" w:rsidP="00BB789B">
      <w:pPr>
        <w:jc w:val="both"/>
        <w:rPr>
          <w:rFonts w:cs="Calibri"/>
          <w:color w:val="000000"/>
          <w:sz w:val="23"/>
          <w:szCs w:val="23"/>
        </w:rPr>
      </w:pPr>
    </w:p>
    <w:p w:rsidR="00453C4A" w:rsidRPr="00453C4A" w:rsidRDefault="00453C4A" w:rsidP="00BB789B">
      <w:pPr>
        <w:jc w:val="both"/>
      </w:pPr>
    </w:p>
    <w:p w:rsidR="00D0464C" w:rsidRPr="00D0464C" w:rsidRDefault="00D0464C" w:rsidP="00BB789B">
      <w:pPr>
        <w:autoSpaceDE w:val="0"/>
        <w:autoSpaceDN w:val="0"/>
        <w:adjustRightInd w:val="0"/>
        <w:spacing w:before="100" w:after="240" w:line="221" w:lineRule="atLeast"/>
        <w:jc w:val="both"/>
        <w:rPr>
          <w:rFonts w:ascii="Calibri" w:hAnsi="Calibri" w:cs="Calibri"/>
          <w:color w:val="000000"/>
        </w:rPr>
      </w:pPr>
      <w:r w:rsidRPr="00D0464C">
        <w:rPr>
          <w:rFonts w:ascii="Calibri" w:hAnsi="Calibri" w:cs="Calibri"/>
          <w:color w:val="000000"/>
        </w:rPr>
        <w:t xml:space="preserve"> </w:t>
      </w:r>
    </w:p>
    <w:sectPr w:rsidR="00D0464C" w:rsidRPr="00D04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D35"/>
    <w:multiLevelType w:val="hybridMultilevel"/>
    <w:tmpl w:val="BF4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B50E26"/>
    <w:multiLevelType w:val="hybridMultilevel"/>
    <w:tmpl w:val="F308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FA391F"/>
    <w:multiLevelType w:val="hybridMultilevel"/>
    <w:tmpl w:val="0D94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4C"/>
    <w:rsid w:val="00191406"/>
    <w:rsid w:val="00281AEC"/>
    <w:rsid w:val="00343698"/>
    <w:rsid w:val="00453C4A"/>
    <w:rsid w:val="004A58E7"/>
    <w:rsid w:val="004D5219"/>
    <w:rsid w:val="006074EF"/>
    <w:rsid w:val="008A0267"/>
    <w:rsid w:val="008F2928"/>
    <w:rsid w:val="0095724B"/>
    <w:rsid w:val="009F31DD"/>
    <w:rsid w:val="00AF4458"/>
    <w:rsid w:val="00BB789B"/>
    <w:rsid w:val="00C87CC6"/>
    <w:rsid w:val="00CD1ED2"/>
    <w:rsid w:val="00D0464C"/>
    <w:rsid w:val="00D43469"/>
    <w:rsid w:val="00F22DE8"/>
    <w:rsid w:val="00F26B16"/>
    <w:rsid w:val="00F5122E"/>
    <w:rsid w:val="00FA4372"/>
    <w:rsid w:val="00FA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64C"/>
    <w:pPr>
      <w:autoSpaceDE w:val="0"/>
      <w:autoSpaceDN w:val="0"/>
      <w:adjustRightInd w:val="0"/>
      <w:spacing w:after="0" w:line="240" w:lineRule="auto"/>
    </w:pPr>
    <w:rPr>
      <w:rFonts w:ascii="Calibri" w:hAnsi="Calibri" w:cs="Calibri"/>
      <w:color w:val="000000"/>
      <w:sz w:val="24"/>
      <w:szCs w:val="24"/>
    </w:rPr>
  </w:style>
  <w:style w:type="paragraph" w:customStyle="1" w:styleId="Pa11">
    <w:name w:val="Pa11"/>
    <w:basedOn w:val="Default"/>
    <w:next w:val="Default"/>
    <w:uiPriority w:val="99"/>
    <w:rsid w:val="00D0464C"/>
    <w:pPr>
      <w:spacing w:line="241" w:lineRule="atLeast"/>
    </w:pPr>
    <w:rPr>
      <w:rFonts w:cstheme="minorBidi"/>
      <w:color w:val="auto"/>
    </w:rPr>
  </w:style>
  <w:style w:type="paragraph" w:customStyle="1" w:styleId="Pa13">
    <w:name w:val="Pa13"/>
    <w:basedOn w:val="Default"/>
    <w:next w:val="Default"/>
    <w:uiPriority w:val="99"/>
    <w:rsid w:val="00D0464C"/>
    <w:pPr>
      <w:spacing w:line="401" w:lineRule="atLeast"/>
    </w:pPr>
    <w:rPr>
      <w:rFonts w:cstheme="minorBidi"/>
      <w:color w:val="auto"/>
    </w:rPr>
  </w:style>
  <w:style w:type="paragraph" w:customStyle="1" w:styleId="Pa17">
    <w:name w:val="Pa17"/>
    <w:basedOn w:val="Default"/>
    <w:next w:val="Default"/>
    <w:uiPriority w:val="99"/>
    <w:rsid w:val="00D0464C"/>
    <w:pPr>
      <w:spacing w:line="221" w:lineRule="atLeast"/>
    </w:pPr>
    <w:rPr>
      <w:rFonts w:cstheme="minorBidi"/>
      <w:color w:val="auto"/>
    </w:rPr>
  </w:style>
  <w:style w:type="paragraph" w:customStyle="1" w:styleId="Pa18">
    <w:name w:val="Pa18"/>
    <w:basedOn w:val="Default"/>
    <w:next w:val="Default"/>
    <w:uiPriority w:val="99"/>
    <w:rsid w:val="00D0464C"/>
    <w:pPr>
      <w:spacing w:line="221" w:lineRule="atLeast"/>
    </w:pPr>
    <w:rPr>
      <w:rFonts w:cstheme="minorBidi"/>
      <w:color w:val="auto"/>
    </w:rPr>
  </w:style>
  <w:style w:type="paragraph" w:customStyle="1" w:styleId="Pa19">
    <w:name w:val="Pa19"/>
    <w:basedOn w:val="Default"/>
    <w:next w:val="Default"/>
    <w:uiPriority w:val="99"/>
    <w:rsid w:val="00D0464C"/>
    <w:pPr>
      <w:spacing w:line="221" w:lineRule="atLeast"/>
    </w:pPr>
    <w:rPr>
      <w:rFonts w:cstheme="minorBidi"/>
      <w:color w:val="auto"/>
    </w:rPr>
  </w:style>
  <w:style w:type="paragraph" w:customStyle="1" w:styleId="Pa8">
    <w:name w:val="Pa8"/>
    <w:basedOn w:val="Default"/>
    <w:next w:val="Default"/>
    <w:uiPriority w:val="99"/>
    <w:rsid w:val="00D0464C"/>
    <w:pPr>
      <w:spacing w:line="221" w:lineRule="atLeast"/>
    </w:pPr>
    <w:rPr>
      <w:rFonts w:cstheme="minorBidi"/>
      <w:color w:val="auto"/>
    </w:rPr>
  </w:style>
  <w:style w:type="paragraph" w:customStyle="1" w:styleId="Pa41">
    <w:name w:val="Pa4+1"/>
    <w:basedOn w:val="Default"/>
    <w:next w:val="Default"/>
    <w:uiPriority w:val="99"/>
    <w:rsid w:val="00D0464C"/>
    <w:pPr>
      <w:spacing w:line="221" w:lineRule="atLeast"/>
    </w:pPr>
    <w:rPr>
      <w:rFonts w:cstheme="minorBidi"/>
      <w:color w:val="auto"/>
    </w:rPr>
  </w:style>
  <w:style w:type="paragraph" w:styleId="ListParagraph">
    <w:name w:val="List Paragraph"/>
    <w:basedOn w:val="Normal"/>
    <w:uiPriority w:val="34"/>
    <w:qFormat/>
    <w:rsid w:val="00281AEC"/>
    <w:pPr>
      <w:ind w:left="720"/>
      <w:contextualSpacing/>
    </w:pPr>
  </w:style>
  <w:style w:type="character" w:styleId="Hyperlink">
    <w:name w:val="Hyperlink"/>
    <w:basedOn w:val="DefaultParagraphFont"/>
    <w:uiPriority w:val="99"/>
    <w:unhideWhenUsed/>
    <w:rsid w:val="00453C4A"/>
    <w:rPr>
      <w:color w:val="0563C1" w:themeColor="hyperlink"/>
      <w:u w:val="single"/>
    </w:rPr>
  </w:style>
  <w:style w:type="paragraph" w:styleId="BalloonText">
    <w:name w:val="Balloon Text"/>
    <w:basedOn w:val="Normal"/>
    <w:link w:val="BalloonTextChar"/>
    <w:uiPriority w:val="99"/>
    <w:semiHidden/>
    <w:unhideWhenUsed/>
    <w:rsid w:val="0060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4EF"/>
    <w:rPr>
      <w:rFonts w:ascii="Tahoma" w:hAnsi="Tahoma" w:cs="Tahoma"/>
      <w:sz w:val="16"/>
      <w:szCs w:val="16"/>
    </w:rPr>
  </w:style>
  <w:style w:type="character" w:styleId="FollowedHyperlink">
    <w:name w:val="FollowedHyperlink"/>
    <w:basedOn w:val="DefaultParagraphFont"/>
    <w:uiPriority w:val="99"/>
    <w:semiHidden/>
    <w:unhideWhenUsed/>
    <w:rsid w:val="00C87C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64C"/>
    <w:pPr>
      <w:autoSpaceDE w:val="0"/>
      <w:autoSpaceDN w:val="0"/>
      <w:adjustRightInd w:val="0"/>
      <w:spacing w:after="0" w:line="240" w:lineRule="auto"/>
    </w:pPr>
    <w:rPr>
      <w:rFonts w:ascii="Calibri" w:hAnsi="Calibri" w:cs="Calibri"/>
      <w:color w:val="000000"/>
      <w:sz w:val="24"/>
      <w:szCs w:val="24"/>
    </w:rPr>
  </w:style>
  <w:style w:type="paragraph" w:customStyle="1" w:styleId="Pa11">
    <w:name w:val="Pa11"/>
    <w:basedOn w:val="Default"/>
    <w:next w:val="Default"/>
    <w:uiPriority w:val="99"/>
    <w:rsid w:val="00D0464C"/>
    <w:pPr>
      <w:spacing w:line="241" w:lineRule="atLeast"/>
    </w:pPr>
    <w:rPr>
      <w:rFonts w:cstheme="minorBidi"/>
      <w:color w:val="auto"/>
    </w:rPr>
  </w:style>
  <w:style w:type="paragraph" w:customStyle="1" w:styleId="Pa13">
    <w:name w:val="Pa13"/>
    <w:basedOn w:val="Default"/>
    <w:next w:val="Default"/>
    <w:uiPriority w:val="99"/>
    <w:rsid w:val="00D0464C"/>
    <w:pPr>
      <w:spacing w:line="401" w:lineRule="atLeast"/>
    </w:pPr>
    <w:rPr>
      <w:rFonts w:cstheme="minorBidi"/>
      <w:color w:val="auto"/>
    </w:rPr>
  </w:style>
  <w:style w:type="paragraph" w:customStyle="1" w:styleId="Pa17">
    <w:name w:val="Pa17"/>
    <w:basedOn w:val="Default"/>
    <w:next w:val="Default"/>
    <w:uiPriority w:val="99"/>
    <w:rsid w:val="00D0464C"/>
    <w:pPr>
      <w:spacing w:line="221" w:lineRule="atLeast"/>
    </w:pPr>
    <w:rPr>
      <w:rFonts w:cstheme="minorBidi"/>
      <w:color w:val="auto"/>
    </w:rPr>
  </w:style>
  <w:style w:type="paragraph" w:customStyle="1" w:styleId="Pa18">
    <w:name w:val="Pa18"/>
    <w:basedOn w:val="Default"/>
    <w:next w:val="Default"/>
    <w:uiPriority w:val="99"/>
    <w:rsid w:val="00D0464C"/>
    <w:pPr>
      <w:spacing w:line="221" w:lineRule="atLeast"/>
    </w:pPr>
    <w:rPr>
      <w:rFonts w:cstheme="minorBidi"/>
      <w:color w:val="auto"/>
    </w:rPr>
  </w:style>
  <w:style w:type="paragraph" w:customStyle="1" w:styleId="Pa19">
    <w:name w:val="Pa19"/>
    <w:basedOn w:val="Default"/>
    <w:next w:val="Default"/>
    <w:uiPriority w:val="99"/>
    <w:rsid w:val="00D0464C"/>
    <w:pPr>
      <w:spacing w:line="221" w:lineRule="atLeast"/>
    </w:pPr>
    <w:rPr>
      <w:rFonts w:cstheme="minorBidi"/>
      <w:color w:val="auto"/>
    </w:rPr>
  </w:style>
  <w:style w:type="paragraph" w:customStyle="1" w:styleId="Pa8">
    <w:name w:val="Pa8"/>
    <w:basedOn w:val="Default"/>
    <w:next w:val="Default"/>
    <w:uiPriority w:val="99"/>
    <w:rsid w:val="00D0464C"/>
    <w:pPr>
      <w:spacing w:line="221" w:lineRule="atLeast"/>
    </w:pPr>
    <w:rPr>
      <w:rFonts w:cstheme="minorBidi"/>
      <w:color w:val="auto"/>
    </w:rPr>
  </w:style>
  <w:style w:type="paragraph" w:customStyle="1" w:styleId="Pa41">
    <w:name w:val="Pa4+1"/>
    <w:basedOn w:val="Default"/>
    <w:next w:val="Default"/>
    <w:uiPriority w:val="99"/>
    <w:rsid w:val="00D0464C"/>
    <w:pPr>
      <w:spacing w:line="221" w:lineRule="atLeast"/>
    </w:pPr>
    <w:rPr>
      <w:rFonts w:cstheme="minorBidi"/>
      <w:color w:val="auto"/>
    </w:rPr>
  </w:style>
  <w:style w:type="paragraph" w:styleId="ListParagraph">
    <w:name w:val="List Paragraph"/>
    <w:basedOn w:val="Normal"/>
    <w:uiPriority w:val="34"/>
    <w:qFormat/>
    <w:rsid w:val="00281AEC"/>
    <w:pPr>
      <w:ind w:left="720"/>
      <w:contextualSpacing/>
    </w:pPr>
  </w:style>
  <w:style w:type="character" w:styleId="Hyperlink">
    <w:name w:val="Hyperlink"/>
    <w:basedOn w:val="DefaultParagraphFont"/>
    <w:uiPriority w:val="99"/>
    <w:unhideWhenUsed/>
    <w:rsid w:val="00453C4A"/>
    <w:rPr>
      <w:color w:val="0563C1" w:themeColor="hyperlink"/>
      <w:u w:val="single"/>
    </w:rPr>
  </w:style>
  <w:style w:type="paragraph" w:styleId="BalloonText">
    <w:name w:val="Balloon Text"/>
    <w:basedOn w:val="Normal"/>
    <w:link w:val="BalloonTextChar"/>
    <w:uiPriority w:val="99"/>
    <w:semiHidden/>
    <w:unhideWhenUsed/>
    <w:rsid w:val="0060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4EF"/>
    <w:rPr>
      <w:rFonts w:ascii="Tahoma" w:hAnsi="Tahoma" w:cs="Tahoma"/>
      <w:sz w:val="16"/>
      <w:szCs w:val="16"/>
    </w:rPr>
  </w:style>
  <w:style w:type="character" w:styleId="FollowedHyperlink">
    <w:name w:val="FollowedHyperlink"/>
    <w:basedOn w:val="DefaultParagraphFont"/>
    <w:uiPriority w:val="99"/>
    <w:semiHidden/>
    <w:unhideWhenUsed/>
    <w:rsid w:val="00C87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r.org.uk/qualifications/as-a-level-gce-history-a-h105-h505-from-20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AB63BB6C</Template>
  <TotalTime>0</TotalTime>
  <Pages>2</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St George</dc:creator>
  <cp:lastModifiedBy>Alex Winfrow</cp:lastModifiedBy>
  <cp:revision>2</cp:revision>
  <dcterms:created xsi:type="dcterms:W3CDTF">2015-08-24T15:13:00Z</dcterms:created>
  <dcterms:modified xsi:type="dcterms:W3CDTF">2015-08-24T15:13:00Z</dcterms:modified>
</cp:coreProperties>
</file>