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AF546E">
        <w:trPr>
          <w:trHeight w:val="227"/>
        </w:trPr>
        <w:tc>
          <w:tcPr>
            <w:tcW w:w="2263" w:type="dxa"/>
            <w:tcBorders>
              <w:bottom w:val="nil"/>
            </w:tcBorders>
            <w:shd w:val="clear" w:color="auto" w:fill="auto"/>
          </w:tcPr>
          <w:p w14:paraId="5E59E638" w14:textId="0941D98C" w:rsidR="00B052A8" w:rsidRPr="000D3522" w:rsidRDefault="00A057AA" w:rsidP="00AF546E">
            <w:pPr>
              <w:rPr>
                <w:rFonts w:cs="Arial"/>
                <w:sz w:val="22"/>
                <w:szCs w:val="22"/>
              </w:rPr>
            </w:pPr>
            <w:r>
              <w:rPr>
                <w:rFonts w:cs="Arial"/>
                <w:sz w:val="22"/>
                <w:szCs w:val="22"/>
              </w:rPr>
              <w:t>4125</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0ECF045B" w:rsidR="00B052A8" w:rsidRPr="000D3522" w:rsidRDefault="00A057AA" w:rsidP="00AF546E">
            <w:pPr>
              <w:rPr>
                <w:rFonts w:cs="Arial"/>
                <w:sz w:val="22"/>
                <w:szCs w:val="22"/>
              </w:rPr>
            </w:pPr>
            <w:r>
              <w:rPr>
                <w:rFonts w:cs="Arial"/>
                <w:sz w:val="22"/>
                <w:szCs w:val="22"/>
              </w:rPr>
              <w:t>Ciaren Quigley</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22C7C889" w:rsidR="0044454D" w:rsidRPr="000D3522" w:rsidRDefault="00A057AA" w:rsidP="00077CEE">
            <w:pPr>
              <w:tabs>
                <w:tab w:val="right" w:pos="6838"/>
              </w:tabs>
              <w:rPr>
                <w:rFonts w:cs="Arial"/>
                <w:sz w:val="22"/>
                <w:szCs w:val="22"/>
              </w:rPr>
            </w:pPr>
            <w:r>
              <w:rPr>
                <w:rFonts w:cs="Arial"/>
                <w:sz w:val="22"/>
                <w:szCs w:val="22"/>
              </w:rPr>
              <w:t>Gravitational Simulation and Assessment</w:t>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6552149B" w:rsidR="00090614" w:rsidRPr="000D3522" w:rsidRDefault="00A057AA" w:rsidP="00FD1146">
            <w:pPr>
              <w:tabs>
                <w:tab w:val="right" w:pos="6838"/>
              </w:tabs>
              <w:rPr>
                <w:rFonts w:cs="Arial"/>
                <w:sz w:val="22"/>
                <w:szCs w:val="22"/>
              </w:rPr>
            </w:pPr>
            <w:r>
              <w:rPr>
                <w:rFonts w:cs="Arial"/>
                <w:sz w:val="22"/>
                <w:szCs w:val="22"/>
              </w:rPr>
              <w:fldChar w:fldCharType="begin">
                <w:ffData>
                  <w:name w:val="Check1"/>
                  <w:enabled/>
                  <w:calcOnExit w:val="0"/>
                  <w:checkBox>
                    <w:sizeAuto/>
                    <w:default w:val="1"/>
                  </w:checkBox>
                </w:ffData>
              </w:fldChar>
            </w:r>
            <w:bookmarkStart w:id="0" w:name="Check1"/>
            <w:r>
              <w:rPr>
                <w:rFonts w:cs="Arial"/>
                <w:sz w:val="22"/>
                <w:szCs w:val="22"/>
              </w:rPr>
              <w:instrText xml:space="preserve"> FORMCHECKBOX </w:instrText>
            </w:r>
            <w:r w:rsidR="000E32D5">
              <w:rPr>
                <w:rFonts w:cs="Arial"/>
                <w:sz w:val="22"/>
                <w:szCs w:val="22"/>
              </w:rPr>
            </w:r>
            <w:r w:rsidR="000E32D5">
              <w:rPr>
                <w:rFonts w:cs="Arial"/>
                <w:sz w:val="22"/>
                <w:szCs w:val="22"/>
              </w:rPr>
              <w:fldChar w:fldCharType="separate"/>
            </w:r>
            <w:r>
              <w:rPr>
                <w:rFonts w:cs="Arial"/>
                <w:sz w:val="22"/>
                <w:szCs w:val="22"/>
              </w:rPr>
              <w:fldChar w:fldCharType="end"/>
            </w:r>
            <w:bookmarkEnd w:id="0"/>
            <w:r w:rsidR="00FD1146">
              <w:rPr>
                <w:rFonts w:cs="Arial"/>
                <w:sz w:val="22"/>
                <w:szCs w:val="22"/>
              </w:rPr>
              <w:t xml:space="preserve"> problem </w:t>
            </w:r>
            <w:r w:rsidR="00FD1146">
              <w:rPr>
                <w:rFonts w:cs="Arial"/>
                <w:sz w:val="22"/>
                <w:szCs w:val="22"/>
              </w:rPr>
              <w:fldChar w:fldCharType="begin">
                <w:ffData>
                  <w:name w:val="Check2"/>
                  <w:enabled/>
                  <w:calcOnExit w:val="0"/>
                  <w:checkBox>
                    <w:sizeAuto/>
                    <w:default w:val="0"/>
                  </w:checkBox>
                </w:ffData>
              </w:fldChar>
            </w:r>
            <w:bookmarkStart w:id="1" w:name="Check2"/>
            <w:r w:rsidR="00FD1146">
              <w:rPr>
                <w:rFonts w:cs="Arial"/>
                <w:sz w:val="22"/>
                <w:szCs w:val="22"/>
              </w:rPr>
              <w:instrText xml:space="preserve"> FORMCHECKBOX </w:instrText>
            </w:r>
            <w:r w:rsidR="000E32D5">
              <w:rPr>
                <w:rFonts w:cs="Arial"/>
                <w:sz w:val="22"/>
                <w:szCs w:val="22"/>
              </w:rPr>
            </w:r>
            <w:r w:rsidR="000E32D5">
              <w:rPr>
                <w:rFonts w:cs="Arial"/>
                <w:sz w:val="22"/>
                <w:szCs w:val="22"/>
              </w:rPr>
              <w:fldChar w:fldCharType="separate"/>
            </w:r>
            <w:r w:rsidR="00FD1146">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0D1A8D43" w:rsidR="0044454D" w:rsidRPr="000D3522" w:rsidRDefault="00A057AA"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Pr>
                <w:rFonts w:cs="Arial"/>
                <w:sz w:val="22"/>
                <w:szCs w:val="22"/>
                <w:lang w:val="en-US"/>
              </w:rPr>
              <w:t>A javascript/html5 program that provides an onscreen assessment in gravitational physics problems alongside a “to scale” simulation using the data in the question.</w:t>
            </w: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168BEC12"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A057AA">
        <w:rPr>
          <w:rFonts w:cs="Arial"/>
          <w:sz w:val="22"/>
          <w:szCs w:val="22"/>
          <w:highlight w:val="yellow"/>
        </w:rPr>
        <w:t>Yes</w:t>
      </w:r>
      <w:r w:rsidR="00494B42">
        <w:rPr>
          <w:rFonts w:cs="Arial"/>
          <w:sz w:val="22"/>
          <w:szCs w:val="22"/>
        </w:rPr>
        <w:t>/</w:t>
      </w:r>
      <w:r w:rsidR="00494B42" w:rsidRPr="00A057AA">
        <w:rPr>
          <w:rFonts w:cs="Arial"/>
          <w:strike/>
          <w:sz w:val="22"/>
          <w:szCs w:val="22"/>
        </w:rPr>
        <w:t>No</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40AFF9D2" w14:textId="1EA7CEDA" w:rsidR="00C64D00" w:rsidRDefault="00A057AA" w:rsidP="00A057AA">
            <w:pPr>
              <w:rPr>
                <w:rFonts w:cs="Arial"/>
                <w:sz w:val="22"/>
                <w:szCs w:val="22"/>
              </w:rPr>
            </w:pPr>
            <w:r>
              <w:rPr>
                <w:rFonts w:cs="Arial"/>
                <w:sz w:val="22"/>
                <w:szCs w:val="22"/>
              </w:rPr>
              <w:t xml:space="preserve">Sound investigation, looking in depth using several techniques from the main user’s perspective.  Inclusion of the secondary users (students) views could have enhanced understanding.  Inclusion of the analysed documents would help the reader when looking at specification sheets. </w:t>
            </w:r>
            <w:r w:rsidR="00C64D00">
              <w:rPr>
                <w:rFonts w:cs="Arial"/>
                <w:sz w:val="22"/>
                <w:szCs w:val="22"/>
              </w:rPr>
              <w:t xml:space="preserve"> The number of formal analysis techniques is limited</w:t>
            </w:r>
            <w:r w:rsidR="001F612B">
              <w:rPr>
                <w:rFonts w:cs="Arial"/>
                <w:sz w:val="22"/>
                <w:szCs w:val="22"/>
              </w:rPr>
              <w:t xml:space="preserve">, far more detail about current assessment and current simulations could have been included. </w:t>
            </w:r>
          </w:p>
          <w:p w14:paraId="0C623720" w14:textId="77777777" w:rsidR="00C64D00" w:rsidRDefault="00C64D00" w:rsidP="00A057AA">
            <w:pPr>
              <w:rPr>
                <w:rFonts w:cs="Arial"/>
                <w:sz w:val="22"/>
                <w:szCs w:val="22"/>
              </w:rPr>
            </w:pPr>
          </w:p>
          <w:p w14:paraId="0B74D871" w14:textId="064C0576" w:rsidR="00C64D00" w:rsidRDefault="00C64D00" w:rsidP="00A057AA">
            <w:pPr>
              <w:rPr>
                <w:rFonts w:cs="Arial"/>
                <w:sz w:val="22"/>
                <w:szCs w:val="22"/>
              </w:rPr>
            </w:pPr>
            <w:r>
              <w:rPr>
                <w:rFonts w:cs="Arial"/>
                <w:sz w:val="22"/>
                <w:szCs w:val="22"/>
              </w:rPr>
              <w:t>The dialogue is short but insightful and plausibly provides a link between the investigation and the requirements.</w:t>
            </w:r>
          </w:p>
          <w:p w14:paraId="2D7A3957" w14:textId="77777777" w:rsidR="00C64D00" w:rsidRDefault="00C64D00" w:rsidP="00A057AA">
            <w:pPr>
              <w:rPr>
                <w:rFonts w:cs="Arial"/>
                <w:sz w:val="22"/>
                <w:szCs w:val="22"/>
              </w:rPr>
            </w:pPr>
          </w:p>
          <w:p w14:paraId="44F67E4B" w14:textId="41D71E98" w:rsidR="00C64D00" w:rsidRDefault="00C64D00" w:rsidP="00A057AA">
            <w:pPr>
              <w:rPr>
                <w:rFonts w:cs="Arial"/>
                <w:sz w:val="22"/>
                <w:szCs w:val="22"/>
              </w:rPr>
            </w:pPr>
            <w:r>
              <w:rPr>
                <w:rFonts w:cs="Arial"/>
                <w:sz w:val="22"/>
                <w:szCs w:val="22"/>
              </w:rPr>
              <w:t>The requirements are mostly detailed, measurable and specific enough to be of use in the design</w:t>
            </w:r>
            <w:r w:rsidR="001F612B">
              <w:rPr>
                <w:rFonts w:cs="Arial"/>
                <w:sz w:val="22"/>
                <w:szCs w:val="22"/>
              </w:rPr>
              <w:t>.</w:t>
            </w:r>
          </w:p>
          <w:p w14:paraId="26B74FB9" w14:textId="77777777" w:rsidR="001F612B" w:rsidRDefault="001F612B" w:rsidP="00A057AA">
            <w:pPr>
              <w:rPr>
                <w:rFonts w:cs="Arial"/>
                <w:sz w:val="22"/>
                <w:szCs w:val="22"/>
              </w:rPr>
            </w:pPr>
          </w:p>
          <w:p w14:paraId="272F3674" w14:textId="4A77903A" w:rsidR="001F612B" w:rsidRDefault="001F612B" w:rsidP="00A057AA">
            <w:pPr>
              <w:rPr>
                <w:rFonts w:cs="Arial"/>
                <w:sz w:val="22"/>
                <w:szCs w:val="22"/>
              </w:rPr>
            </w:pPr>
            <w:r>
              <w:rPr>
                <w:rFonts w:cs="Arial"/>
                <w:sz w:val="22"/>
                <w:szCs w:val="22"/>
              </w:rPr>
              <w:t xml:space="preserve">With reference to the standardisation meeting and exemplar material, this is a much stronger analysis than “Project C” but realistically </w:t>
            </w:r>
            <w:r w:rsidR="00B47CC8">
              <w:rPr>
                <w:rFonts w:cs="Arial"/>
                <w:sz w:val="22"/>
                <w:szCs w:val="22"/>
              </w:rPr>
              <w:t>falls</w:t>
            </w:r>
            <w:r>
              <w:rPr>
                <w:rFonts w:cs="Arial"/>
                <w:sz w:val="22"/>
                <w:szCs w:val="22"/>
              </w:rPr>
              <w:t xml:space="preserve"> short of Level 3 due to the omissions.   Top of Level 2 </w:t>
            </w:r>
          </w:p>
          <w:p w14:paraId="43889156" w14:textId="77777777" w:rsidR="00C64D00" w:rsidRDefault="00C64D00" w:rsidP="00A057AA">
            <w:pPr>
              <w:rPr>
                <w:rFonts w:cs="Arial"/>
                <w:sz w:val="22"/>
                <w:szCs w:val="22"/>
              </w:rPr>
            </w:pPr>
          </w:p>
          <w:p w14:paraId="40D213F3" w14:textId="6B0DCCC0" w:rsidR="00201FFD" w:rsidRPr="000D3522" w:rsidRDefault="00201FFD" w:rsidP="00A057AA">
            <w:pPr>
              <w:rPr>
                <w:rFonts w:cs="Arial"/>
                <w:sz w:val="22"/>
                <w:szCs w:val="22"/>
              </w:rPr>
            </w:pPr>
          </w:p>
        </w:tc>
      </w:tr>
      <w:tr w:rsidR="00201FFD" w:rsidRPr="000D3522" w14:paraId="63CC9EAD" w14:textId="77777777" w:rsidTr="006443DA">
        <w:tc>
          <w:tcPr>
            <w:tcW w:w="901" w:type="dxa"/>
            <w:shd w:val="clear" w:color="auto" w:fill="auto"/>
            <w:vAlign w:val="center"/>
          </w:tcPr>
          <w:p w14:paraId="72E4F3A6" w14:textId="617A2D78"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6AF6B069" w:rsidR="0027351A" w:rsidRPr="00D01CDC" w:rsidRDefault="00D01CDC" w:rsidP="00494B42">
            <w:pPr>
              <w:rPr>
                <w:rFonts w:cs="Arial"/>
                <w:b/>
                <w:sz w:val="22"/>
                <w:szCs w:val="22"/>
              </w:rPr>
            </w:pPr>
            <w:r w:rsidRPr="00D01CDC">
              <w:rPr>
                <w:rFonts w:cs="Arial"/>
                <w:b/>
                <w:sz w:val="22"/>
                <w:szCs w:val="22"/>
              </w:rPr>
              <w:t>Mark awarded:</w:t>
            </w:r>
            <w:r w:rsidR="00DA5918">
              <w:rPr>
                <w:rFonts w:cs="Arial"/>
                <w:b/>
                <w:sz w:val="22"/>
                <w:szCs w:val="22"/>
              </w:rPr>
              <w:t xml:space="preserve"> </w:t>
            </w:r>
            <w:r w:rsidR="001F612B">
              <w:rPr>
                <w:rFonts w:cs="Arial"/>
                <w:b/>
                <w:sz w:val="22"/>
                <w:szCs w:val="22"/>
              </w:rPr>
              <w:t xml:space="preserve"> 6</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63B0D506" w14:textId="48469D0B" w:rsidR="00A16080" w:rsidRDefault="00A16080" w:rsidP="00B47CC8">
            <w:pPr>
              <w:rPr>
                <w:rFonts w:cs="Arial"/>
                <w:sz w:val="22"/>
                <w:szCs w:val="22"/>
              </w:rPr>
            </w:pPr>
            <w:r>
              <w:rPr>
                <w:rFonts w:cs="Arial"/>
                <w:sz w:val="22"/>
                <w:szCs w:val="22"/>
              </w:rPr>
              <w:t>Pages 13</w:t>
            </w:r>
            <w:r w:rsidRPr="00A16080">
              <w:rPr>
                <w:rFonts w:cs="Arial"/>
                <w:sz w:val="22"/>
                <w:szCs w:val="22"/>
              </w:rPr>
              <w:sym w:font="Wingdings" w:char="F0E0"/>
            </w:r>
            <w:r>
              <w:rPr>
                <w:rFonts w:cs="Arial"/>
                <w:sz w:val="22"/>
                <w:szCs w:val="22"/>
              </w:rPr>
              <w:t>19</w:t>
            </w:r>
          </w:p>
          <w:p w14:paraId="3908FE74" w14:textId="77777777" w:rsidR="00A16080" w:rsidRDefault="00A16080" w:rsidP="00B47CC8">
            <w:pPr>
              <w:rPr>
                <w:rFonts w:cs="Arial"/>
                <w:sz w:val="22"/>
                <w:szCs w:val="22"/>
              </w:rPr>
            </w:pPr>
          </w:p>
          <w:p w14:paraId="0460BDA1" w14:textId="33235610" w:rsidR="00B47CC8" w:rsidRDefault="00B47CC8" w:rsidP="00B47CC8">
            <w:pPr>
              <w:rPr>
                <w:rFonts w:cs="Arial"/>
                <w:sz w:val="22"/>
                <w:szCs w:val="22"/>
              </w:rPr>
            </w:pPr>
            <w:r>
              <w:rPr>
                <w:rFonts w:cs="Arial"/>
                <w:sz w:val="22"/>
                <w:szCs w:val="22"/>
              </w:rPr>
              <w:t>Data (flow and storage), Code structure, Process all considered</w:t>
            </w:r>
            <w:r w:rsidR="00A16080">
              <w:rPr>
                <w:rFonts w:cs="Arial"/>
                <w:sz w:val="22"/>
                <w:szCs w:val="22"/>
              </w:rPr>
              <w:t xml:space="preserve"> diagrammatically</w:t>
            </w:r>
            <w:r>
              <w:rPr>
                <w:rFonts w:cs="Arial"/>
                <w:sz w:val="22"/>
                <w:szCs w:val="22"/>
              </w:rPr>
              <w:t>.</w:t>
            </w:r>
          </w:p>
          <w:p w14:paraId="4EDD5055" w14:textId="77777777" w:rsidR="00B47CC8" w:rsidRDefault="00B47CC8" w:rsidP="00B47CC8">
            <w:pPr>
              <w:rPr>
                <w:rFonts w:cs="Arial"/>
                <w:sz w:val="22"/>
                <w:szCs w:val="22"/>
              </w:rPr>
            </w:pPr>
          </w:p>
          <w:p w14:paraId="1D0DB460" w14:textId="7C23889A" w:rsidR="00B47CC8" w:rsidRDefault="00B47CC8" w:rsidP="00B47CC8">
            <w:pPr>
              <w:rPr>
                <w:rFonts w:cs="Arial"/>
                <w:sz w:val="22"/>
                <w:szCs w:val="22"/>
              </w:rPr>
            </w:pPr>
            <w:r>
              <w:rPr>
                <w:rFonts w:cs="Arial"/>
                <w:sz w:val="22"/>
                <w:szCs w:val="22"/>
              </w:rPr>
              <w:t>UI is clearly back designed, but annotated clearly</w:t>
            </w:r>
            <w:r w:rsidR="00A16080">
              <w:rPr>
                <w:rFonts w:cs="Arial"/>
                <w:sz w:val="22"/>
                <w:szCs w:val="22"/>
              </w:rPr>
              <w:t xml:space="preserve"> and is</w:t>
            </w:r>
            <w:r>
              <w:rPr>
                <w:rFonts w:cs="Arial"/>
                <w:sz w:val="22"/>
                <w:szCs w:val="22"/>
              </w:rPr>
              <w:t xml:space="preserve"> a useful inclus</w:t>
            </w:r>
            <w:r w:rsidR="00A16080">
              <w:rPr>
                <w:rFonts w:cs="Arial"/>
                <w:sz w:val="22"/>
                <w:szCs w:val="22"/>
              </w:rPr>
              <w:t>ion although lacks specific details.</w:t>
            </w:r>
          </w:p>
          <w:p w14:paraId="33151DC8" w14:textId="77777777" w:rsidR="00B47CC8" w:rsidRDefault="00B47CC8" w:rsidP="00B47CC8">
            <w:pPr>
              <w:rPr>
                <w:rFonts w:cs="Arial"/>
                <w:sz w:val="22"/>
                <w:szCs w:val="22"/>
              </w:rPr>
            </w:pPr>
          </w:p>
          <w:p w14:paraId="6DA965AC" w14:textId="77777777" w:rsidR="00A16080" w:rsidRDefault="00B47CC8" w:rsidP="00A16080">
            <w:pPr>
              <w:rPr>
                <w:rFonts w:cs="Arial"/>
                <w:sz w:val="22"/>
                <w:szCs w:val="22"/>
              </w:rPr>
            </w:pPr>
            <w:r>
              <w:rPr>
                <w:rFonts w:cs="Arial"/>
                <w:sz w:val="22"/>
                <w:szCs w:val="22"/>
              </w:rPr>
              <w:t>No process for the simulation and there is little supporting text to explain the diagrams.</w:t>
            </w:r>
            <w:r w:rsidR="00A16080">
              <w:rPr>
                <w:rFonts w:cs="Arial"/>
                <w:sz w:val="22"/>
                <w:szCs w:val="22"/>
              </w:rPr>
              <w:t xml:space="preserve"> </w:t>
            </w:r>
          </w:p>
          <w:p w14:paraId="3C412322" w14:textId="77777777" w:rsidR="00A16080" w:rsidRDefault="00A16080" w:rsidP="00A16080">
            <w:pPr>
              <w:rPr>
                <w:rFonts w:cs="Arial"/>
                <w:sz w:val="22"/>
                <w:szCs w:val="22"/>
              </w:rPr>
            </w:pPr>
          </w:p>
          <w:p w14:paraId="72489901" w14:textId="7214A707" w:rsidR="00A16080" w:rsidRDefault="00A16080" w:rsidP="00A16080">
            <w:pPr>
              <w:rPr>
                <w:rFonts w:cs="Arial"/>
                <w:sz w:val="22"/>
                <w:szCs w:val="22"/>
              </w:rPr>
            </w:pPr>
            <w:r>
              <w:rPr>
                <w:rFonts w:cs="Arial"/>
                <w:sz w:val="22"/>
                <w:szCs w:val="22"/>
              </w:rPr>
              <w:t>Overall the lack of detail limits this as a partial design but with strong elements.</w:t>
            </w:r>
          </w:p>
          <w:p w14:paraId="5E994ECD" w14:textId="77777777" w:rsidR="00A16080" w:rsidRDefault="00A16080" w:rsidP="00A16080">
            <w:pPr>
              <w:rPr>
                <w:rFonts w:cs="Arial"/>
                <w:sz w:val="22"/>
                <w:szCs w:val="22"/>
              </w:rPr>
            </w:pPr>
          </w:p>
          <w:p w14:paraId="2B6A2320" w14:textId="7CBC46ED" w:rsidR="00201FFD" w:rsidRPr="000D3522" w:rsidRDefault="00201FFD" w:rsidP="00A16080">
            <w:pPr>
              <w:rPr>
                <w:rFonts w:cs="Arial"/>
                <w:sz w:val="22"/>
                <w:szCs w:val="22"/>
              </w:rPr>
            </w:pPr>
          </w:p>
        </w:tc>
      </w:tr>
      <w:tr w:rsidR="00201FFD" w:rsidRPr="000D3522" w14:paraId="04E86720" w14:textId="77777777" w:rsidTr="006443DA">
        <w:trPr>
          <w:trHeight w:val="799"/>
        </w:trPr>
        <w:tc>
          <w:tcPr>
            <w:tcW w:w="901" w:type="dxa"/>
            <w:shd w:val="clear" w:color="auto" w:fill="auto"/>
            <w:vAlign w:val="center"/>
          </w:tcPr>
          <w:p w14:paraId="1CDEE22A" w14:textId="31CD7BDA"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54BFC351" w:rsidR="0027351A" w:rsidRPr="000D3522" w:rsidRDefault="00D01CDC" w:rsidP="00494B42">
            <w:pPr>
              <w:rPr>
                <w:rFonts w:cs="Arial"/>
                <w:sz w:val="22"/>
                <w:szCs w:val="22"/>
              </w:rPr>
            </w:pPr>
            <w:r w:rsidRPr="00D01CDC">
              <w:rPr>
                <w:rFonts w:cs="Arial"/>
                <w:b/>
                <w:sz w:val="22"/>
                <w:szCs w:val="22"/>
              </w:rPr>
              <w:t>Mark awarded:</w:t>
            </w:r>
            <w:r w:rsidR="00AF7A61">
              <w:rPr>
                <w:rFonts w:cs="Arial"/>
                <w:b/>
                <w:sz w:val="22"/>
                <w:szCs w:val="22"/>
              </w:rPr>
              <w:t xml:space="preserve"> </w:t>
            </w:r>
            <w:r w:rsidR="00A16080">
              <w:rPr>
                <w:rFonts w:cs="Arial"/>
                <w:b/>
                <w:sz w:val="22"/>
                <w:szCs w:val="22"/>
              </w:rPr>
              <w:t xml:space="preserve"> 6</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7AA98290" w14:textId="77777777" w:rsidR="001C1304" w:rsidRDefault="001C1304" w:rsidP="008363B0">
            <w:pPr>
              <w:rPr>
                <w:rFonts w:cs="Arial"/>
                <w:sz w:val="22"/>
                <w:szCs w:val="22"/>
              </w:rPr>
            </w:pPr>
          </w:p>
          <w:p w14:paraId="425D1B57" w14:textId="45AD5EA7" w:rsidR="00062A39" w:rsidRDefault="00A16080" w:rsidP="008363B0">
            <w:pPr>
              <w:rPr>
                <w:rFonts w:cs="Arial"/>
                <w:sz w:val="22"/>
                <w:szCs w:val="22"/>
              </w:rPr>
            </w:pPr>
            <w:r>
              <w:rPr>
                <w:rFonts w:cs="Arial"/>
                <w:sz w:val="22"/>
                <w:szCs w:val="22"/>
              </w:rPr>
              <w:t xml:space="preserve">The requirements are very sensible for a system of this type </w:t>
            </w:r>
            <w:r w:rsidR="00626638">
              <w:rPr>
                <w:rFonts w:cs="Arial"/>
                <w:sz w:val="22"/>
                <w:szCs w:val="22"/>
              </w:rPr>
              <w:t xml:space="preserve">and include all the elements I would expect. </w:t>
            </w:r>
            <w:r w:rsidR="00062A39">
              <w:rPr>
                <w:rFonts w:cs="Arial"/>
                <w:sz w:val="22"/>
                <w:szCs w:val="22"/>
              </w:rPr>
              <w:t xml:space="preserve"> There are plenty of additions that could be made… but not essential to the requirements of this system</w:t>
            </w:r>
            <w:r w:rsidR="001C038A">
              <w:rPr>
                <w:rFonts w:cs="Arial"/>
                <w:sz w:val="22"/>
                <w:szCs w:val="22"/>
              </w:rPr>
              <w:t>. As the questions are generated at runtime there isn’t an absolute need for a question editor</w:t>
            </w:r>
          </w:p>
          <w:p w14:paraId="4A403A11" w14:textId="77777777" w:rsidR="00062A39" w:rsidRDefault="00062A39" w:rsidP="008363B0">
            <w:pPr>
              <w:rPr>
                <w:rFonts w:cs="Arial"/>
                <w:sz w:val="22"/>
                <w:szCs w:val="22"/>
              </w:rPr>
            </w:pPr>
          </w:p>
          <w:p w14:paraId="3F385D05" w14:textId="5B7CCF48" w:rsidR="00062A39" w:rsidRDefault="00062A39" w:rsidP="008363B0">
            <w:pPr>
              <w:rPr>
                <w:rFonts w:cs="Arial"/>
                <w:sz w:val="22"/>
                <w:szCs w:val="22"/>
              </w:rPr>
            </w:pPr>
            <w:r>
              <w:rPr>
                <w:rFonts w:cs="Arial"/>
                <w:sz w:val="22"/>
                <w:szCs w:val="22"/>
              </w:rPr>
              <w:t xml:space="preserve">Whilst there isn’t a standalone review of the objectives, the testing evidence covers </w:t>
            </w:r>
            <w:r w:rsidR="001C038A">
              <w:rPr>
                <w:rFonts w:cs="Arial"/>
                <w:sz w:val="22"/>
                <w:szCs w:val="22"/>
              </w:rPr>
              <w:t xml:space="preserve">most of </w:t>
            </w:r>
            <w:r>
              <w:rPr>
                <w:rFonts w:cs="Arial"/>
                <w:sz w:val="22"/>
                <w:szCs w:val="22"/>
              </w:rPr>
              <w:t>the listed requirements, there are a few sensible changes (simulation speed) but these are reasonable and well executed.</w:t>
            </w:r>
            <w:r w:rsidR="001C038A">
              <w:rPr>
                <w:rFonts w:cs="Arial"/>
                <w:sz w:val="22"/>
                <w:szCs w:val="22"/>
              </w:rPr>
              <w:t xml:space="preserve"> The obvious omission is the inclusion of teacher reports. This was handled very lightly in the objectives, but neither a report for this system or a plug-in to the colleges systems has been created.  It is reasonable to expect some way to get the collected data from the system without accessing the database directly.  As this could have been handled with </w:t>
            </w:r>
            <w:r w:rsidR="004A1685">
              <w:rPr>
                <w:rFonts w:cs="Arial"/>
                <w:sz w:val="22"/>
                <w:szCs w:val="22"/>
              </w:rPr>
              <w:t>2-3</w:t>
            </w:r>
            <w:r w:rsidR="001C038A">
              <w:rPr>
                <w:rFonts w:cs="Arial"/>
                <w:sz w:val="22"/>
                <w:szCs w:val="22"/>
              </w:rPr>
              <w:t xml:space="preserve"> fairly straightforward reports </w:t>
            </w:r>
            <w:r w:rsidR="004A1685">
              <w:rPr>
                <w:rFonts w:cs="Arial"/>
                <w:sz w:val="22"/>
                <w:szCs w:val="22"/>
              </w:rPr>
              <w:t xml:space="preserve">the completeness stays at Level 3 </w:t>
            </w:r>
          </w:p>
          <w:p w14:paraId="17D8EBA5" w14:textId="77777777" w:rsidR="00062A39" w:rsidRDefault="00062A39" w:rsidP="008363B0">
            <w:pPr>
              <w:rPr>
                <w:rFonts w:cs="Arial"/>
                <w:sz w:val="22"/>
                <w:szCs w:val="22"/>
              </w:rPr>
            </w:pPr>
          </w:p>
          <w:p w14:paraId="5707173D" w14:textId="2715072F" w:rsidR="00062A39" w:rsidRPr="000D3522" w:rsidRDefault="00062A39" w:rsidP="008363B0">
            <w:pPr>
              <w:rPr>
                <w:rFonts w:cs="Arial"/>
                <w:sz w:val="22"/>
                <w:szCs w:val="22"/>
              </w:rPr>
            </w:pPr>
            <w:r>
              <w:rPr>
                <w:rFonts w:cs="Arial"/>
                <w:sz w:val="22"/>
                <w:szCs w:val="22"/>
              </w:rPr>
              <w:t xml:space="preserve"> (advice was very clear in the standardisation meeting about awarding for this section)</w:t>
            </w:r>
          </w:p>
        </w:tc>
      </w:tr>
      <w:tr w:rsidR="00201FFD" w:rsidRPr="000D3522" w14:paraId="65071A40" w14:textId="77777777" w:rsidTr="006443DA">
        <w:trPr>
          <w:trHeight w:val="2015"/>
        </w:trPr>
        <w:tc>
          <w:tcPr>
            <w:tcW w:w="896" w:type="dxa"/>
            <w:shd w:val="clear" w:color="auto" w:fill="auto"/>
            <w:vAlign w:val="center"/>
          </w:tcPr>
          <w:p w14:paraId="72A5AB77" w14:textId="70556A38"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08235FFC" w:rsidR="0027351A" w:rsidRPr="000D3522" w:rsidRDefault="00D01CDC" w:rsidP="00494B42">
            <w:pPr>
              <w:rPr>
                <w:rFonts w:cs="Arial"/>
                <w:sz w:val="22"/>
                <w:szCs w:val="22"/>
              </w:rPr>
            </w:pPr>
            <w:r w:rsidRPr="00D01CDC">
              <w:rPr>
                <w:rFonts w:cs="Arial"/>
                <w:b/>
                <w:sz w:val="22"/>
                <w:szCs w:val="22"/>
              </w:rPr>
              <w:t>Mark awarded:</w:t>
            </w:r>
            <w:r w:rsidR="00FB1018">
              <w:rPr>
                <w:rFonts w:cs="Arial"/>
                <w:b/>
                <w:sz w:val="22"/>
                <w:szCs w:val="22"/>
              </w:rPr>
              <w:t xml:space="preserve"> </w:t>
            </w:r>
            <w:r w:rsidR="004A1685">
              <w:rPr>
                <w:rFonts w:cs="Arial"/>
                <w:b/>
                <w:sz w:val="22"/>
                <w:szCs w:val="22"/>
              </w:rPr>
              <w:t>12</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65E1EA8B" w14:textId="666D7A17" w:rsidR="00062A39" w:rsidRDefault="00062A39" w:rsidP="00062A39">
            <w:pPr>
              <w:rPr>
                <w:rFonts w:cs="Arial"/>
                <w:sz w:val="22"/>
                <w:szCs w:val="22"/>
              </w:rPr>
            </w:pPr>
            <w:r>
              <w:rPr>
                <w:rFonts w:cs="Arial"/>
                <w:sz w:val="22"/>
                <w:szCs w:val="22"/>
              </w:rPr>
              <w:t xml:space="preserve">Initial thoughts were that the simulation is a little weak in terms of </w:t>
            </w:r>
            <w:r w:rsidR="000E32D5">
              <w:rPr>
                <w:rFonts w:cs="Arial"/>
                <w:sz w:val="22"/>
                <w:szCs w:val="22"/>
              </w:rPr>
              <w:t>functionality</w:t>
            </w:r>
            <w:r>
              <w:rPr>
                <w:rFonts w:cs="Arial"/>
                <w:sz w:val="22"/>
                <w:szCs w:val="22"/>
              </w:rPr>
              <w:t>.. BUT referring to Table</w:t>
            </w:r>
            <w:r w:rsidR="000E32D5">
              <w:rPr>
                <w:rFonts w:cs="Arial"/>
                <w:sz w:val="22"/>
                <w:szCs w:val="22"/>
              </w:rPr>
              <w:t>1 Group</w:t>
            </w:r>
            <w:r>
              <w:rPr>
                <w:rFonts w:cs="Arial"/>
                <w:sz w:val="22"/>
                <w:szCs w:val="22"/>
              </w:rPr>
              <w:t xml:space="preserve"> A and standardisation exemplars.</w:t>
            </w:r>
          </w:p>
          <w:p w14:paraId="16B7EA86" w14:textId="77777777" w:rsidR="00062A39" w:rsidRDefault="00062A39" w:rsidP="00062A39">
            <w:pPr>
              <w:rPr>
                <w:rFonts w:cs="Arial"/>
                <w:sz w:val="22"/>
                <w:szCs w:val="22"/>
              </w:rPr>
            </w:pPr>
          </w:p>
          <w:p w14:paraId="20D2202B" w14:textId="77777777" w:rsidR="00062A39" w:rsidRDefault="00062A39" w:rsidP="00062A39">
            <w:pPr>
              <w:rPr>
                <w:rFonts w:cs="Arial"/>
                <w:sz w:val="22"/>
                <w:szCs w:val="22"/>
              </w:rPr>
            </w:pPr>
            <w:r>
              <w:rPr>
                <w:rFonts w:cs="Arial"/>
                <w:sz w:val="22"/>
                <w:szCs w:val="22"/>
              </w:rPr>
              <w:t>The execution of the projects includes:</w:t>
            </w:r>
          </w:p>
          <w:p w14:paraId="5E28EA2D" w14:textId="036ED8BB" w:rsidR="004A1685" w:rsidRDefault="00062A39" w:rsidP="004A1685">
            <w:pPr>
              <w:pStyle w:val="ListBullet"/>
            </w:pPr>
            <w:r>
              <w:t>Complex OOP Model</w:t>
            </w:r>
            <w:r w:rsidR="004A1685">
              <w:t xml:space="preserve"> (composition and inheritance used well)</w:t>
            </w:r>
          </w:p>
          <w:p w14:paraId="2B75FFBE" w14:textId="131F95C4" w:rsidR="001C038A" w:rsidRDefault="001C038A" w:rsidP="00062A39">
            <w:pPr>
              <w:pStyle w:val="ListBullet"/>
            </w:pPr>
            <w:r>
              <w:t>A-Level standard physics equations</w:t>
            </w:r>
            <w:r w:rsidR="004A1685">
              <w:t xml:space="preserve"> (using question templates and random (within set parameters) data</w:t>
            </w:r>
          </w:p>
          <w:p w14:paraId="308834DA" w14:textId="77777777" w:rsidR="004A1685" w:rsidRDefault="004A1685" w:rsidP="004A1685">
            <w:pPr>
              <w:pStyle w:val="ListBullet"/>
            </w:pPr>
            <w:r>
              <w:t>Webscripts (client and server-side) (Javascript/PHP/AJAX)</w:t>
            </w:r>
          </w:p>
          <w:p w14:paraId="2D8B5F68" w14:textId="77777777" w:rsidR="004A1685" w:rsidRDefault="004A1685" w:rsidP="004A1685">
            <w:pPr>
              <w:pStyle w:val="ListBullet"/>
            </w:pPr>
            <w:r>
              <w:t>SQL (parameterised but simple)</w:t>
            </w:r>
          </w:p>
          <w:p w14:paraId="4D9033E0" w14:textId="77777777" w:rsidR="004A1685" w:rsidRDefault="004A1685" w:rsidP="004A1685">
            <w:pPr>
              <w:pStyle w:val="ListBullet"/>
              <w:numPr>
                <w:ilvl w:val="0"/>
                <w:numId w:val="0"/>
              </w:numPr>
              <w:ind w:left="360"/>
            </w:pPr>
          </w:p>
          <w:p w14:paraId="19CB62BD" w14:textId="77777777" w:rsidR="004A1685" w:rsidRDefault="004A1685" w:rsidP="004A1685">
            <w:pPr>
              <w:pStyle w:val="ListBullet"/>
              <w:numPr>
                <w:ilvl w:val="0"/>
                <w:numId w:val="0"/>
              </w:numPr>
              <w:ind w:left="360" w:hanging="360"/>
            </w:pPr>
          </w:p>
          <w:p w14:paraId="19D5527E" w14:textId="2361CBA1" w:rsidR="004A1685" w:rsidRDefault="004A1685" w:rsidP="00907D18">
            <w:r>
              <w:t xml:space="preserve">The complexity of the object model and the </w:t>
            </w:r>
            <w:r w:rsidR="00907D18">
              <w:t>handling of the physics are clearly Table</w:t>
            </w:r>
            <w:r w:rsidR="000E32D5">
              <w:t>1 Group</w:t>
            </w:r>
            <w:r w:rsidR="00907D18">
              <w:t xml:space="preserve"> A. Execution of the client/server model and SQL are very strong Table</w:t>
            </w:r>
            <w:r w:rsidR="000E32D5">
              <w:t>1 Group</w:t>
            </w:r>
            <w:r w:rsidR="00907D18">
              <w:t xml:space="preserve"> B. Overall safe to assess at level 3</w:t>
            </w:r>
          </w:p>
          <w:p w14:paraId="2A97B3EB" w14:textId="77777777" w:rsidR="004A1685" w:rsidRDefault="004A1685" w:rsidP="004A1685">
            <w:pPr>
              <w:pStyle w:val="ListBullet"/>
              <w:numPr>
                <w:ilvl w:val="0"/>
                <w:numId w:val="0"/>
              </w:numPr>
              <w:ind w:left="360" w:hanging="360"/>
            </w:pPr>
          </w:p>
          <w:p w14:paraId="685E3C79" w14:textId="2802CBB5" w:rsidR="00907D18" w:rsidRDefault="00907D18" w:rsidP="00907D18">
            <w:pPr>
              <w:pStyle w:val="ListBullet"/>
              <w:numPr>
                <w:ilvl w:val="0"/>
                <w:numId w:val="0"/>
              </w:numPr>
            </w:pPr>
            <w:r>
              <w:t xml:space="preserve">In terms of </w:t>
            </w:r>
            <w:r w:rsidR="004A1685">
              <w:t xml:space="preserve">Coding style </w:t>
            </w:r>
            <w:r>
              <w:t xml:space="preserve">almost everything from Table 2 is covered apart from the annoying use of hard-coded database connections.  It’s hard to tell how effective the use of cookies would be if a database connection was lost… I can’t see a routine to </w:t>
            </w:r>
            <w:r w:rsidR="00792A99">
              <w:t>re-upload when the connection is restored so this is a deficiency</w:t>
            </w:r>
            <w:r w:rsidR="000E32D5">
              <w:t>..</w:t>
            </w:r>
            <w:r w:rsidR="00792A99">
              <w:t xml:space="preserve"> but standard validation is used throughout, so the program is reasonably defensively written.</w:t>
            </w:r>
          </w:p>
          <w:p w14:paraId="73CC2EE2" w14:textId="77777777" w:rsidR="00792A99" w:rsidRDefault="00792A99" w:rsidP="00907D18">
            <w:pPr>
              <w:pStyle w:val="ListBullet"/>
              <w:numPr>
                <w:ilvl w:val="0"/>
                <w:numId w:val="0"/>
              </w:numPr>
            </w:pPr>
          </w:p>
          <w:p w14:paraId="697C1B8C" w14:textId="04110120" w:rsidR="00792A99" w:rsidRDefault="00792A99" w:rsidP="00907D18">
            <w:pPr>
              <w:pStyle w:val="ListBullet"/>
              <w:numPr>
                <w:ilvl w:val="0"/>
                <w:numId w:val="0"/>
              </w:numPr>
            </w:pPr>
            <w:r>
              <w:t>It is just the overall effectiveness of the solution and breadth of Table A skills that are limiting the marks to be awarded with a very minor mark down for coding style.  The quality of skills shown in terms of coding is high</w:t>
            </w:r>
          </w:p>
          <w:p w14:paraId="08D38D8E" w14:textId="77777777" w:rsidR="00907D18" w:rsidRDefault="00907D18" w:rsidP="00907D18">
            <w:pPr>
              <w:pStyle w:val="ListBullet"/>
              <w:numPr>
                <w:ilvl w:val="0"/>
                <w:numId w:val="0"/>
              </w:numPr>
            </w:pPr>
          </w:p>
          <w:p w14:paraId="55459691" w14:textId="3AED0E11" w:rsidR="00A13A2B" w:rsidRPr="000D3522" w:rsidRDefault="00A13A2B" w:rsidP="00907D18">
            <w:pPr>
              <w:pStyle w:val="ListBullet"/>
              <w:numPr>
                <w:ilvl w:val="0"/>
                <w:numId w:val="0"/>
              </w:numPr>
            </w:pPr>
          </w:p>
        </w:tc>
      </w:tr>
      <w:tr w:rsidR="003F5DA6" w:rsidRPr="000D3522" w14:paraId="664BEAA2" w14:textId="77777777" w:rsidTr="006443DA">
        <w:trPr>
          <w:trHeight w:val="2248"/>
        </w:trPr>
        <w:tc>
          <w:tcPr>
            <w:tcW w:w="901" w:type="dxa"/>
            <w:shd w:val="clear" w:color="auto" w:fill="auto"/>
            <w:vAlign w:val="center"/>
          </w:tcPr>
          <w:p w14:paraId="5A30B3C6" w14:textId="7B2F87DD"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34B9463F" w:rsidR="0027351A" w:rsidRPr="000D3522" w:rsidRDefault="00D01CDC" w:rsidP="00494B42">
            <w:pPr>
              <w:rPr>
                <w:rFonts w:cs="Arial"/>
                <w:sz w:val="22"/>
                <w:szCs w:val="22"/>
              </w:rPr>
            </w:pPr>
            <w:r w:rsidRPr="00D01CDC">
              <w:rPr>
                <w:rFonts w:cs="Arial"/>
                <w:b/>
                <w:sz w:val="22"/>
                <w:szCs w:val="22"/>
              </w:rPr>
              <w:t>Mark awarded:</w:t>
            </w:r>
            <w:r w:rsidR="001C1304">
              <w:rPr>
                <w:rFonts w:cs="Arial"/>
                <w:b/>
                <w:sz w:val="22"/>
                <w:szCs w:val="22"/>
              </w:rPr>
              <w:t xml:space="preserve"> </w:t>
            </w:r>
            <w:r w:rsidR="008C42C9">
              <w:rPr>
                <w:rFonts w:cs="Arial"/>
                <w:b/>
                <w:sz w:val="22"/>
                <w:szCs w:val="22"/>
              </w:rPr>
              <w:t>22</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53C0FA1B" w14:textId="77777777" w:rsidR="00494B42" w:rsidRDefault="00494B42" w:rsidP="000C6CC7">
      <w:pPr>
        <w:rPr>
          <w:rFonts w:cs="Arial"/>
          <w:sz w:val="22"/>
          <w:szCs w:val="22"/>
        </w:rPr>
      </w:pP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0CA87FEA" w14:textId="77777777" w:rsidR="00792A99" w:rsidRDefault="00792A99" w:rsidP="008363B0">
            <w:pPr>
              <w:rPr>
                <w:rFonts w:cs="Arial"/>
                <w:sz w:val="22"/>
                <w:szCs w:val="22"/>
              </w:rPr>
            </w:pPr>
            <w:r>
              <w:rPr>
                <w:rFonts w:cs="Arial"/>
                <w:sz w:val="22"/>
                <w:szCs w:val="22"/>
              </w:rPr>
              <w:t>Video works as shows results as described in the table.</w:t>
            </w:r>
          </w:p>
          <w:p w14:paraId="2C4C72F1" w14:textId="77777777" w:rsidR="00792A99" w:rsidRDefault="00792A99" w:rsidP="008363B0">
            <w:pPr>
              <w:rPr>
                <w:rFonts w:cs="Arial"/>
                <w:sz w:val="22"/>
                <w:szCs w:val="22"/>
              </w:rPr>
            </w:pPr>
          </w:p>
          <w:p w14:paraId="0EB47DC1" w14:textId="759E7827" w:rsidR="00201FFD" w:rsidRDefault="00792A99" w:rsidP="003B7DF7">
            <w:pPr>
              <w:rPr>
                <w:rFonts w:cs="Arial"/>
                <w:sz w:val="22"/>
                <w:szCs w:val="22"/>
              </w:rPr>
            </w:pPr>
            <w:r>
              <w:rPr>
                <w:rFonts w:cs="Arial"/>
                <w:sz w:val="22"/>
                <w:szCs w:val="22"/>
              </w:rPr>
              <w:t xml:space="preserve">The tests cover all elements of the system demonstrating that they work. The tests include elements of </w:t>
            </w:r>
            <w:r w:rsidR="003B7DF7">
              <w:rPr>
                <w:rFonts w:cs="Arial"/>
                <w:sz w:val="22"/>
                <w:szCs w:val="22"/>
              </w:rPr>
              <w:t xml:space="preserve">white-box </w:t>
            </w:r>
            <w:r>
              <w:rPr>
                <w:rFonts w:cs="Arial"/>
                <w:sz w:val="22"/>
                <w:szCs w:val="22"/>
              </w:rPr>
              <w:t xml:space="preserve">showing actual values </w:t>
            </w:r>
            <w:r w:rsidR="003B7DF7">
              <w:rPr>
                <w:rFonts w:cs="Arial"/>
                <w:sz w:val="22"/>
                <w:szCs w:val="22"/>
              </w:rPr>
              <w:t>and data stored.  TEX testing has been carried out. (7:10)</w:t>
            </w:r>
          </w:p>
          <w:p w14:paraId="5CA17E4F" w14:textId="77777777" w:rsidR="003B7DF7" w:rsidRDefault="003B7DF7" w:rsidP="003B7DF7">
            <w:pPr>
              <w:rPr>
                <w:rFonts w:cs="Arial"/>
                <w:sz w:val="22"/>
                <w:szCs w:val="22"/>
              </w:rPr>
            </w:pPr>
          </w:p>
          <w:p w14:paraId="53BD991B" w14:textId="735D2288" w:rsidR="003B7DF7" w:rsidRDefault="003B7DF7" w:rsidP="003B7DF7">
            <w:pPr>
              <w:rPr>
                <w:rFonts w:cs="Arial"/>
                <w:sz w:val="22"/>
                <w:szCs w:val="22"/>
              </w:rPr>
            </w:pPr>
            <w:r>
              <w:rPr>
                <w:rFonts w:cs="Arial"/>
                <w:sz w:val="22"/>
                <w:szCs w:val="22"/>
              </w:rPr>
              <w:t>It can be seen that the main requirements are met (excluding the ones that were not developed and penalised in completeness)</w:t>
            </w:r>
          </w:p>
          <w:p w14:paraId="5515CD16" w14:textId="77777777" w:rsidR="003B7DF7" w:rsidRDefault="003B7DF7" w:rsidP="003B7DF7">
            <w:pPr>
              <w:rPr>
                <w:rFonts w:cs="Arial"/>
                <w:sz w:val="22"/>
                <w:szCs w:val="22"/>
              </w:rPr>
            </w:pPr>
          </w:p>
          <w:p w14:paraId="7A3A00BC" w14:textId="3FA55FC2" w:rsidR="003B7DF7" w:rsidRPr="000D3522" w:rsidRDefault="003B7DF7" w:rsidP="003B7DF7">
            <w:pPr>
              <w:rPr>
                <w:rFonts w:cs="Arial"/>
                <w:sz w:val="22"/>
                <w:szCs w:val="22"/>
              </w:rPr>
            </w:pPr>
            <w:r>
              <w:rPr>
                <w:rFonts w:cs="Arial"/>
                <w:sz w:val="22"/>
                <w:szCs w:val="22"/>
              </w:rPr>
              <w:t xml:space="preserve">I would have like to have seen how the system coped with no connection but overall this is still Level 4 </w:t>
            </w:r>
          </w:p>
        </w:tc>
      </w:tr>
      <w:tr w:rsidR="00201FFD" w:rsidRPr="000D3522" w14:paraId="253F84B0" w14:textId="77777777" w:rsidTr="006443DA">
        <w:trPr>
          <w:trHeight w:val="799"/>
        </w:trPr>
        <w:tc>
          <w:tcPr>
            <w:tcW w:w="901" w:type="dxa"/>
            <w:shd w:val="clear" w:color="auto" w:fill="auto"/>
            <w:vAlign w:val="center"/>
          </w:tcPr>
          <w:p w14:paraId="5F2CBBFD" w14:textId="373FF951"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46576D98" w:rsidR="0027351A" w:rsidRPr="000D3522" w:rsidRDefault="00D01CDC" w:rsidP="00494B42">
            <w:pPr>
              <w:rPr>
                <w:rFonts w:cs="Arial"/>
                <w:sz w:val="22"/>
                <w:szCs w:val="22"/>
              </w:rPr>
            </w:pPr>
            <w:r w:rsidRPr="00D01CDC">
              <w:rPr>
                <w:rFonts w:cs="Arial"/>
                <w:b/>
                <w:sz w:val="22"/>
                <w:szCs w:val="22"/>
              </w:rPr>
              <w:t>Mark awarded:</w:t>
            </w:r>
            <w:r w:rsidR="00826D2C">
              <w:rPr>
                <w:rFonts w:cs="Arial"/>
                <w:b/>
                <w:sz w:val="22"/>
                <w:szCs w:val="22"/>
              </w:rPr>
              <w:t xml:space="preserve"> </w:t>
            </w:r>
            <w:r w:rsidR="003B7DF7">
              <w:rPr>
                <w:rFonts w:cs="Arial"/>
                <w:b/>
                <w:sz w:val="22"/>
                <w:szCs w:val="22"/>
              </w:rPr>
              <w:t>7</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62F03C39" w14:textId="77777777" w:rsidR="008C42C9" w:rsidRDefault="003B7DF7" w:rsidP="00166466">
            <w:pPr>
              <w:rPr>
                <w:rFonts w:cs="Arial"/>
                <w:sz w:val="22"/>
                <w:szCs w:val="22"/>
              </w:rPr>
            </w:pPr>
            <w:r>
              <w:rPr>
                <w:rFonts w:cs="Arial"/>
                <w:sz w:val="22"/>
                <w:szCs w:val="22"/>
              </w:rPr>
              <w:t>No overt consideration of the objectives!</w:t>
            </w:r>
          </w:p>
          <w:p w14:paraId="6EA45147" w14:textId="77777777" w:rsidR="008C42C9" w:rsidRDefault="008C42C9" w:rsidP="00166466">
            <w:pPr>
              <w:rPr>
                <w:rFonts w:cs="Arial"/>
                <w:sz w:val="22"/>
                <w:szCs w:val="22"/>
              </w:rPr>
            </w:pPr>
          </w:p>
          <w:p w14:paraId="3A8084E2" w14:textId="77777777" w:rsidR="008C42C9" w:rsidRDefault="008C42C9" w:rsidP="00166466">
            <w:pPr>
              <w:rPr>
                <w:rFonts w:cs="Arial"/>
                <w:sz w:val="22"/>
                <w:szCs w:val="22"/>
              </w:rPr>
            </w:pPr>
            <w:r>
              <w:rPr>
                <w:rFonts w:cs="Arial"/>
                <w:sz w:val="22"/>
                <w:szCs w:val="22"/>
              </w:rPr>
              <w:t>User feedback is interesting and discussed including element for improvement and future improvement.</w:t>
            </w:r>
          </w:p>
          <w:p w14:paraId="35DA57CB" w14:textId="77777777" w:rsidR="008C42C9" w:rsidRDefault="008C42C9" w:rsidP="00166466">
            <w:pPr>
              <w:rPr>
                <w:rFonts w:cs="Arial"/>
                <w:sz w:val="22"/>
                <w:szCs w:val="22"/>
              </w:rPr>
            </w:pPr>
          </w:p>
          <w:p w14:paraId="4ED71437" w14:textId="6F76A665" w:rsidR="0049573D" w:rsidRPr="000D3522" w:rsidRDefault="0049573D" w:rsidP="00166466">
            <w:pPr>
              <w:rPr>
                <w:rFonts w:cs="Arial"/>
                <w:sz w:val="22"/>
                <w:szCs w:val="22"/>
              </w:rPr>
            </w:pPr>
          </w:p>
        </w:tc>
      </w:tr>
      <w:tr w:rsidR="00BF5FAF" w:rsidRPr="000D3522" w14:paraId="04098EB8" w14:textId="77777777" w:rsidTr="006443DA">
        <w:trPr>
          <w:trHeight w:val="799"/>
        </w:trPr>
        <w:tc>
          <w:tcPr>
            <w:tcW w:w="901" w:type="dxa"/>
            <w:shd w:val="clear" w:color="auto" w:fill="auto"/>
            <w:vAlign w:val="center"/>
          </w:tcPr>
          <w:p w14:paraId="320FFFDF" w14:textId="6F6F1581"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1466DE31" w:rsidR="0027351A" w:rsidRPr="000D3522" w:rsidRDefault="00D01CDC" w:rsidP="00494B42">
            <w:pPr>
              <w:rPr>
                <w:rFonts w:cs="Arial"/>
                <w:sz w:val="22"/>
                <w:szCs w:val="22"/>
              </w:rPr>
            </w:pPr>
            <w:r w:rsidRPr="00D01CDC">
              <w:rPr>
                <w:rFonts w:cs="Arial"/>
                <w:b/>
                <w:sz w:val="22"/>
                <w:szCs w:val="22"/>
              </w:rPr>
              <w:t>Mark awarded:</w:t>
            </w:r>
            <w:r w:rsidR="00166466">
              <w:rPr>
                <w:rFonts w:cs="Arial"/>
                <w:b/>
                <w:sz w:val="22"/>
                <w:szCs w:val="22"/>
              </w:rPr>
              <w:t xml:space="preserve"> </w:t>
            </w:r>
            <w:r w:rsidR="008C42C9">
              <w:rPr>
                <w:rFonts w:cs="Arial"/>
                <w:b/>
                <w:sz w:val="22"/>
                <w:szCs w:val="22"/>
              </w:rPr>
              <w:t>2</w:t>
            </w:r>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41D49AED" w:rsidR="008363B0" w:rsidRPr="000D3522" w:rsidRDefault="008363B0" w:rsidP="00494B42">
            <w:pPr>
              <w:rPr>
                <w:rFonts w:cs="Arial"/>
                <w:sz w:val="22"/>
                <w:szCs w:val="22"/>
              </w:rPr>
            </w:pPr>
            <w:r w:rsidRPr="000D3522">
              <w:rPr>
                <w:rFonts w:cs="Arial"/>
                <w:b/>
                <w:sz w:val="22"/>
                <w:szCs w:val="22"/>
              </w:rPr>
              <w:t>Total mark</w:t>
            </w:r>
            <w:r>
              <w:rPr>
                <w:rFonts w:cs="Arial"/>
                <w:b/>
                <w:sz w:val="22"/>
                <w:szCs w:val="22"/>
              </w:rPr>
              <w:t xml:space="preserve">      </w:t>
            </w:r>
            <w:r w:rsidR="0009173C">
              <w:rPr>
                <w:rFonts w:cs="Arial"/>
                <w:b/>
                <w:sz w:val="22"/>
                <w:szCs w:val="22"/>
              </w:rPr>
              <w:t>55</w:t>
            </w:r>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86523B4" w14:textId="46570CDF" w:rsidR="00EC6F2C" w:rsidRPr="000D3522" w:rsidRDefault="000E32D5" w:rsidP="00152F38">
            <w:pPr>
              <w:rPr>
                <w:rFonts w:cs="Arial"/>
                <w:sz w:val="22"/>
                <w:szCs w:val="22"/>
              </w:rPr>
            </w:pPr>
            <w:r>
              <w:rPr>
                <w:rFonts w:cs="Arial"/>
                <w:sz w:val="22"/>
                <w:szCs w:val="22"/>
              </w:rPr>
              <w:t>A real mix of quality which is no doubt down to time management.</w:t>
            </w:r>
            <w:bookmarkStart w:id="2" w:name="_GoBack"/>
            <w:bookmarkEnd w:id="2"/>
          </w:p>
          <w:p w14:paraId="6B17964A" w14:textId="77777777" w:rsidR="00EC6F2C" w:rsidRPr="000D3522" w:rsidRDefault="00EC6F2C" w:rsidP="00152F38">
            <w:pPr>
              <w:rPr>
                <w:rFonts w:cs="Arial"/>
                <w:sz w:val="22"/>
                <w:szCs w:val="22"/>
              </w:rPr>
            </w:pPr>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5"/>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3B7DF7" w:rsidRDefault="003B7DF7">
      <w:r>
        <w:separator/>
      </w:r>
    </w:p>
    <w:p w14:paraId="7097892E" w14:textId="77777777" w:rsidR="003B7DF7" w:rsidRDefault="003B7DF7"/>
  </w:endnote>
  <w:endnote w:type="continuationSeparator" w:id="0">
    <w:p w14:paraId="60398C2B" w14:textId="77777777" w:rsidR="003B7DF7" w:rsidRDefault="003B7DF7">
      <w:r>
        <w:continuationSeparator/>
      </w:r>
    </w:p>
    <w:p w14:paraId="1AC33C12" w14:textId="77777777" w:rsidR="003B7DF7" w:rsidRDefault="003B7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Arial"/>
    <w:panose1 w:val="020B0704020202020204"/>
    <w:charset w:val="00"/>
    <w:family w:val="auto"/>
    <w:pitch w:val="variable"/>
    <w:sig w:usb0="00000000" w:usb1="C0007843" w:usb2="00000009" w:usb3="00000000" w:csb0="000001FF" w:csb1="00000000"/>
    <w:embedBold r:id="rId1" w:subsetted="1" w:fontKey="{7A682C05-1A59-4457-B5E0-A1E7D8D01053}"/>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22D36258-8BD4-4DEF-B482-F26CEF0371C6}"/>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3B7DF7" w:rsidRPr="00962015" w14:paraId="4FAB4988" w14:textId="77777777" w:rsidTr="00D01CDC">
      <w:trPr>
        <w:trHeight w:hRule="exact" w:val="397"/>
      </w:trPr>
      <w:tc>
        <w:tcPr>
          <w:tcW w:w="11571" w:type="dxa"/>
          <w:shd w:val="clear" w:color="auto" w:fill="auto"/>
        </w:tcPr>
        <w:p w14:paraId="239632AB" w14:textId="379CA0D0" w:rsidR="003B7DF7" w:rsidRDefault="003B7DF7"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A49269"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t xml:space="preserve"> </w:t>
          </w:r>
        </w:p>
      </w:tc>
      <w:tc>
        <w:tcPr>
          <w:tcW w:w="2999" w:type="dxa"/>
          <w:shd w:val="clear" w:color="auto" w:fill="auto"/>
        </w:tcPr>
        <w:p w14:paraId="5422A1F0" w14:textId="77777777" w:rsidR="003B7DF7" w:rsidRPr="00962015" w:rsidRDefault="003B7DF7" w:rsidP="004F7378">
          <w:pPr>
            <w:pStyle w:val="Footer0"/>
            <w:jc w:val="right"/>
          </w:pPr>
          <w:r>
            <w:fldChar w:fldCharType="begin"/>
          </w:r>
          <w:r>
            <w:instrText xml:space="preserve"> PAGE   \* MERGEFORMAT </w:instrText>
          </w:r>
          <w:r>
            <w:fldChar w:fldCharType="separate"/>
          </w:r>
          <w:r w:rsidR="008C42C9">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42C9">
            <w:rPr>
              <w:noProof/>
            </w:rPr>
            <w:t>8</w:t>
          </w:r>
          <w:r>
            <w:rPr>
              <w:noProof/>
            </w:rPr>
            <w:fldChar w:fldCharType="end"/>
          </w:r>
          <w:r>
            <w:rPr>
              <w:noProof/>
            </w:rPr>
            <w:t xml:space="preserve"> </w:t>
          </w:r>
        </w:p>
      </w:tc>
    </w:tr>
  </w:tbl>
  <w:p w14:paraId="7930BBF9" w14:textId="63A65219" w:rsidR="003B7DF7" w:rsidRDefault="003B7DF7"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698C2B"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3B7DF7" w:rsidRPr="009C6732" w:rsidRDefault="003B7DF7"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3B7DF7" w:rsidRDefault="003B7DF7"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E2A42D"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3B7DF7" w:rsidRPr="00962015" w14:paraId="5188ECD5" w14:textId="77777777" w:rsidTr="00960BD4">
      <w:trPr>
        <w:trHeight w:hRule="exact" w:val="397"/>
      </w:trPr>
      <w:tc>
        <w:tcPr>
          <w:tcW w:w="7654" w:type="dxa"/>
          <w:shd w:val="clear" w:color="auto" w:fill="auto"/>
        </w:tcPr>
        <w:p w14:paraId="325110FE" w14:textId="77777777" w:rsidR="003B7DF7" w:rsidRDefault="003B7DF7" w:rsidP="00960BD4">
          <w:pPr>
            <w:pStyle w:val="Footer0"/>
          </w:pPr>
        </w:p>
      </w:tc>
      <w:tc>
        <w:tcPr>
          <w:tcW w:w="1984" w:type="dxa"/>
          <w:shd w:val="clear" w:color="auto" w:fill="auto"/>
        </w:tcPr>
        <w:p w14:paraId="6B059DF0" w14:textId="77777777" w:rsidR="003B7DF7" w:rsidRPr="00962015" w:rsidRDefault="003B7DF7"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 xml:space="preserve"> </w:t>
          </w:r>
        </w:p>
      </w:tc>
    </w:tr>
  </w:tbl>
  <w:p w14:paraId="0CF28FE8" w14:textId="65733696" w:rsidR="003B7DF7" w:rsidRDefault="003B7DF7"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730DEA"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3B7DF7" w:rsidRPr="00962015" w14:paraId="5A7239BD" w14:textId="77777777" w:rsidTr="00D01CDC">
      <w:trPr>
        <w:trHeight w:hRule="exact" w:val="397"/>
      </w:trPr>
      <w:tc>
        <w:tcPr>
          <w:tcW w:w="11571" w:type="dxa"/>
          <w:shd w:val="clear" w:color="auto" w:fill="auto"/>
        </w:tcPr>
        <w:p w14:paraId="78536C69" w14:textId="49FB553C" w:rsidR="003B7DF7" w:rsidRDefault="003B7DF7" w:rsidP="00A578FB">
          <w:pPr>
            <w:pStyle w:val="Footer0"/>
          </w:pPr>
          <w:r>
            <w:t>To see how we comply with the Data Protection Act 1998 please see our Privacy Statement at aqa.org.uk/privacy</w:t>
          </w:r>
          <w:r>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AB7487"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3B7DF7" w:rsidRPr="00962015" w:rsidRDefault="003B7DF7" w:rsidP="004F7378">
          <w:pPr>
            <w:pStyle w:val="Footer0"/>
            <w:jc w:val="right"/>
          </w:pPr>
          <w:r>
            <w:fldChar w:fldCharType="begin"/>
          </w:r>
          <w:r>
            <w:instrText xml:space="preserve"> PAGE   \* MERGEFORMAT </w:instrText>
          </w:r>
          <w:r>
            <w:fldChar w:fldCharType="separate"/>
          </w:r>
          <w:r w:rsidR="008C42C9">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42C9">
            <w:rPr>
              <w:noProof/>
            </w:rPr>
            <w:t>8</w:t>
          </w:r>
          <w:r>
            <w:rPr>
              <w:noProof/>
            </w:rPr>
            <w:fldChar w:fldCharType="end"/>
          </w:r>
          <w:r>
            <w:rPr>
              <w:noProof/>
            </w:rPr>
            <w:t xml:space="preserve"> </w:t>
          </w:r>
        </w:p>
      </w:tc>
    </w:tr>
  </w:tbl>
  <w:p w14:paraId="6B1DEF82" w14:textId="2E05E560" w:rsidR="003B7DF7" w:rsidRDefault="003B7DF7"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B166DD"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3B7DF7" w:rsidRDefault="003B7DF7">
      <w:r>
        <w:separator/>
      </w:r>
    </w:p>
  </w:footnote>
  <w:footnote w:type="continuationSeparator" w:id="0">
    <w:p w14:paraId="1DA2CE83" w14:textId="77777777" w:rsidR="003B7DF7" w:rsidRDefault="003B7DF7">
      <w:r>
        <w:continuationSeparator/>
      </w:r>
    </w:p>
    <w:p w14:paraId="09D94212" w14:textId="77777777" w:rsidR="003B7DF7" w:rsidRDefault="003B7D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226862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2A39"/>
    <w:rsid w:val="00066285"/>
    <w:rsid w:val="0006675A"/>
    <w:rsid w:val="000747A9"/>
    <w:rsid w:val="00077CEE"/>
    <w:rsid w:val="000801D7"/>
    <w:rsid w:val="00081166"/>
    <w:rsid w:val="00085F1F"/>
    <w:rsid w:val="000867FD"/>
    <w:rsid w:val="00087549"/>
    <w:rsid w:val="0008774A"/>
    <w:rsid w:val="00090614"/>
    <w:rsid w:val="00091108"/>
    <w:rsid w:val="0009173C"/>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32D5"/>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66466"/>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038A"/>
    <w:rsid w:val="001C1304"/>
    <w:rsid w:val="001C41B3"/>
    <w:rsid w:val="001C6FE6"/>
    <w:rsid w:val="001C72A1"/>
    <w:rsid w:val="001D20F7"/>
    <w:rsid w:val="001D2B08"/>
    <w:rsid w:val="001D69FA"/>
    <w:rsid w:val="001D7CB9"/>
    <w:rsid w:val="001E2A0E"/>
    <w:rsid w:val="001E2DC9"/>
    <w:rsid w:val="001E38AA"/>
    <w:rsid w:val="001F236F"/>
    <w:rsid w:val="001F2AE2"/>
    <w:rsid w:val="001F56D0"/>
    <w:rsid w:val="001F612B"/>
    <w:rsid w:val="00201FFD"/>
    <w:rsid w:val="00203066"/>
    <w:rsid w:val="00203981"/>
    <w:rsid w:val="00205053"/>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44A1"/>
    <w:rsid w:val="002D46F6"/>
    <w:rsid w:val="002E1BE5"/>
    <w:rsid w:val="002E32AA"/>
    <w:rsid w:val="002F0094"/>
    <w:rsid w:val="002F16DF"/>
    <w:rsid w:val="003045AB"/>
    <w:rsid w:val="003101F7"/>
    <w:rsid w:val="00320F22"/>
    <w:rsid w:val="00324BDF"/>
    <w:rsid w:val="0032681E"/>
    <w:rsid w:val="003332EC"/>
    <w:rsid w:val="0033480B"/>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0B71"/>
    <w:rsid w:val="003B2F6C"/>
    <w:rsid w:val="003B58F8"/>
    <w:rsid w:val="003B66B3"/>
    <w:rsid w:val="003B7DF7"/>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4B42"/>
    <w:rsid w:val="004954AC"/>
    <w:rsid w:val="0049573D"/>
    <w:rsid w:val="004A0BA5"/>
    <w:rsid w:val="004A168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6239"/>
    <w:rsid w:val="00547B32"/>
    <w:rsid w:val="00554691"/>
    <w:rsid w:val="00555B5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2663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51A9"/>
    <w:rsid w:val="006A7B73"/>
    <w:rsid w:val="006B24D1"/>
    <w:rsid w:val="006C1AF3"/>
    <w:rsid w:val="006C3AE8"/>
    <w:rsid w:val="006F082A"/>
    <w:rsid w:val="006F140D"/>
    <w:rsid w:val="007019FB"/>
    <w:rsid w:val="00704347"/>
    <w:rsid w:val="0070771A"/>
    <w:rsid w:val="00710BD2"/>
    <w:rsid w:val="00711FB0"/>
    <w:rsid w:val="007123C6"/>
    <w:rsid w:val="00715527"/>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2A99"/>
    <w:rsid w:val="00794E95"/>
    <w:rsid w:val="00795A2D"/>
    <w:rsid w:val="007A202A"/>
    <w:rsid w:val="007A41F8"/>
    <w:rsid w:val="007B190F"/>
    <w:rsid w:val="007B1D78"/>
    <w:rsid w:val="007C1BD4"/>
    <w:rsid w:val="007D212F"/>
    <w:rsid w:val="007D5F55"/>
    <w:rsid w:val="007E03AF"/>
    <w:rsid w:val="007E7EFB"/>
    <w:rsid w:val="007F0399"/>
    <w:rsid w:val="007F6654"/>
    <w:rsid w:val="007F6BF2"/>
    <w:rsid w:val="008014B9"/>
    <w:rsid w:val="00801673"/>
    <w:rsid w:val="00803138"/>
    <w:rsid w:val="0080396A"/>
    <w:rsid w:val="00803EC4"/>
    <w:rsid w:val="00807A2D"/>
    <w:rsid w:val="00807CD7"/>
    <w:rsid w:val="008111F4"/>
    <w:rsid w:val="008130CD"/>
    <w:rsid w:val="00816A63"/>
    <w:rsid w:val="00820DF9"/>
    <w:rsid w:val="00820EC0"/>
    <w:rsid w:val="00822FF2"/>
    <w:rsid w:val="00825247"/>
    <w:rsid w:val="00826D2C"/>
    <w:rsid w:val="008271F5"/>
    <w:rsid w:val="008363B0"/>
    <w:rsid w:val="008365CC"/>
    <w:rsid w:val="00837D63"/>
    <w:rsid w:val="00840B45"/>
    <w:rsid w:val="00842F7B"/>
    <w:rsid w:val="00850FD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FE1"/>
    <w:rsid w:val="008A6ED6"/>
    <w:rsid w:val="008B7726"/>
    <w:rsid w:val="008C413A"/>
    <w:rsid w:val="008C42C9"/>
    <w:rsid w:val="008C78B7"/>
    <w:rsid w:val="008D72F1"/>
    <w:rsid w:val="008E0DF8"/>
    <w:rsid w:val="008E1FC9"/>
    <w:rsid w:val="008E5123"/>
    <w:rsid w:val="008E64A3"/>
    <w:rsid w:val="008F4449"/>
    <w:rsid w:val="009007AF"/>
    <w:rsid w:val="0090528E"/>
    <w:rsid w:val="00905F34"/>
    <w:rsid w:val="00906356"/>
    <w:rsid w:val="00906421"/>
    <w:rsid w:val="00907D18"/>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057AA"/>
    <w:rsid w:val="00A135E0"/>
    <w:rsid w:val="00A13A2B"/>
    <w:rsid w:val="00A16080"/>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4C05"/>
    <w:rsid w:val="00AE5EBE"/>
    <w:rsid w:val="00AF2C24"/>
    <w:rsid w:val="00AF3FBE"/>
    <w:rsid w:val="00AF5369"/>
    <w:rsid w:val="00AF546E"/>
    <w:rsid w:val="00AF67FA"/>
    <w:rsid w:val="00AF7A61"/>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47CC8"/>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64D00"/>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CF6744"/>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5918"/>
    <w:rsid w:val="00DA7A98"/>
    <w:rsid w:val="00DB01A8"/>
    <w:rsid w:val="00DB11E3"/>
    <w:rsid w:val="00DC2435"/>
    <w:rsid w:val="00DC68AF"/>
    <w:rsid w:val="00DD75E4"/>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BA2"/>
    <w:rsid w:val="00FB0F31"/>
    <w:rsid w:val="00FB1018"/>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062A39"/>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062A3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2.xml><?xml version="1.0" encoding="utf-8"?>
<ds:datastoreItem xmlns:ds="http://schemas.openxmlformats.org/officeDocument/2006/customXml" ds:itemID="{978512BE-4B03-40AE-A831-6E566F8FE412}">
  <ds:schemaRefs>
    <ds:schemaRef ds:uri="http://purl.org/dc/dcmitype/"/>
    <ds:schemaRef ds:uri="http://schemas.microsoft.com/office/2006/documentManagement/types"/>
    <ds:schemaRef ds:uri="http://purl.org/dc/terms/"/>
    <ds:schemaRef ds:uri="http://schemas.microsoft.com/sharepoint/v3"/>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405D6-ADE2-485C-9849-3D390E09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2017-04-21T12:38:00Z</dcterms:created>
  <dcterms:modified xsi:type="dcterms:W3CDTF">2017-05-15T19:20:00Z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