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984"/>
        <w:gridCol w:w="5812"/>
        <w:gridCol w:w="5103"/>
      </w:tblGrid>
      <w:tr w:rsidR="005C6E3C" w:rsidTr="00201952">
        <w:tc>
          <w:tcPr>
            <w:tcW w:w="1555" w:type="dxa"/>
          </w:tcPr>
          <w:p w:rsidR="00201952" w:rsidRDefault="00201952">
            <w:r>
              <w:t>Biological molecule</w:t>
            </w:r>
          </w:p>
        </w:tc>
        <w:tc>
          <w:tcPr>
            <w:tcW w:w="1984" w:type="dxa"/>
          </w:tcPr>
          <w:p w:rsidR="00201952" w:rsidRDefault="00201952">
            <w:r>
              <w:t>Where digested?</w:t>
            </w:r>
          </w:p>
        </w:tc>
        <w:tc>
          <w:tcPr>
            <w:tcW w:w="5812" w:type="dxa"/>
          </w:tcPr>
          <w:p w:rsidR="00201952" w:rsidRDefault="00201952">
            <w:r>
              <w:t>Enzymes involved</w:t>
            </w:r>
          </w:p>
        </w:tc>
        <w:tc>
          <w:tcPr>
            <w:tcW w:w="5103" w:type="dxa"/>
          </w:tcPr>
          <w:p w:rsidR="00201952" w:rsidRDefault="00201952">
            <w:r>
              <w:t>Process of absorption</w:t>
            </w:r>
          </w:p>
        </w:tc>
      </w:tr>
      <w:tr w:rsidR="005C6E3C" w:rsidTr="00906EB0">
        <w:trPr>
          <w:trHeight w:val="2139"/>
        </w:trPr>
        <w:tc>
          <w:tcPr>
            <w:tcW w:w="1555" w:type="dxa"/>
          </w:tcPr>
          <w:p w:rsidR="00201952" w:rsidRDefault="00201952">
            <w:r>
              <w:t>Carbohydrates</w:t>
            </w:r>
          </w:p>
        </w:tc>
        <w:tc>
          <w:tcPr>
            <w:tcW w:w="1984" w:type="dxa"/>
          </w:tcPr>
          <w:p w:rsidR="00201952" w:rsidRDefault="00201952"/>
          <w:p w:rsidR="00201952" w:rsidRDefault="00201952">
            <w:r>
              <w:t>Mouth</w:t>
            </w:r>
          </w:p>
          <w:p w:rsidR="00201952" w:rsidRDefault="003D752A">
            <w:r>
              <w:t>Small intestine/ ileum</w:t>
            </w:r>
          </w:p>
          <w:p w:rsidR="00201952" w:rsidRDefault="00201952"/>
          <w:p w:rsidR="00201952" w:rsidRDefault="00201952"/>
          <w:p w:rsidR="00201952" w:rsidRDefault="00201952"/>
          <w:p w:rsidR="00201952" w:rsidRDefault="00201952"/>
          <w:p w:rsidR="00201952" w:rsidRDefault="00201952"/>
        </w:tc>
        <w:tc>
          <w:tcPr>
            <w:tcW w:w="5812" w:type="dxa"/>
          </w:tcPr>
          <w:p w:rsidR="00201952" w:rsidRPr="00201952" w:rsidRDefault="00201952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CE299A" wp14:editId="121EBFC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122555</wp:posOffset>
                      </wp:positionV>
                      <wp:extent cx="400050" cy="409575"/>
                      <wp:effectExtent l="0" t="0" r="38100" b="285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61B4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75.4pt;margin-top:9.65pt;width:31.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" adj="1758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201952">
              <w:rPr>
                <w:b/>
                <w:u w:val="single"/>
              </w:rPr>
              <w:t>Carbohydrases</w:t>
            </w:r>
          </w:p>
          <w:p w:rsidR="00201952" w:rsidRDefault="00201952">
            <w:r>
              <w:t xml:space="preserve">Salivary amylase                hydrolyses alternate glycosidic </w:t>
            </w:r>
          </w:p>
          <w:p w:rsidR="00201952" w:rsidRDefault="00201952">
            <w:r>
              <w:t xml:space="preserve">Pancreatic amylase           </w:t>
            </w:r>
            <w:r>
              <w:t>bonds in starch</w:t>
            </w:r>
            <w:r>
              <w:t xml:space="preserve"> molecules to maltose</w:t>
            </w:r>
          </w:p>
          <w:p w:rsidR="00201952" w:rsidRDefault="003D752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E299A" wp14:editId="121EBFC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172720</wp:posOffset>
                      </wp:positionV>
                      <wp:extent cx="400050" cy="676275"/>
                      <wp:effectExtent l="0" t="0" r="38100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676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0C3BE" id="Right Brace 2" o:spid="_x0000_s1026" type="#_x0000_t88" style="position:absolute;margin-left:31.9pt;margin-top:13.6pt;width:31.5pt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" adj="1065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201952" w:rsidRDefault="00201952">
            <w:r>
              <w:t xml:space="preserve">Maltase            </w:t>
            </w:r>
            <w:r>
              <w:t>membrane-bound disaccharidase</w:t>
            </w:r>
            <w:r w:rsidR="003D752A">
              <w:t xml:space="preserve"> </w:t>
            </w:r>
            <w:r w:rsidR="003D752A">
              <w:t xml:space="preserve">on cell </w:t>
            </w:r>
            <w:r w:rsidR="003D752A">
              <w:t xml:space="preserve">             </w:t>
            </w:r>
          </w:p>
          <w:p w:rsidR="003D752A" w:rsidRDefault="003D752A">
            <w:r>
              <w:t xml:space="preserve">                           </w:t>
            </w:r>
            <w:r>
              <w:t>surface of ileum epithelial cells</w:t>
            </w:r>
            <w:r>
              <w:t>.</w:t>
            </w:r>
            <w:r>
              <w:t xml:space="preserve">           </w:t>
            </w:r>
          </w:p>
          <w:p w:rsidR="00201952" w:rsidRDefault="00201952">
            <w:r>
              <w:t xml:space="preserve">Sucrose             hydrolyses single glycosidic bond in    </w:t>
            </w:r>
          </w:p>
          <w:p w:rsidR="00201952" w:rsidRDefault="00201952">
            <w:r>
              <w:t xml:space="preserve">Lactase              </w:t>
            </w:r>
            <w:r>
              <w:t>disaccharide</w:t>
            </w:r>
            <w:r>
              <w:t xml:space="preserve"> to form monosaccharide</w:t>
            </w:r>
          </w:p>
          <w:p w:rsidR="00201952" w:rsidRDefault="00201952"/>
        </w:tc>
        <w:tc>
          <w:tcPr>
            <w:tcW w:w="5103" w:type="dxa"/>
          </w:tcPr>
          <w:p w:rsidR="00201952" w:rsidRDefault="005C6E3C">
            <w:r w:rsidRPr="005C6E3C"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38100</wp:posOffset>
                  </wp:positionV>
                  <wp:extent cx="1581150" cy="1363980"/>
                  <wp:effectExtent l="0" t="0" r="0" b="7620"/>
                  <wp:wrapTight wrapText="bothSides">
                    <wp:wrapPolygon edited="0">
                      <wp:start x="0" y="0"/>
                      <wp:lineTo x="0" y="21419"/>
                      <wp:lineTo x="21340" y="21419"/>
                      <wp:lineTo x="21340" y="0"/>
                      <wp:lineTo x="0" y="0"/>
                    </wp:wrapPolygon>
                  </wp:wrapTight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115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952">
              <w:t>Co-transport of glucose</w:t>
            </w:r>
          </w:p>
          <w:p w:rsidR="003D752A" w:rsidRDefault="003D752A">
            <w:r>
              <w:t>Diffusion</w:t>
            </w:r>
          </w:p>
          <w:p w:rsidR="005C6E3C" w:rsidRDefault="005C6E3C"/>
          <w:p w:rsidR="00201952" w:rsidRDefault="00201952"/>
        </w:tc>
      </w:tr>
      <w:tr w:rsidR="005C6E3C" w:rsidTr="00201952">
        <w:tc>
          <w:tcPr>
            <w:tcW w:w="1555" w:type="dxa"/>
          </w:tcPr>
          <w:p w:rsidR="00201952" w:rsidRDefault="00201952">
            <w:r>
              <w:t>Lipids</w:t>
            </w:r>
          </w:p>
        </w:tc>
        <w:tc>
          <w:tcPr>
            <w:tcW w:w="1984" w:type="dxa"/>
          </w:tcPr>
          <w:p w:rsidR="00201952" w:rsidRDefault="00201952"/>
          <w:p w:rsidR="00201952" w:rsidRDefault="003D752A">
            <w:r>
              <w:t>Small intestine</w:t>
            </w:r>
          </w:p>
          <w:p w:rsidR="00201952" w:rsidRDefault="00201952"/>
          <w:p w:rsidR="00201952" w:rsidRDefault="00201952"/>
          <w:p w:rsidR="00201952" w:rsidRDefault="00201952"/>
          <w:p w:rsidR="00201952" w:rsidRDefault="00201952"/>
          <w:p w:rsidR="00201952" w:rsidRDefault="00201952"/>
          <w:p w:rsidR="00201952" w:rsidRDefault="00201952"/>
          <w:p w:rsidR="00201952" w:rsidRDefault="00201952"/>
          <w:p w:rsidR="00201952" w:rsidRDefault="00201952"/>
          <w:p w:rsidR="00201952" w:rsidRDefault="00201952"/>
        </w:tc>
        <w:tc>
          <w:tcPr>
            <w:tcW w:w="5812" w:type="dxa"/>
          </w:tcPr>
          <w:p w:rsidR="003D752A" w:rsidRDefault="003D752A">
            <w:r w:rsidRPr="003D752A">
              <w:t>Bile</w:t>
            </w:r>
            <w:r w:rsidR="005C6E3C">
              <w:t xml:space="preserve"> salts from Liver</w:t>
            </w:r>
            <w:r w:rsidRPr="003D752A">
              <w:t xml:space="preserve"> (not an enzyme) emulsifies large fat droplets to small droplets called micelles</w:t>
            </w:r>
            <w:r w:rsidR="005C6E3C">
              <w:t>. Increases surface area for lipases to act on</w:t>
            </w:r>
          </w:p>
          <w:p w:rsidR="00201952" w:rsidRDefault="00201952">
            <w:pPr>
              <w:rPr>
                <w:b/>
                <w:u w:val="single"/>
              </w:rPr>
            </w:pPr>
            <w:r w:rsidRPr="003D752A">
              <w:rPr>
                <w:b/>
                <w:u w:val="single"/>
              </w:rPr>
              <w:t>Lipases</w:t>
            </w:r>
          </w:p>
          <w:p w:rsidR="005C6E3C" w:rsidRPr="005C6E3C" w:rsidRDefault="005C6E3C">
            <w:r w:rsidRPr="005C6E3C">
              <w:t>Produced in pancreas and hydrolyse ester bonds in triglycerides to fatty acids and mon</w:t>
            </w:r>
            <w:r w:rsidR="00906EB0">
              <w:t>o</w:t>
            </w:r>
            <w:r w:rsidRPr="005C6E3C">
              <w:t>glycerides.</w:t>
            </w:r>
          </w:p>
        </w:tc>
        <w:tc>
          <w:tcPr>
            <w:tcW w:w="5103" w:type="dxa"/>
          </w:tcPr>
          <w:p w:rsidR="00000000" w:rsidRPr="00906EB0" w:rsidRDefault="00906EB0" w:rsidP="005C6E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6EB0">
              <w:rPr>
                <w:b/>
                <w:bCs/>
                <w:sz w:val="20"/>
                <w:szCs w:val="20"/>
              </w:rPr>
              <w:t>diffuse</w:t>
            </w:r>
            <w:r w:rsidRPr="00906EB0">
              <w:rPr>
                <w:sz w:val="20"/>
                <w:szCs w:val="20"/>
              </w:rPr>
              <w:t xml:space="preserve"> across the cell-surface membrane into the epithelial cells. </w:t>
            </w:r>
          </w:p>
          <w:p w:rsidR="00000000" w:rsidRPr="00906EB0" w:rsidRDefault="00906EB0" w:rsidP="005C6E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6EB0">
              <w:rPr>
                <w:sz w:val="20"/>
                <w:szCs w:val="20"/>
              </w:rPr>
              <w:t xml:space="preserve">They are then transported to the </w:t>
            </w:r>
            <w:r w:rsidRPr="00906EB0">
              <w:rPr>
                <w:b/>
                <w:bCs/>
                <w:sz w:val="20"/>
                <w:szCs w:val="20"/>
              </w:rPr>
              <w:t xml:space="preserve">endoplasmic reticulum </w:t>
            </w:r>
            <w:r w:rsidRPr="00906EB0">
              <w:rPr>
                <w:sz w:val="20"/>
                <w:szCs w:val="20"/>
              </w:rPr>
              <w:t xml:space="preserve">where they are recombined to form </w:t>
            </w:r>
            <w:r w:rsidRPr="00906EB0">
              <w:rPr>
                <w:b/>
                <w:bCs/>
                <w:sz w:val="20"/>
                <w:szCs w:val="20"/>
              </w:rPr>
              <w:t>triglycerides</w:t>
            </w:r>
            <w:r w:rsidRPr="00906EB0">
              <w:rPr>
                <w:sz w:val="20"/>
                <w:szCs w:val="20"/>
              </w:rPr>
              <w:t>. In the ER and</w:t>
            </w:r>
            <w:r w:rsidRPr="00906EB0">
              <w:rPr>
                <w:sz w:val="20"/>
                <w:szCs w:val="20"/>
              </w:rPr>
              <w:t xml:space="preserve"> Golgi apparatus they</w:t>
            </w:r>
            <w:r w:rsidRPr="00906EB0">
              <w:rPr>
                <w:sz w:val="20"/>
                <w:szCs w:val="20"/>
              </w:rPr>
              <w:t xml:space="preserve"> associate with cholesterol and lipoproteins which become surrounded by a protein coat to form structures called </w:t>
            </w:r>
            <w:r w:rsidRPr="00906EB0">
              <w:rPr>
                <w:b/>
                <w:bCs/>
                <w:sz w:val="20"/>
                <w:szCs w:val="20"/>
              </w:rPr>
              <w:t>chylomicrons.</w:t>
            </w:r>
            <w:r w:rsidRPr="00906EB0">
              <w:rPr>
                <w:sz w:val="20"/>
                <w:szCs w:val="20"/>
              </w:rPr>
              <w:t xml:space="preserve"> </w:t>
            </w:r>
          </w:p>
          <w:p w:rsidR="00201952" w:rsidRDefault="00906EB0" w:rsidP="00906EB0">
            <w:pPr>
              <w:numPr>
                <w:ilvl w:val="0"/>
                <w:numId w:val="2"/>
              </w:numPr>
            </w:pPr>
            <w:r w:rsidRPr="00906EB0">
              <w:rPr>
                <w:sz w:val="20"/>
                <w:szCs w:val="20"/>
              </w:rPr>
              <w:t xml:space="preserve">The chylomicrons are </w:t>
            </w:r>
            <w:r w:rsidRPr="00906EB0">
              <w:rPr>
                <w:b/>
                <w:bCs/>
                <w:sz w:val="20"/>
                <w:szCs w:val="20"/>
              </w:rPr>
              <w:t xml:space="preserve">water soluble </w:t>
            </w:r>
            <w:r w:rsidRPr="00906EB0">
              <w:rPr>
                <w:sz w:val="20"/>
                <w:szCs w:val="20"/>
              </w:rPr>
              <w:t xml:space="preserve">lipoproteins and are too big to pass into blood capillaries but can enter the large pores of the </w:t>
            </w:r>
            <w:r w:rsidRPr="00906EB0">
              <w:rPr>
                <w:b/>
                <w:bCs/>
                <w:sz w:val="20"/>
                <w:szCs w:val="20"/>
              </w:rPr>
              <w:t>lacteals</w:t>
            </w:r>
            <w:r w:rsidRPr="00906EB0">
              <w:rPr>
                <w:sz w:val="20"/>
                <w:szCs w:val="20"/>
              </w:rPr>
              <w:t xml:space="preserve">. Thus the chylomicrons move out of epithelial cell by </w:t>
            </w:r>
            <w:r w:rsidRPr="00906EB0">
              <w:rPr>
                <w:b/>
                <w:bCs/>
                <w:sz w:val="20"/>
                <w:szCs w:val="20"/>
              </w:rPr>
              <w:t>exocytosis</w:t>
            </w:r>
            <w:r w:rsidRPr="00906EB0">
              <w:rPr>
                <w:sz w:val="20"/>
                <w:szCs w:val="20"/>
              </w:rPr>
              <w:t xml:space="preserve"> and enter the lymphatic capillaries called l</w:t>
            </w:r>
            <w:r w:rsidRPr="00906EB0">
              <w:rPr>
                <w:b/>
                <w:bCs/>
                <w:sz w:val="20"/>
                <w:szCs w:val="20"/>
              </w:rPr>
              <w:t>acteals.</w:t>
            </w:r>
            <w:r w:rsidRPr="005C6E3C">
              <w:t xml:space="preserve"> </w:t>
            </w:r>
          </w:p>
        </w:tc>
      </w:tr>
      <w:tr w:rsidR="005C6E3C" w:rsidTr="00201952">
        <w:tc>
          <w:tcPr>
            <w:tcW w:w="1555" w:type="dxa"/>
          </w:tcPr>
          <w:p w:rsidR="00201952" w:rsidRDefault="00201952">
            <w:r>
              <w:t>Proteins</w:t>
            </w:r>
          </w:p>
        </w:tc>
        <w:tc>
          <w:tcPr>
            <w:tcW w:w="1984" w:type="dxa"/>
          </w:tcPr>
          <w:p w:rsidR="00201952" w:rsidRDefault="00201952"/>
          <w:p w:rsidR="00201952" w:rsidRDefault="003D752A">
            <w:r>
              <w:t>Stomach</w:t>
            </w:r>
          </w:p>
          <w:p w:rsidR="003D752A" w:rsidRDefault="003D752A"/>
          <w:p w:rsidR="003D752A" w:rsidRDefault="003D752A">
            <w:r>
              <w:t>Small intestine/ ileum</w:t>
            </w:r>
          </w:p>
          <w:p w:rsidR="00201952" w:rsidRDefault="00201952">
            <w:bookmarkStart w:id="0" w:name="_GoBack"/>
            <w:bookmarkEnd w:id="0"/>
          </w:p>
          <w:p w:rsidR="00201952" w:rsidRDefault="00201952"/>
          <w:p w:rsidR="00201952" w:rsidRDefault="00201952"/>
          <w:p w:rsidR="00201952" w:rsidRDefault="00201952"/>
        </w:tc>
        <w:tc>
          <w:tcPr>
            <w:tcW w:w="5812" w:type="dxa"/>
          </w:tcPr>
          <w:p w:rsidR="00201952" w:rsidRPr="005C6E3C" w:rsidRDefault="00201952">
            <w:pPr>
              <w:rPr>
                <w:b/>
                <w:u w:val="single"/>
              </w:rPr>
            </w:pPr>
            <w:r w:rsidRPr="005C6E3C">
              <w:rPr>
                <w:b/>
                <w:u w:val="single"/>
              </w:rPr>
              <w:t>Proteases</w:t>
            </w:r>
          </w:p>
          <w:p w:rsidR="00000000" w:rsidRPr="003D752A" w:rsidRDefault="00906EB0" w:rsidP="003D752A">
            <w:pPr>
              <w:numPr>
                <w:ilvl w:val="0"/>
                <w:numId w:val="1"/>
              </w:numPr>
            </w:pPr>
            <w:r w:rsidRPr="003D752A">
              <w:rPr>
                <w:b/>
                <w:bCs/>
              </w:rPr>
              <w:t>Endopeptidases</w:t>
            </w:r>
            <w:r w:rsidRPr="003D752A">
              <w:t>: hydrolyse peptide bonds between specific amino acids in the middle of a polypeptide</w:t>
            </w:r>
          </w:p>
          <w:p w:rsidR="00000000" w:rsidRPr="003D752A" w:rsidRDefault="00906EB0" w:rsidP="003D752A">
            <w:pPr>
              <w:numPr>
                <w:ilvl w:val="0"/>
                <w:numId w:val="1"/>
              </w:numPr>
            </w:pPr>
            <w:r w:rsidRPr="003D752A">
              <w:rPr>
                <w:b/>
                <w:bCs/>
              </w:rPr>
              <w:t>Exopeptidases</w:t>
            </w:r>
            <w:r w:rsidRPr="003D752A">
              <w:t>: hydrolyse peptide bonds between specific amino acids at the ends of a polypeptide</w:t>
            </w:r>
            <w:r w:rsidR="003D752A">
              <w:t xml:space="preserve"> (produced by pancreas)</w:t>
            </w:r>
          </w:p>
          <w:p w:rsidR="003D752A" w:rsidRDefault="00906EB0" w:rsidP="003D752A">
            <w:pPr>
              <w:numPr>
                <w:ilvl w:val="0"/>
                <w:numId w:val="1"/>
              </w:numPr>
            </w:pPr>
            <w:r w:rsidRPr="003D752A">
              <w:rPr>
                <w:b/>
                <w:bCs/>
              </w:rPr>
              <w:t>Dipeptidases</w:t>
            </w:r>
            <w:r w:rsidRPr="003D752A">
              <w:t>: hydrolyse the peptide bond in a dipeptide</w:t>
            </w:r>
            <w:r w:rsidR="003D752A">
              <w:t xml:space="preserve"> (membrane-bound on cell surface of ileum epithelial cells)</w:t>
            </w:r>
          </w:p>
        </w:tc>
        <w:tc>
          <w:tcPr>
            <w:tcW w:w="5103" w:type="dxa"/>
          </w:tcPr>
          <w:p w:rsidR="003D752A" w:rsidRDefault="005C6E3C" w:rsidP="003D752A">
            <w:r w:rsidRPr="005C6E3C">
              <w:drawing>
                <wp:anchor distT="0" distB="0" distL="114300" distR="114300" simplePos="0" relativeHeight="251668480" behindDoc="1" locked="0" layoutInCell="1" allowOverlap="1" wp14:anchorId="11E467FF" wp14:editId="02764A67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64135</wp:posOffset>
                  </wp:positionV>
                  <wp:extent cx="1324610" cy="1143000"/>
                  <wp:effectExtent l="0" t="0" r="8890" b="0"/>
                  <wp:wrapTight wrapText="bothSides">
                    <wp:wrapPolygon edited="0">
                      <wp:start x="0" y="0"/>
                      <wp:lineTo x="0" y="21240"/>
                      <wp:lineTo x="21434" y="21240"/>
                      <wp:lineTo x="21434" y="0"/>
                      <wp:lineTo x="0" y="0"/>
                    </wp:wrapPolygon>
                  </wp:wrapTight>
                  <wp:docPr id="5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2461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52A">
              <w:t xml:space="preserve">Co-transport of </w:t>
            </w:r>
            <w:r w:rsidR="003D752A">
              <w:t>amino acids</w:t>
            </w:r>
          </w:p>
          <w:p w:rsidR="003D752A" w:rsidRDefault="003D752A" w:rsidP="003D752A">
            <w:r>
              <w:t>Diffusion</w:t>
            </w:r>
          </w:p>
          <w:p w:rsidR="00201952" w:rsidRDefault="00201952"/>
        </w:tc>
      </w:tr>
    </w:tbl>
    <w:p w:rsidR="003F1865" w:rsidRDefault="005C6E3C">
      <w:r w:rsidRPr="003D752A"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4051300" cy="3038475"/>
            <wp:effectExtent l="0" t="0" r="6350" b="952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E3C"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2699385</wp:posOffset>
            </wp:positionV>
            <wp:extent cx="4029075" cy="3021330"/>
            <wp:effectExtent l="0" t="0" r="9525" b="7620"/>
            <wp:wrapTight wrapText="bothSides">
              <wp:wrapPolygon edited="0">
                <wp:start x="0" y="0"/>
                <wp:lineTo x="0" y="21518"/>
                <wp:lineTo x="21549" y="21518"/>
                <wp:lineTo x="2154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205095" cy="5731510"/>
            <wp:effectExtent l="0" t="0" r="0" b="2540"/>
            <wp:wrapTight wrapText="bothSides">
              <wp:wrapPolygon edited="0">
                <wp:start x="0" y="0"/>
                <wp:lineTo x="0" y="21538"/>
                <wp:lineTo x="21503" y="21538"/>
                <wp:lineTo x="215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865" w:rsidSect="002019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8BA"/>
    <w:multiLevelType w:val="hybridMultilevel"/>
    <w:tmpl w:val="9604B174"/>
    <w:lvl w:ilvl="0" w:tplc="1D00E0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5CA8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C490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F85E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E868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4472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4C05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CE91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2E2F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768C2373"/>
    <w:multiLevelType w:val="hybridMultilevel"/>
    <w:tmpl w:val="54801660"/>
    <w:lvl w:ilvl="0" w:tplc="CFD6BC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8C3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ED2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229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CD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A71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E0F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854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A83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52"/>
    <w:rsid w:val="00201952"/>
    <w:rsid w:val="003D752A"/>
    <w:rsid w:val="005C6E3C"/>
    <w:rsid w:val="00906EB0"/>
    <w:rsid w:val="00E27BD6"/>
    <w:rsid w:val="00F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0C7C-24CC-4C95-8D63-67C0BE34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606">
          <w:marLeft w:val="547"/>
          <w:marRight w:val="0"/>
          <w:marTop w:val="9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67">
          <w:marLeft w:val="547"/>
          <w:marRight w:val="0"/>
          <w:marTop w:val="9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176">
          <w:marLeft w:val="547"/>
          <w:marRight w:val="0"/>
          <w:marTop w:val="9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241">
          <w:marLeft w:val="547"/>
          <w:marRight w:val="0"/>
          <w:marTop w:val="9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036">
          <w:marLeft w:val="547"/>
          <w:marRight w:val="0"/>
          <w:marTop w:val="91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D7A6E71F</Template>
  <TotalTime>33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1</cp:revision>
  <dcterms:created xsi:type="dcterms:W3CDTF">2017-04-19T10:28:00Z</dcterms:created>
  <dcterms:modified xsi:type="dcterms:W3CDTF">2017-04-19T11:01:00Z</dcterms:modified>
</cp:coreProperties>
</file>