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7D" w:rsidRPr="00D105DC" w:rsidRDefault="00BD123D" w:rsidP="00014E42">
      <w:pPr>
        <w:pStyle w:val="Rubic"/>
        <w:numPr>
          <w:ilvl w:val="0"/>
          <w:numId w:val="0"/>
        </w:numPr>
        <w:spacing w:before="0"/>
        <w:rPr>
          <w:noProof/>
          <w:lang w:val="fr-FR" w:eastAsia="en-GB"/>
        </w:rPr>
      </w:pPr>
      <w:bookmarkStart w:id="0" w:name="_GoBack"/>
      <w:bookmarkEnd w:id="0"/>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380365</wp:posOffset>
                </wp:positionV>
                <wp:extent cx="3667760" cy="3117850"/>
                <wp:effectExtent l="6985" t="8890"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1178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B3227D" w:rsidRPr="00F6664B" w:rsidRDefault="00B3227D" w:rsidP="00B3227D">
                            <w:pPr>
                              <w:rPr>
                                <w:rFonts w:eastAsia="Times New Roman" w:cs="Arial"/>
                                <w:b/>
                                <w:bCs/>
                                <w:kern w:val="36"/>
                                <w:szCs w:val="20"/>
                                <w:lang w:val="fr-FR" w:eastAsia="en-GB"/>
                              </w:rPr>
                            </w:pPr>
                            <w:r w:rsidRPr="00F6664B">
                              <w:rPr>
                                <w:rFonts w:eastAsia="Times New Roman" w:cs="Arial"/>
                                <w:b/>
                                <w:bCs/>
                                <w:kern w:val="36"/>
                                <w:szCs w:val="20"/>
                                <w:lang w:val="fr-FR" w:eastAsia="en-GB"/>
                              </w:rPr>
                              <w:t>Fêter la diversité</w:t>
                            </w:r>
                          </w:p>
                          <w:p w:rsidR="00B3227D" w:rsidRPr="00CC789C" w:rsidRDefault="00B3227D" w:rsidP="00B3227D">
                            <w:pPr>
                              <w:jc w:val="both"/>
                              <w:rPr>
                                <w:rFonts w:eastAsia="Times New Roman" w:cs="Arial"/>
                                <w:szCs w:val="20"/>
                                <w:lang w:val="fr-FR" w:eastAsia="en-GB"/>
                              </w:rPr>
                            </w:pPr>
                            <w:r w:rsidRPr="00CC789C">
                              <w:rPr>
                                <w:rFonts w:eastAsia="Times New Roman" w:cs="Arial"/>
                                <w:bCs/>
                                <w:szCs w:val="20"/>
                                <w:lang w:val="fr-FR" w:eastAsia="en-GB"/>
                              </w:rPr>
                              <w:t>Un an après la première édition de Fière la fête, le comité organisateur relance l’évènement au parc Jacques-Cartier. Alors que plusieurs doutent de la pertinence de ce genre de célébration dans l’Estrie de 2014, l’organisation affirme qu’il y a encore bien des tabous à détruire et bien des esprits à ouvrir.</w:t>
                            </w:r>
                          </w:p>
                          <w:p w:rsidR="00B3227D" w:rsidRPr="00FA1485" w:rsidRDefault="00B3227D" w:rsidP="00B3227D">
                            <w:pPr>
                              <w:jc w:val="both"/>
                              <w:rPr>
                                <w:rFonts w:eastAsia="Times New Roman" w:cs="Arial"/>
                                <w:spacing w:val="-2"/>
                                <w:szCs w:val="20"/>
                                <w:lang w:val="fr-FR" w:eastAsia="en-GB"/>
                              </w:rPr>
                            </w:pPr>
                            <w:r w:rsidRPr="00CC789C">
                              <w:rPr>
                                <w:rFonts w:eastAsia="Times New Roman" w:cs="Arial"/>
                                <w:szCs w:val="20"/>
                                <w:lang w:val="fr-FR" w:eastAsia="en-GB"/>
                              </w:rPr>
                              <w:t xml:space="preserve"> </w:t>
                            </w:r>
                            <w:r w:rsidRPr="00FA1485">
                              <w:rPr>
                                <w:rFonts w:eastAsia="Times New Roman" w:cs="Arial"/>
                                <w:spacing w:val="-2"/>
                                <w:szCs w:val="20"/>
                                <w:lang w:val="fr-FR" w:eastAsia="en-GB"/>
                              </w:rPr>
                              <w:t>« Autrefois, la mobilisation des groupes LGBTQAI se faisait contre des lois discriminatoires au Canada. Aujourd'hui, en Estrie, c'est aux préjugés qu'il faut s'attaquer, encore et encore, jusqu'à ce qu'il n'y en ait plus. » — Marie-Pier Boisvert, présidente du comité organisateur.</w:t>
                            </w:r>
                          </w:p>
                          <w:p w:rsidR="00B3227D" w:rsidRPr="00CC789C" w:rsidRDefault="00B3227D" w:rsidP="00B3227D">
                            <w:pPr>
                              <w:jc w:val="both"/>
                              <w:rPr>
                                <w:rFonts w:eastAsia="Times New Roman" w:cs="Arial"/>
                                <w:szCs w:val="20"/>
                                <w:lang w:val="fr-FR" w:eastAsia="en-GB"/>
                              </w:rPr>
                            </w:pPr>
                            <w:r w:rsidRPr="00CC789C">
                              <w:rPr>
                                <w:rFonts w:eastAsia="Times New Roman" w:cs="Arial"/>
                                <w:szCs w:val="20"/>
                                <w:lang w:val="fr-FR" w:eastAsia="en-GB"/>
                              </w:rPr>
                              <w:t>L’an dernier, plus de 300 personnes se sont déplacées au parc Jacques-Cartier pour l’évènement. Cette année, le comité regroupant des acteurs des milieux collégial, universitaire et communautaire espère attirer encore plus de personnes prêtes à faire la fête au nom de l’ouverture d’esprit et de la diversité.</w:t>
                            </w:r>
                          </w:p>
                          <w:p w:rsidR="00B3227D" w:rsidRPr="00CC789C" w:rsidRDefault="00B3227D" w:rsidP="00B3227D">
                            <w:pPr>
                              <w:jc w:val="both"/>
                              <w:rPr>
                                <w:rFonts w:eastAsia="Times New Roman" w:cs="Arial"/>
                                <w:szCs w:val="20"/>
                                <w:lang w:val="fr-FR" w:eastAsia="en-GB"/>
                              </w:rPr>
                            </w:pPr>
                            <w:r w:rsidRPr="00CC789C">
                              <w:rPr>
                                <w:rFonts w:eastAsia="Times New Roman" w:cs="Arial"/>
                                <w:szCs w:val="20"/>
                                <w:lang w:val="fr-FR" w:eastAsia="en-GB"/>
                              </w:rPr>
                              <w:t>Pourquoi faire une fête de la diversité en Estrie? La présidente, Marie-Pier Boisvert, répond ceci : « Faire une fête de la fierté en Estrie, c'est montrer nos couleurs à toute une région, dire bien fort que les LGBTQAI (Lesbiennes, Gais, Bisexuel-le-s, Trans, en Questionnement, Assexuel-le-s et Intersexes) d'ici ne devraient pas avoir besoin d'aller dans les métropoles pour être visibles et accepté-e-s. Mais plus encore, Fière la fête c'est une occasion unique de fêter en famille et entre ami-e-s toute la diversité de notre belle région.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95pt;margin-top:29.95pt;width:288.8pt;height:24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" fillcolor="#eeece1 [3214]" strokecolor="black [3213]">
                <v:textbox>
                  <w:txbxContent>
                    <w:p w:rsidR="00B3227D" w:rsidRPr="00F6664B" w:rsidRDefault="00B3227D" w:rsidP="00B3227D">
                      <w:pPr>
                        <w:rPr>
                          <w:rFonts w:eastAsia="Times New Roman" w:cs="Arial"/>
                          <w:b/>
                          <w:bCs/>
                          <w:kern w:val="36"/>
                          <w:szCs w:val="20"/>
                          <w:lang w:val="fr-FR" w:eastAsia="en-GB"/>
                        </w:rPr>
                      </w:pPr>
                      <w:r w:rsidRPr="00F6664B">
                        <w:rPr>
                          <w:rFonts w:eastAsia="Times New Roman" w:cs="Arial"/>
                          <w:b/>
                          <w:bCs/>
                          <w:kern w:val="36"/>
                          <w:szCs w:val="20"/>
                          <w:lang w:val="fr-FR" w:eastAsia="en-GB"/>
                        </w:rPr>
                        <w:t>Fêter la diversité</w:t>
                      </w:r>
                    </w:p>
                    <w:p w:rsidR="00B3227D" w:rsidRPr="00CC789C" w:rsidRDefault="00B3227D" w:rsidP="00B3227D">
                      <w:pPr>
                        <w:jc w:val="both"/>
                        <w:rPr>
                          <w:rFonts w:eastAsia="Times New Roman" w:cs="Arial"/>
                          <w:szCs w:val="20"/>
                          <w:lang w:val="fr-FR" w:eastAsia="en-GB"/>
                        </w:rPr>
                      </w:pPr>
                      <w:r w:rsidRPr="00CC789C">
                        <w:rPr>
                          <w:rFonts w:eastAsia="Times New Roman" w:cs="Arial"/>
                          <w:bCs/>
                          <w:szCs w:val="20"/>
                          <w:lang w:val="fr-FR" w:eastAsia="en-GB"/>
                        </w:rPr>
                        <w:t>Un an après la première édition de Fière la fête, le comité organisateur relance l’évènement au parc Jacques-Cartier. Alors que plusieurs doutent de la pertinence de ce genre de célébration dans l’Estrie de 2014, l’organisation affirme qu’il y a encore bien des tabous à détruire et bien des esprits à ouvrir.</w:t>
                      </w:r>
                    </w:p>
                    <w:p w:rsidR="00B3227D" w:rsidRPr="00FA1485" w:rsidRDefault="00B3227D" w:rsidP="00B3227D">
                      <w:pPr>
                        <w:jc w:val="both"/>
                        <w:rPr>
                          <w:rFonts w:eastAsia="Times New Roman" w:cs="Arial"/>
                          <w:spacing w:val="-2"/>
                          <w:szCs w:val="20"/>
                          <w:lang w:val="fr-FR" w:eastAsia="en-GB"/>
                        </w:rPr>
                      </w:pPr>
                      <w:r w:rsidRPr="00CC789C">
                        <w:rPr>
                          <w:rFonts w:eastAsia="Times New Roman" w:cs="Arial"/>
                          <w:szCs w:val="20"/>
                          <w:lang w:val="fr-FR" w:eastAsia="en-GB"/>
                        </w:rPr>
                        <w:t xml:space="preserve"> </w:t>
                      </w:r>
                      <w:r w:rsidRPr="00FA1485">
                        <w:rPr>
                          <w:rFonts w:eastAsia="Times New Roman" w:cs="Arial"/>
                          <w:spacing w:val="-2"/>
                          <w:szCs w:val="20"/>
                          <w:lang w:val="fr-FR" w:eastAsia="en-GB"/>
                        </w:rPr>
                        <w:t>« Autrefois, la mobilisation des groupes LGBTQAI se faisait contre des lois discriminatoires au Canada. Aujourd'hui, en Estrie, c'est aux préjugés qu'il faut s'attaquer, encore et encore, jusqu'à ce qu'il n'y en ait plus. » — Marie-Pier Boisvert, présidente du comité organisateur.</w:t>
                      </w:r>
                    </w:p>
                    <w:p w:rsidR="00B3227D" w:rsidRPr="00CC789C" w:rsidRDefault="00B3227D" w:rsidP="00B3227D">
                      <w:pPr>
                        <w:jc w:val="both"/>
                        <w:rPr>
                          <w:rFonts w:eastAsia="Times New Roman" w:cs="Arial"/>
                          <w:szCs w:val="20"/>
                          <w:lang w:val="fr-FR" w:eastAsia="en-GB"/>
                        </w:rPr>
                      </w:pPr>
                      <w:r w:rsidRPr="00CC789C">
                        <w:rPr>
                          <w:rFonts w:eastAsia="Times New Roman" w:cs="Arial"/>
                          <w:szCs w:val="20"/>
                          <w:lang w:val="fr-FR" w:eastAsia="en-GB"/>
                        </w:rPr>
                        <w:t>L’an dernier, plus de 300 personnes se sont déplacées au parc Jacques-Cartier pour l’évènement. Cette année, le comité regroupant des acteurs des milieux collégial, universitaire et communautaire espère attirer encore plus de personnes prêtes à faire la fête au nom de l’ouverture d’esprit et de la diversité.</w:t>
                      </w:r>
                    </w:p>
                    <w:p w:rsidR="00B3227D" w:rsidRPr="00CC789C" w:rsidRDefault="00B3227D" w:rsidP="00B3227D">
                      <w:pPr>
                        <w:jc w:val="both"/>
                        <w:rPr>
                          <w:rFonts w:eastAsia="Times New Roman" w:cs="Arial"/>
                          <w:szCs w:val="20"/>
                          <w:lang w:val="fr-FR" w:eastAsia="en-GB"/>
                        </w:rPr>
                      </w:pPr>
                      <w:r w:rsidRPr="00CC789C">
                        <w:rPr>
                          <w:rFonts w:eastAsia="Times New Roman" w:cs="Arial"/>
                          <w:szCs w:val="20"/>
                          <w:lang w:val="fr-FR" w:eastAsia="en-GB"/>
                        </w:rPr>
                        <w:t>Pourquoi faire une fête de la diversité en Estrie? La présidente, Marie-Pier Boisvert, répond ceci : « Faire une fête de la fierté en Estrie, c'est montrer nos couleurs à toute une région, dire bien fort que les LGBTQAI (Lesbiennes, Gais, Bisexuel-le-s, Trans, en Questionnement, Assexuel-le-s et Intersexes) d'ici ne devraient pas avoir besoin d'aller dans les métropoles pour être visibles et accepté-e-s. Mais plus encore, Fière la fête c'est une occasion unique de fêter en famille et entre ami-e-s toute la diversité de notre belle région. »</w:t>
                      </w:r>
                    </w:p>
                  </w:txbxContent>
                </v:textbox>
              </v:shape>
            </w:pict>
          </mc:Fallback>
        </mc:AlternateContent>
      </w:r>
      <w:r w:rsidR="00626708">
        <w:rPr>
          <w:lang w:val="fr-FR"/>
        </w:rPr>
        <w:t>Lisez le texte sur une fête de la diversité en Estrie (région administrative québécoise)</w:t>
      </w:r>
      <w:r w:rsidR="00B3227D">
        <w:rPr>
          <w:lang w:val="fr-FR"/>
        </w:rPr>
        <w:t>, qui vient d’un site web canadien.</w:t>
      </w:r>
      <w:r w:rsidR="00B3227D" w:rsidRPr="00D105DC">
        <w:rPr>
          <w:noProof/>
          <w:lang w:val="fr-FR" w:eastAsia="en-GB"/>
        </w:rPr>
        <w:t xml:space="preserve"> </w:t>
      </w:r>
    </w:p>
    <w:p w:rsidR="00B3227D" w:rsidRPr="00D105DC" w:rsidRDefault="00B3227D" w:rsidP="00014E42">
      <w:pPr>
        <w:pStyle w:val="Rubic"/>
        <w:numPr>
          <w:ilvl w:val="0"/>
          <w:numId w:val="0"/>
        </w:numPr>
        <w:spacing w:before="0"/>
        <w:rPr>
          <w:noProof/>
          <w:lang w:val="fr-FR" w:eastAsia="en-GB"/>
        </w:rPr>
      </w:pPr>
    </w:p>
    <w:p w:rsidR="00B3227D" w:rsidRPr="00D105DC" w:rsidRDefault="00B3227D" w:rsidP="00014E42">
      <w:pPr>
        <w:pStyle w:val="Rubic"/>
        <w:numPr>
          <w:ilvl w:val="0"/>
          <w:numId w:val="0"/>
        </w:numPr>
        <w:spacing w:before="0"/>
        <w:rPr>
          <w:noProof/>
          <w:lang w:val="fr-FR" w:eastAsia="en-GB"/>
        </w:rPr>
      </w:pPr>
    </w:p>
    <w:p w:rsidR="00B3227D" w:rsidRPr="00D105DC" w:rsidRDefault="00B3227D" w:rsidP="00014E42">
      <w:pPr>
        <w:pStyle w:val="Rubic"/>
        <w:numPr>
          <w:ilvl w:val="0"/>
          <w:numId w:val="0"/>
        </w:numPr>
        <w:spacing w:before="0"/>
        <w:rPr>
          <w:noProof/>
          <w:lang w:val="fr-FR" w:eastAsia="en-GB"/>
        </w:rPr>
      </w:pPr>
    </w:p>
    <w:p w:rsidR="00B3227D" w:rsidRPr="00D105DC" w:rsidRDefault="00B3227D" w:rsidP="00014E42">
      <w:pPr>
        <w:pStyle w:val="Rubic"/>
        <w:numPr>
          <w:ilvl w:val="0"/>
          <w:numId w:val="0"/>
        </w:numPr>
        <w:spacing w:before="0"/>
        <w:rPr>
          <w:noProof/>
          <w:lang w:val="fr-FR" w:eastAsia="en-GB"/>
        </w:rPr>
      </w:pPr>
    </w:p>
    <w:p w:rsidR="00B3227D" w:rsidRPr="00D105DC" w:rsidRDefault="00B3227D" w:rsidP="00014E42">
      <w:pPr>
        <w:pStyle w:val="Rubic"/>
        <w:numPr>
          <w:ilvl w:val="0"/>
          <w:numId w:val="0"/>
        </w:numPr>
        <w:spacing w:before="0"/>
        <w:rPr>
          <w:noProof/>
          <w:lang w:val="fr-FR" w:eastAsia="en-GB"/>
        </w:rPr>
      </w:pPr>
    </w:p>
    <w:p w:rsidR="00B3227D" w:rsidRPr="00D105DC" w:rsidRDefault="00B3227D" w:rsidP="00014E42">
      <w:pPr>
        <w:pStyle w:val="Rubic"/>
        <w:numPr>
          <w:ilvl w:val="0"/>
          <w:numId w:val="0"/>
        </w:numPr>
        <w:spacing w:before="0"/>
        <w:rPr>
          <w:noProof/>
          <w:lang w:val="fr-FR" w:eastAsia="en-GB"/>
        </w:rPr>
      </w:pPr>
    </w:p>
    <w:p w:rsidR="00B3227D" w:rsidRPr="00D105DC" w:rsidRDefault="00B3227D" w:rsidP="00014E42">
      <w:pPr>
        <w:pStyle w:val="Rubic"/>
        <w:numPr>
          <w:ilvl w:val="0"/>
          <w:numId w:val="0"/>
        </w:numPr>
        <w:spacing w:before="0"/>
        <w:rPr>
          <w:noProof/>
          <w:lang w:val="fr-FR" w:eastAsia="en-GB"/>
        </w:rPr>
      </w:pPr>
    </w:p>
    <w:p w:rsidR="00B3227D" w:rsidRPr="00D105DC" w:rsidRDefault="00B3227D" w:rsidP="00014E42">
      <w:pPr>
        <w:pStyle w:val="Rubic"/>
        <w:numPr>
          <w:ilvl w:val="0"/>
          <w:numId w:val="0"/>
        </w:numPr>
        <w:spacing w:before="0"/>
        <w:rPr>
          <w:noProof/>
          <w:lang w:val="fr-FR" w:eastAsia="en-GB"/>
        </w:rPr>
      </w:pPr>
    </w:p>
    <w:p w:rsidR="00B3227D" w:rsidRDefault="00B3227D" w:rsidP="00014E42">
      <w:pPr>
        <w:pStyle w:val="Rubic"/>
        <w:numPr>
          <w:ilvl w:val="0"/>
          <w:numId w:val="0"/>
        </w:numPr>
        <w:spacing w:before="0"/>
        <w:rPr>
          <w:rFonts w:eastAsia="Times New Roman"/>
          <w:iCs w:val="0"/>
          <w:color w:val="auto"/>
          <w:kern w:val="36"/>
          <w:sz w:val="20"/>
          <w:szCs w:val="20"/>
          <w:lang w:val="fr-FR" w:eastAsia="en-GB"/>
        </w:rPr>
      </w:pPr>
    </w:p>
    <w:p w:rsidR="00236CD6" w:rsidRPr="00CC789C" w:rsidRDefault="00236CD6" w:rsidP="00751319">
      <w:pPr>
        <w:pStyle w:val="Rubic"/>
        <w:numPr>
          <w:ilvl w:val="0"/>
          <w:numId w:val="0"/>
        </w:numPr>
        <w:spacing w:before="0"/>
        <w:rPr>
          <w:lang w:val="fr-FR"/>
        </w:rPr>
      </w:pPr>
    </w:p>
    <w:p w:rsidR="00CB3823" w:rsidRPr="00CB3823" w:rsidRDefault="000065AA" w:rsidP="00CB3823">
      <w:pPr>
        <w:pStyle w:val="Rubic"/>
        <w:ind w:left="357" w:hanging="357"/>
        <w:rPr>
          <w:lang w:val="fr-FR" w:eastAsia="en-GB"/>
        </w:rPr>
      </w:pPr>
      <w:r>
        <w:rPr>
          <w:lang w:val="fr-FR" w:eastAsia="en-GB"/>
        </w:rPr>
        <w:t>C</w:t>
      </w:r>
      <w:r w:rsidR="00CB3823" w:rsidRPr="00BE17B9">
        <w:rPr>
          <w:lang w:val="fr-FR" w:eastAsia="en-GB"/>
        </w:rPr>
        <w:t xml:space="preserve">hoisissez un mot ou une expression qui a le même sens que les expressions suivantes </w:t>
      </w:r>
      <w:r w:rsidR="00FA1485">
        <w:rPr>
          <w:lang w:val="fr-FR" w:eastAsia="en-GB"/>
        </w:rPr>
        <w:br/>
      </w:r>
      <w:r w:rsidR="00CB3823" w:rsidRPr="00BE17B9">
        <w:rPr>
          <w:lang w:val="fr-FR" w:eastAsia="en-GB"/>
        </w:rPr>
        <w:t>(</w:t>
      </w:r>
      <w:r w:rsidR="00CB3823" w:rsidRPr="00926C46">
        <w:rPr>
          <w:lang w:val="fr-FR" w:eastAsia="en-GB"/>
        </w:rPr>
        <w:t>les expressions sont dans l’ordre du texte</w:t>
      </w:r>
      <w:r w:rsidR="008A1B34">
        <w:rPr>
          <w:lang w:val="fr-FR" w:eastAsia="en-GB"/>
        </w:rPr>
        <w:t>).</w:t>
      </w:r>
    </w:p>
    <w:p w:rsidR="00CB3823" w:rsidRPr="00014E42" w:rsidRDefault="00CB3823" w:rsidP="008244B5">
      <w:pPr>
        <w:pStyle w:val="Rubic"/>
        <w:numPr>
          <w:ilvl w:val="1"/>
          <w:numId w:val="5"/>
        </w:numPr>
        <w:tabs>
          <w:tab w:val="left" w:pos="2760"/>
          <w:tab w:val="right" w:pos="10200"/>
        </w:tabs>
        <w:spacing w:before="0" w:after="0" w:line="480" w:lineRule="auto"/>
        <w:ind w:left="720"/>
        <w:rPr>
          <w:b w:val="0"/>
          <w:color w:val="auto"/>
          <w:sz w:val="20"/>
          <w:szCs w:val="20"/>
          <w:lang w:eastAsia="en-GB"/>
        </w:rPr>
      </w:pPr>
      <w:r w:rsidRPr="00014E42">
        <w:rPr>
          <w:b w:val="0"/>
          <w:color w:val="auto"/>
          <w:sz w:val="20"/>
          <w:szCs w:val="20"/>
          <w:lang w:eastAsia="en-GB"/>
        </w:rPr>
        <w:t>tandis que</w:t>
      </w:r>
      <w:r w:rsidR="00014E42" w:rsidRPr="00014E42">
        <w:rPr>
          <w:b w:val="0"/>
          <w:color w:val="auto"/>
          <w:sz w:val="20"/>
          <w:szCs w:val="20"/>
          <w:lang w:eastAsia="en-GB"/>
        </w:rPr>
        <w:tab/>
      </w:r>
      <w:r w:rsidRPr="00014E42">
        <w:rPr>
          <w:b w:val="0"/>
          <w:color w:val="auto"/>
          <w:sz w:val="20"/>
          <w:szCs w:val="20"/>
          <w:lang w:eastAsia="en-GB"/>
        </w:rPr>
        <w:t xml:space="preserve">_______________________ </w:t>
      </w:r>
      <w:r w:rsidRPr="00014E42">
        <w:rPr>
          <w:b w:val="0"/>
          <w:color w:val="auto"/>
          <w:sz w:val="20"/>
          <w:szCs w:val="20"/>
          <w:lang w:eastAsia="en-GB"/>
        </w:rPr>
        <w:tab/>
      </w:r>
      <w:r w:rsidRPr="00014E42">
        <w:rPr>
          <w:color w:val="auto"/>
          <w:sz w:val="20"/>
          <w:szCs w:val="20"/>
          <w:lang w:eastAsia="en-GB"/>
        </w:rPr>
        <w:t>(1 mark)</w:t>
      </w:r>
    </w:p>
    <w:p w:rsidR="00CB3823" w:rsidRPr="00014E42" w:rsidRDefault="00CB3823" w:rsidP="008244B5">
      <w:pPr>
        <w:pStyle w:val="Rubic"/>
        <w:numPr>
          <w:ilvl w:val="1"/>
          <w:numId w:val="5"/>
        </w:numPr>
        <w:tabs>
          <w:tab w:val="left" w:pos="2760"/>
          <w:tab w:val="right" w:pos="10200"/>
        </w:tabs>
        <w:spacing w:before="0" w:after="0" w:line="480" w:lineRule="auto"/>
        <w:ind w:left="720"/>
        <w:rPr>
          <w:b w:val="0"/>
          <w:color w:val="auto"/>
          <w:sz w:val="20"/>
          <w:szCs w:val="20"/>
          <w:lang w:eastAsia="en-GB"/>
        </w:rPr>
      </w:pPr>
      <w:r w:rsidRPr="00014E42">
        <w:rPr>
          <w:b w:val="0"/>
          <w:color w:val="auto"/>
          <w:sz w:val="20"/>
          <w:szCs w:val="20"/>
          <w:lang w:eastAsia="en-GB"/>
        </w:rPr>
        <w:t>association</w:t>
      </w:r>
      <w:r w:rsidRPr="00014E42">
        <w:rPr>
          <w:b w:val="0"/>
          <w:color w:val="auto"/>
          <w:sz w:val="20"/>
          <w:szCs w:val="20"/>
          <w:lang w:eastAsia="en-GB"/>
        </w:rPr>
        <w:tab/>
        <w:t>_______________________</w:t>
      </w:r>
      <w:r w:rsidRPr="00014E42">
        <w:rPr>
          <w:b w:val="0"/>
          <w:color w:val="auto"/>
          <w:sz w:val="20"/>
          <w:szCs w:val="20"/>
          <w:lang w:eastAsia="en-GB"/>
        </w:rPr>
        <w:tab/>
      </w:r>
      <w:r w:rsidRPr="00014E42">
        <w:rPr>
          <w:color w:val="auto"/>
          <w:sz w:val="20"/>
          <w:szCs w:val="20"/>
          <w:lang w:eastAsia="en-GB"/>
        </w:rPr>
        <w:t>(1 mark)</w:t>
      </w:r>
    </w:p>
    <w:p w:rsidR="00CB3823" w:rsidRPr="00014E42" w:rsidRDefault="00CB3823" w:rsidP="008244B5">
      <w:pPr>
        <w:pStyle w:val="Rubic"/>
        <w:numPr>
          <w:ilvl w:val="1"/>
          <w:numId w:val="5"/>
        </w:numPr>
        <w:tabs>
          <w:tab w:val="left" w:pos="2760"/>
          <w:tab w:val="right" w:pos="10200"/>
        </w:tabs>
        <w:spacing w:before="0" w:after="0" w:line="480" w:lineRule="auto"/>
        <w:ind w:left="720"/>
        <w:rPr>
          <w:b w:val="0"/>
          <w:color w:val="auto"/>
          <w:sz w:val="20"/>
          <w:szCs w:val="20"/>
          <w:lang w:eastAsia="en-GB"/>
        </w:rPr>
      </w:pPr>
      <w:r w:rsidRPr="00014E42">
        <w:rPr>
          <w:b w:val="0"/>
          <w:color w:val="auto"/>
          <w:sz w:val="20"/>
          <w:szCs w:val="20"/>
          <w:lang w:eastAsia="en-GB"/>
        </w:rPr>
        <w:t>se sont rendues</w:t>
      </w:r>
      <w:r w:rsidRPr="00014E42">
        <w:rPr>
          <w:b w:val="0"/>
          <w:color w:val="auto"/>
          <w:sz w:val="20"/>
          <w:szCs w:val="20"/>
          <w:lang w:eastAsia="en-GB"/>
        </w:rPr>
        <w:tab/>
        <w:t>______________________</w:t>
      </w:r>
      <w:r w:rsidRPr="00014E42">
        <w:rPr>
          <w:b w:val="0"/>
          <w:color w:val="auto"/>
          <w:sz w:val="20"/>
          <w:szCs w:val="20"/>
          <w:lang w:eastAsia="en-GB"/>
        </w:rPr>
        <w:tab/>
      </w:r>
      <w:r w:rsidRPr="00014E42">
        <w:rPr>
          <w:color w:val="auto"/>
          <w:sz w:val="20"/>
          <w:szCs w:val="20"/>
          <w:lang w:eastAsia="en-GB"/>
        </w:rPr>
        <w:t>(1 mark)</w:t>
      </w:r>
    </w:p>
    <w:p w:rsidR="00CB3823" w:rsidRPr="00014E42" w:rsidRDefault="00CB3823" w:rsidP="008244B5">
      <w:pPr>
        <w:pStyle w:val="Rubic"/>
        <w:numPr>
          <w:ilvl w:val="1"/>
          <w:numId w:val="5"/>
        </w:numPr>
        <w:tabs>
          <w:tab w:val="left" w:pos="2760"/>
          <w:tab w:val="right" w:pos="10200"/>
        </w:tabs>
        <w:spacing w:before="0" w:after="0" w:line="480" w:lineRule="auto"/>
        <w:ind w:left="720"/>
        <w:rPr>
          <w:b w:val="0"/>
          <w:color w:val="auto"/>
          <w:sz w:val="20"/>
          <w:szCs w:val="20"/>
          <w:lang w:eastAsia="en-GB"/>
        </w:rPr>
      </w:pPr>
      <w:r w:rsidRPr="00014E42">
        <w:rPr>
          <w:b w:val="0"/>
          <w:color w:val="auto"/>
          <w:sz w:val="20"/>
          <w:szCs w:val="20"/>
          <w:lang w:eastAsia="en-GB"/>
        </w:rPr>
        <w:t>célébrer</w:t>
      </w:r>
      <w:r w:rsidRPr="00014E42">
        <w:rPr>
          <w:b w:val="0"/>
          <w:color w:val="auto"/>
          <w:sz w:val="20"/>
          <w:szCs w:val="20"/>
          <w:lang w:eastAsia="en-GB"/>
        </w:rPr>
        <w:tab/>
        <w:t>_______________________</w:t>
      </w:r>
      <w:r w:rsidRPr="00014E42">
        <w:rPr>
          <w:b w:val="0"/>
          <w:color w:val="auto"/>
          <w:sz w:val="20"/>
          <w:szCs w:val="20"/>
          <w:lang w:eastAsia="en-GB"/>
        </w:rPr>
        <w:tab/>
      </w:r>
      <w:r w:rsidRPr="00014E42">
        <w:rPr>
          <w:color w:val="auto"/>
          <w:sz w:val="20"/>
          <w:szCs w:val="20"/>
          <w:lang w:eastAsia="en-GB"/>
        </w:rPr>
        <w:t>(1 mark)</w:t>
      </w:r>
    </w:p>
    <w:p w:rsidR="00CB3823" w:rsidRPr="00014E42" w:rsidRDefault="00CB3823" w:rsidP="008244B5">
      <w:pPr>
        <w:pStyle w:val="Rubic"/>
        <w:numPr>
          <w:ilvl w:val="1"/>
          <w:numId w:val="5"/>
        </w:numPr>
        <w:tabs>
          <w:tab w:val="left" w:pos="2760"/>
          <w:tab w:val="right" w:pos="10200"/>
        </w:tabs>
        <w:spacing w:before="0" w:after="0" w:line="480" w:lineRule="auto"/>
        <w:ind w:left="720"/>
        <w:rPr>
          <w:b w:val="0"/>
          <w:color w:val="auto"/>
          <w:sz w:val="20"/>
          <w:szCs w:val="20"/>
          <w:lang w:eastAsia="en-GB"/>
        </w:rPr>
      </w:pPr>
      <w:r w:rsidRPr="00014E42">
        <w:rPr>
          <w:b w:val="0"/>
          <w:color w:val="auto"/>
          <w:sz w:val="20"/>
          <w:szCs w:val="20"/>
          <w:lang w:eastAsia="en-GB"/>
        </w:rPr>
        <w:t>grandes villes</w:t>
      </w:r>
      <w:r w:rsidRPr="00014E42">
        <w:rPr>
          <w:b w:val="0"/>
          <w:color w:val="auto"/>
          <w:sz w:val="20"/>
          <w:szCs w:val="20"/>
          <w:lang w:eastAsia="en-GB"/>
        </w:rPr>
        <w:tab/>
        <w:t>_______________________</w:t>
      </w:r>
      <w:r w:rsidRPr="00014E42">
        <w:rPr>
          <w:b w:val="0"/>
          <w:color w:val="auto"/>
          <w:sz w:val="20"/>
          <w:szCs w:val="20"/>
          <w:lang w:eastAsia="en-GB"/>
        </w:rPr>
        <w:tab/>
      </w:r>
      <w:r w:rsidRPr="00014E42">
        <w:rPr>
          <w:color w:val="auto"/>
          <w:sz w:val="20"/>
          <w:szCs w:val="20"/>
          <w:lang w:eastAsia="en-GB"/>
        </w:rPr>
        <w:t>(1 mark)</w:t>
      </w:r>
    </w:p>
    <w:p w:rsidR="00236CD6" w:rsidRPr="005101FB" w:rsidRDefault="00CB3823" w:rsidP="00014E42">
      <w:pPr>
        <w:pStyle w:val="Rubic"/>
        <w:ind w:left="357" w:hanging="357"/>
        <w:rPr>
          <w:lang w:val="fr-FR" w:eastAsia="en-GB"/>
        </w:rPr>
      </w:pPr>
      <w:r w:rsidRPr="005101FB">
        <w:rPr>
          <w:lang w:val="fr-FR" w:eastAsia="en-GB"/>
        </w:rPr>
        <w:t>Traduisez</w:t>
      </w:r>
      <w:r w:rsidRPr="005101FB">
        <w:rPr>
          <w:lang w:val="fr-FR"/>
        </w:rPr>
        <w:t xml:space="preserve"> </w:t>
      </w:r>
      <w:r w:rsidR="000065AA">
        <w:rPr>
          <w:lang w:val="fr-FR"/>
        </w:rPr>
        <w:t>ce passage</w:t>
      </w:r>
      <w:r w:rsidR="00CC789C" w:rsidRPr="005101FB">
        <w:rPr>
          <w:lang w:val="fr-FR"/>
        </w:rPr>
        <w:t xml:space="preserve"> </w:t>
      </w:r>
      <w:r w:rsidR="00236CD6" w:rsidRPr="005101FB">
        <w:rPr>
          <w:lang w:val="fr-FR"/>
        </w:rPr>
        <w:t xml:space="preserve">en </w:t>
      </w:r>
      <w:r w:rsidR="00236CD6" w:rsidRPr="005101FB">
        <w:rPr>
          <w:u w:val="single"/>
          <w:lang w:val="fr-FR"/>
        </w:rPr>
        <w:t>français</w:t>
      </w:r>
      <w:r w:rsidR="00236CD6" w:rsidRPr="005101FB">
        <w:rPr>
          <w:lang w:val="fr-FR"/>
        </w:rPr>
        <w:t>.</w:t>
      </w:r>
    </w:p>
    <w:p w:rsidR="00236CD6" w:rsidRPr="00220254" w:rsidRDefault="00CB3823" w:rsidP="00014E42">
      <w:pPr>
        <w:pStyle w:val="text-worksheet"/>
        <w:rPr>
          <w:lang w:eastAsia="en-GB"/>
        </w:rPr>
      </w:pPr>
      <w:r>
        <w:rPr>
          <w:lang w:eastAsia="en-GB"/>
        </w:rPr>
        <w:t xml:space="preserve">Despite the progress that has been made in recent years as far as </w:t>
      </w:r>
      <w:r w:rsidR="0071172C">
        <w:rPr>
          <w:lang w:eastAsia="en-GB"/>
        </w:rPr>
        <w:t>accepting and celebrating diversity is concerned</w:t>
      </w:r>
      <w:r w:rsidR="003E6548">
        <w:rPr>
          <w:lang w:eastAsia="en-GB"/>
        </w:rPr>
        <w:t>,</w:t>
      </w:r>
      <w:r w:rsidR="0071172C">
        <w:rPr>
          <w:lang w:eastAsia="en-GB"/>
        </w:rPr>
        <w:t xml:space="preserve"> there are, unfortunately, many taboos still to be broken. We must continue to attack prejudice and open people’s minds by fighting against discriminatory laws. </w:t>
      </w:r>
      <w:r w:rsidR="000065AA">
        <w:rPr>
          <w:lang w:eastAsia="en-GB"/>
        </w:rPr>
        <w:t xml:space="preserve">In celebrating </w:t>
      </w:r>
      <w:r w:rsidR="0071172C">
        <w:rPr>
          <w:lang w:eastAsia="en-GB"/>
        </w:rPr>
        <w:t xml:space="preserve">and embracing </w:t>
      </w:r>
      <w:r w:rsidR="004D0027">
        <w:rPr>
          <w:lang w:eastAsia="en-GB"/>
        </w:rPr>
        <w:t xml:space="preserve">our </w:t>
      </w:r>
      <w:r w:rsidR="0071172C">
        <w:rPr>
          <w:lang w:eastAsia="en-GB"/>
        </w:rPr>
        <w:t>difference</w:t>
      </w:r>
      <w:r w:rsidR="004D0027">
        <w:rPr>
          <w:lang w:eastAsia="en-GB"/>
        </w:rPr>
        <w:t>s</w:t>
      </w:r>
      <w:r w:rsidR="0071172C">
        <w:rPr>
          <w:lang w:eastAsia="en-GB"/>
        </w:rPr>
        <w:t xml:space="preserve"> we can show others that we are united. Those whose sexual orientation may not be the norm should not have to leave their home towns to be accepted. Let us celebrate the diversity of our lives together in the 21</w:t>
      </w:r>
      <w:r w:rsidR="0071172C" w:rsidRPr="00751319">
        <w:rPr>
          <w:lang w:eastAsia="en-GB"/>
        </w:rPr>
        <w:t>st</w:t>
      </w:r>
      <w:r w:rsidR="0071172C">
        <w:rPr>
          <w:lang w:eastAsia="en-GB"/>
        </w:rPr>
        <w:t xml:space="preserve"> </w:t>
      </w:r>
      <w:r w:rsidR="004D0027">
        <w:rPr>
          <w:lang w:eastAsia="en-GB"/>
        </w:rPr>
        <w:t>c</w:t>
      </w:r>
      <w:r w:rsidR="0071172C">
        <w:rPr>
          <w:lang w:eastAsia="en-GB"/>
        </w:rPr>
        <w:t>entury.</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lastRenderedPageBreak/>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236CD6" w:rsidRDefault="00236CD6" w:rsidP="00014E42">
      <w:pPr>
        <w:pStyle w:val="numberedlist"/>
        <w:rPr>
          <w:lang w:eastAsia="en-GB"/>
        </w:rPr>
      </w:pPr>
      <w:r>
        <w:rPr>
          <w:lang w:eastAsia="en-GB"/>
        </w:rPr>
        <w:t>___________________________________________________________________________________</w:t>
      </w:r>
      <w:r w:rsidR="00014E42">
        <w:rPr>
          <w:lang w:eastAsia="en-GB"/>
        </w:rPr>
        <w:t>_____</w:t>
      </w:r>
    </w:p>
    <w:p w:rsidR="00014E42" w:rsidRDefault="00014E42" w:rsidP="00014E42">
      <w:pPr>
        <w:pStyle w:val="numberedlist"/>
        <w:rPr>
          <w:lang w:eastAsia="en-GB"/>
        </w:rPr>
      </w:pPr>
      <w:r>
        <w:rPr>
          <w:lang w:eastAsia="en-GB"/>
        </w:rPr>
        <w:t>________________________________________________________________________________________</w:t>
      </w:r>
    </w:p>
    <w:p w:rsidR="00236CD6" w:rsidRPr="002341CC" w:rsidRDefault="00014E42" w:rsidP="00014E42">
      <w:pPr>
        <w:pStyle w:val="numberedlist"/>
        <w:rPr>
          <w:b/>
          <w:lang w:eastAsia="en-GB"/>
        </w:rPr>
      </w:pPr>
      <w:r>
        <w:rPr>
          <w:lang w:eastAsia="en-GB"/>
        </w:rPr>
        <w:tab/>
      </w:r>
      <w:r w:rsidR="00236CD6">
        <w:rPr>
          <w:lang w:eastAsia="en-GB"/>
        </w:rPr>
        <w:t xml:space="preserve">   </w:t>
      </w:r>
      <w:r w:rsidR="003427B5">
        <w:rPr>
          <w:lang w:eastAsia="en-GB"/>
        </w:rPr>
        <w:t xml:space="preserve">         </w:t>
      </w:r>
      <w:r w:rsidR="00236CD6">
        <w:rPr>
          <w:b/>
          <w:lang w:eastAsia="en-GB"/>
        </w:rPr>
        <w:t>(10</w:t>
      </w:r>
      <w:r w:rsidR="00236CD6" w:rsidRPr="002341CC">
        <w:rPr>
          <w:b/>
          <w:lang w:eastAsia="en-GB"/>
        </w:rPr>
        <w:t xml:space="preserve"> marks)</w:t>
      </w:r>
    </w:p>
    <w:p w:rsidR="00236CD6" w:rsidRPr="000D0757" w:rsidRDefault="00634A95" w:rsidP="00014E42">
      <w:pPr>
        <w:pStyle w:val="Rubic"/>
        <w:spacing w:before="230"/>
        <w:ind w:left="357" w:hanging="357"/>
        <w:rPr>
          <w:lang w:val="en-GB" w:eastAsia="en-GB"/>
        </w:rPr>
      </w:pPr>
      <w:r w:rsidRPr="00634A95">
        <w:rPr>
          <w:lang w:val="en-GB"/>
        </w:rPr>
        <w:t xml:space="preserve">Read </w:t>
      </w:r>
      <w:r w:rsidR="004D0027">
        <w:rPr>
          <w:lang w:val="en-GB"/>
        </w:rPr>
        <w:t>the second half of the passage</w:t>
      </w:r>
      <w:r w:rsidRPr="00634A95">
        <w:rPr>
          <w:lang w:val="en-GB"/>
        </w:rPr>
        <w:t xml:space="preserve">. Translate the passage into </w:t>
      </w:r>
      <w:r w:rsidRPr="00BE17B9">
        <w:rPr>
          <w:u w:val="single"/>
          <w:lang w:val="en-GB"/>
        </w:rPr>
        <w:t>English</w:t>
      </w:r>
      <w:r w:rsidR="00CC789C" w:rsidRPr="000D0757">
        <w:rPr>
          <w:lang w:val="en-GB"/>
        </w:rPr>
        <w:t>.</w:t>
      </w:r>
    </w:p>
    <w:p w:rsidR="00BC70A0" w:rsidRPr="00CC789C" w:rsidRDefault="00BD123D" w:rsidP="00CC789C">
      <w:pPr>
        <w:pStyle w:val="Rubic"/>
        <w:numPr>
          <w:ilvl w:val="0"/>
          <w:numId w:val="0"/>
        </w:numPr>
        <w:rPr>
          <w:highlight w:val="yellow"/>
          <w:lang w:eastAsia="en-GB"/>
        </w:rPr>
      </w:pPr>
      <w:r>
        <w:rPr>
          <w:noProof/>
          <w:lang w:val="en-GB" w:eastAsia="en-GB"/>
        </w:rPr>
        <mc:AlternateContent>
          <mc:Choice Requires="wps">
            <w:drawing>
              <wp:inline distT="0" distB="0" distL="0" distR="0">
                <wp:extent cx="6485255" cy="1570355"/>
                <wp:effectExtent l="9525" t="9525" r="8890" b="762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55448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CC789C" w:rsidRPr="005311C8" w:rsidRDefault="003B07C6" w:rsidP="000E7607">
                            <w:pPr>
                              <w:pStyle w:val="Rubic"/>
                              <w:numPr>
                                <w:ilvl w:val="0"/>
                                <w:numId w:val="0"/>
                              </w:numPr>
                              <w:spacing w:before="0"/>
                              <w:rPr>
                                <w:b w:val="0"/>
                                <w:color w:val="auto"/>
                                <w:sz w:val="20"/>
                                <w:szCs w:val="20"/>
                                <w:lang w:val="fr-FR" w:eastAsia="en-GB"/>
                              </w:rPr>
                            </w:pPr>
                            <w:r w:rsidRPr="00F6664B" w:rsidDel="003B07C6">
                              <w:rPr>
                                <w:rFonts w:eastAsia="Times New Roman"/>
                                <w:kern w:val="36"/>
                                <w:szCs w:val="20"/>
                                <w:lang w:val="fr-FR" w:eastAsia="en-GB"/>
                              </w:rPr>
                              <w:t xml:space="preserve"> </w:t>
                            </w:r>
                            <w:r w:rsidR="00CC789C" w:rsidRPr="00BE17B9">
                              <w:rPr>
                                <w:b w:val="0"/>
                                <w:color w:val="auto"/>
                                <w:sz w:val="20"/>
                                <w:szCs w:val="20"/>
                                <w:lang w:val="fr-FR" w:eastAsia="en-GB"/>
                              </w:rPr>
                              <w:t xml:space="preserve">« On peut penser que la communauté LGBT a acquis plusieurs droits: le </w:t>
                            </w:r>
                            <w:r w:rsidR="00CC789C" w:rsidRPr="005311C8">
                              <w:rPr>
                                <w:b w:val="0"/>
                                <w:color w:val="auto"/>
                                <w:sz w:val="20"/>
                                <w:szCs w:val="20"/>
                                <w:lang w:val="fr-FR" w:eastAsia="en-GB"/>
                              </w:rPr>
                              <w:t xml:space="preserve">mariage, l’adoption, etc. Mais il y a </w:t>
                            </w:r>
                            <w:r w:rsidR="00084E43" w:rsidRPr="005311C8">
                              <w:rPr>
                                <w:b w:val="0"/>
                                <w:color w:val="auto"/>
                                <w:sz w:val="20"/>
                                <w:szCs w:val="20"/>
                                <w:lang w:val="fr-FR" w:eastAsia="en-GB"/>
                              </w:rPr>
                              <w:t xml:space="preserve">toujours une différence </w:t>
                            </w:r>
                            <w:r w:rsidR="00CC789C" w:rsidRPr="005311C8">
                              <w:rPr>
                                <w:b w:val="0"/>
                                <w:color w:val="auto"/>
                                <w:sz w:val="20"/>
                                <w:szCs w:val="20"/>
                                <w:lang w:val="fr-FR" w:eastAsia="en-GB"/>
                              </w:rPr>
                              <w:t>entre égalité juridique et égalité sociale. Un homme et une femme qui se prennent par la main dans la ru</w:t>
                            </w:r>
                            <w:r w:rsidR="00084E43" w:rsidRPr="005311C8">
                              <w:rPr>
                                <w:b w:val="0"/>
                                <w:color w:val="auto"/>
                                <w:sz w:val="20"/>
                                <w:szCs w:val="20"/>
                                <w:lang w:val="fr-FR" w:eastAsia="en-GB"/>
                              </w:rPr>
                              <w:t xml:space="preserve">e vont être </w:t>
                            </w:r>
                            <w:r w:rsidR="00CC789C" w:rsidRPr="005311C8">
                              <w:rPr>
                                <w:b w:val="0"/>
                                <w:color w:val="auto"/>
                                <w:sz w:val="20"/>
                                <w:szCs w:val="20"/>
                                <w:lang w:val="fr-FR" w:eastAsia="en-GB"/>
                              </w:rPr>
                              <w:t>mieux acceptés que deux hommes ou deux femmes. »</w:t>
                            </w:r>
                            <w:r w:rsidR="00323D70">
                              <w:rPr>
                                <w:b w:val="0"/>
                                <w:color w:val="auto"/>
                                <w:sz w:val="20"/>
                                <w:szCs w:val="20"/>
                                <w:lang w:val="fr-FR" w:eastAsia="en-GB"/>
                              </w:rPr>
                              <w:t xml:space="preserve"> </w:t>
                            </w:r>
                            <w:r w:rsidR="00323D70" w:rsidRPr="000E7607">
                              <w:rPr>
                                <w:rFonts w:eastAsia="Times New Roman"/>
                                <w:color w:val="auto"/>
                                <w:sz w:val="20"/>
                                <w:szCs w:val="20"/>
                                <w:lang w:val="fr-FR" w:eastAsia="en-GB"/>
                              </w:rPr>
                              <w:t xml:space="preserve">— </w:t>
                            </w:r>
                            <w:r w:rsidR="00323D70" w:rsidRPr="00B65149">
                              <w:rPr>
                                <w:b w:val="0"/>
                                <w:color w:val="auto"/>
                                <w:sz w:val="20"/>
                                <w:szCs w:val="20"/>
                                <w:lang w:val="fr-FR" w:eastAsia="en-GB"/>
                              </w:rPr>
                              <w:t>Pierre McCan, administrateur de l’organisme GRIS Estrie (Groupe régional d’intervention sociale).</w:t>
                            </w:r>
                          </w:p>
                          <w:p w:rsidR="00CC789C" w:rsidRPr="005311C8" w:rsidRDefault="0020225E" w:rsidP="000E7607">
                            <w:pPr>
                              <w:pStyle w:val="Rubic"/>
                              <w:numPr>
                                <w:ilvl w:val="0"/>
                                <w:numId w:val="0"/>
                              </w:numPr>
                              <w:spacing w:before="0"/>
                              <w:rPr>
                                <w:b w:val="0"/>
                                <w:color w:val="auto"/>
                                <w:sz w:val="20"/>
                                <w:szCs w:val="20"/>
                                <w:lang w:val="fr-FR" w:eastAsia="en-GB"/>
                              </w:rPr>
                            </w:pPr>
                            <w:r>
                              <w:rPr>
                                <w:b w:val="0"/>
                                <w:color w:val="auto"/>
                                <w:sz w:val="20"/>
                                <w:szCs w:val="20"/>
                                <w:lang w:val="fr-FR" w:eastAsia="en-GB"/>
                              </w:rPr>
                              <w:t>Dès 13</w:t>
                            </w:r>
                            <w:r w:rsidR="00CC789C" w:rsidRPr="005311C8">
                              <w:rPr>
                                <w:b w:val="0"/>
                                <w:color w:val="auto"/>
                                <w:sz w:val="20"/>
                                <w:szCs w:val="20"/>
                                <w:lang w:val="fr-FR" w:eastAsia="en-GB"/>
                              </w:rPr>
                              <w:t xml:space="preserve">h, toute la population est conviée au lancement des activités: ambiance musicale, jeux gonflables, </w:t>
                            </w:r>
                            <w:r w:rsidR="005415C0" w:rsidRPr="005311C8">
                              <w:rPr>
                                <w:b w:val="0"/>
                                <w:color w:val="auto"/>
                                <w:sz w:val="20"/>
                                <w:szCs w:val="20"/>
                                <w:lang w:val="fr-FR" w:eastAsia="en-GB"/>
                              </w:rPr>
                              <w:t xml:space="preserve">et </w:t>
                            </w:r>
                            <w:r w:rsidR="00CC789C" w:rsidRPr="005311C8">
                              <w:rPr>
                                <w:b w:val="0"/>
                                <w:color w:val="auto"/>
                                <w:sz w:val="20"/>
                                <w:szCs w:val="20"/>
                                <w:lang w:val="fr-FR" w:eastAsia="en-GB"/>
                              </w:rPr>
                              <w:t>a</w:t>
                            </w:r>
                            <w:r w:rsidR="005415C0" w:rsidRPr="005311C8">
                              <w:rPr>
                                <w:b w:val="0"/>
                                <w:color w:val="auto"/>
                                <w:sz w:val="20"/>
                                <w:szCs w:val="20"/>
                                <w:lang w:val="fr-FR" w:eastAsia="en-GB"/>
                              </w:rPr>
                              <w:t>teliers pour les enfants.</w:t>
                            </w:r>
                            <w:r>
                              <w:rPr>
                                <w:b w:val="0"/>
                                <w:color w:val="auto"/>
                                <w:sz w:val="20"/>
                                <w:szCs w:val="20"/>
                                <w:lang w:val="fr-FR" w:eastAsia="en-GB"/>
                              </w:rPr>
                              <w:t xml:space="preserve"> À 15</w:t>
                            </w:r>
                            <w:r w:rsidR="00CC789C" w:rsidRPr="005311C8">
                              <w:rPr>
                                <w:b w:val="0"/>
                                <w:color w:val="auto"/>
                                <w:sz w:val="20"/>
                                <w:szCs w:val="20"/>
                                <w:lang w:val="fr-FR" w:eastAsia="en-GB"/>
                              </w:rPr>
                              <w:t xml:space="preserve">h se tiendra un grand tournoi de </w:t>
                            </w:r>
                            <w:r w:rsidR="00CC789C" w:rsidRPr="004D0027">
                              <w:rPr>
                                <w:b w:val="0"/>
                                <w:i/>
                                <w:color w:val="auto"/>
                                <w:sz w:val="20"/>
                                <w:szCs w:val="20"/>
                                <w:lang w:val="fr-FR" w:eastAsia="en-GB"/>
                              </w:rPr>
                              <w:t>Quidditch</w:t>
                            </w:r>
                            <w:r w:rsidR="00CC789C" w:rsidRPr="005311C8">
                              <w:rPr>
                                <w:b w:val="0"/>
                                <w:color w:val="auto"/>
                                <w:sz w:val="20"/>
                                <w:szCs w:val="20"/>
                                <w:lang w:val="fr-FR" w:eastAsia="en-GB"/>
                              </w:rPr>
                              <w:t xml:space="preserve"> suivi d’un barbecue de produits locaux. C’est donc une belle occasion autant pour passer une journée éducative en famille que pour faire la fête entre amis.</w:t>
                            </w:r>
                          </w:p>
                          <w:p w:rsidR="00CC789C" w:rsidRPr="005311C8" w:rsidRDefault="00CC789C" w:rsidP="00014E42">
                            <w:pPr>
                              <w:jc w:val="both"/>
                              <w:rPr>
                                <w:rFonts w:eastAsia="Times New Roman" w:cs="Arial"/>
                                <w:szCs w:val="20"/>
                                <w:highlight w:val="yellow"/>
                                <w:lang w:val="fr-FR" w:eastAsia="en-GB"/>
                              </w:rPr>
                            </w:pPr>
                          </w:p>
                        </w:txbxContent>
                      </wps:txbx>
                      <wps:bodyPr rot="0" vert="horz" wrap="none" lIns="91440" tIns="45720" rIns="91440" bIns="45720" anchor="t" anchorCtr="0" upright="1">
                        <a:noAutofit/>
                      </wps:bodyPr>
                    </wps:wsp>
                  </a:graphicData>
                </a:graphic>
              </wp:inline>
            </w:drawing>
          </mc:Choice>
          <mc:Fallback>
            <w:pict>
              <v:shape id="Text Box 6" o:spid="_x0000_s1027" type="#_x0000_t202" style="width:510.65pt;height:123.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" fillcolor="#eeece1 [3214]" strokecolor="black [3213]">
                <v:textbox>
                  <w:txbxContent>
                    <w:p w:rsidR="00CC789C" w:rsidRPr="005311C8" w:rsidRDefault="003B07C6" w:rsidP="000E7607">
                      <w:pPr>
                        <w:pStyle w:val="Rubic"/>
                        <w:numPr>
                          <w:ilvl w:val="0"/>
                          <w:numId w:val="0"/>
                        </w:numPr>
                        <w:spacing w:before="0"/>
                        <w:rPr>
                          <w:b w:val="0"/>
                          <w:color w:val="auto"/>
                          <w:sz w:val="20"/>
                          <w:szCs w:val="20"/>
                          <w:lang w:val="fr-FR" w:eastAsia="en-GB"/>
                        </w:rPr>
                      </w:pPr>
                      <w:r w:rsidRPr="00F6664B" w:rsidDel="003B07C6">
                        <w:rPr>
                          <w:rFonts w:eastAsia="Times New Roman"/>
                          <w:kern w:val="36"/>
                          <w:szCs w:val="20"/>
                          <w:lang w:val="fr-FR" w:eastAsia="en-GB"/>
                        </w:rPr>
                        <w:t xml:space="preserve"> </w:t>
                      </w:r>
                      <w:r w:rsidR="00CC789C" w:rsidRPr="00BE17B9">
                        <w:rPr>
                          <w:b w:val="0"/>
                          <w:color w:val="auto"/>
                          <w:sz w:val="20"/>
                          <w:szCs w:val="20"/>
                          <w:lang w:val="fr-FR" w:eastAsia="en-GB"/>
                        </w:rPr>
                        <w:t xml:space="preserve">« On peut penser que la communauté LGBT a acquis plusieurs droits: le </w:t>
                      </w:r>
                      <w:r w:rsidR="00CC789C" w:rsidRPr="005311C8">
                        <w:rPr>
                          <w:b w:val="0"/>
                          <w:color w:val="auto"/>
                          <w:sz w:val="20"/>
                          <w:szCs w:val="20"/>
                          <w:lang w:val="fr-FR" w:eastAsia="en-GB"/>
                        </w:rPr>
                        <w:t xml:space="preserve">mariage, l’adoption, etc. Mais il y a </w:t>
                      </w:r>
                      <w:r w:rsidR="00084E43" w:rsidRPr="005311C8">
                        <w:rPr>
                          <w:b w:val="0"/>
                          <w:color w:val="auto"/>
                          <w:sz w:val="20"/>
                          <w:szCs w:val="20"/>
                          <w:lang w:val="fr-FR" w:eastAsia="en-GB"/>
                        </w:rPr>
                        <w:t xml:space="preserve">toujours une différence </w:t>
                      </w:r>
                      <w:r w:rsidR="00CC789C" w:rsidRPr="005311C8">
                        <w:rPr>
                          <w:b w:val="0"/>
                          <w:color w:val="auto"/>
                          <w:sz w:val="20"/>
                          <w:szCs w:val="20"/>
                          <w:lang w:val="fr-FR" w:eastAsia="en-GB"/>
                        </w:rPr>
                        <w:t>entre égalité juridique et égalité sociale. Un homme et une femme qui se prennent par la main dans la ru</w:t>
                      </w:r>
                      <w:r w:rsidR="00084E43" w:rsidRPr="005311C8">
                        <w:rPr>
                          <w:b w:val="0"/>
                          <w:color w:val="auto"/>
                          <w:sz w:val="20"/>
                          <w:szCs w:val="20"/>
                          <w:lang w:val="fr-FR" w:eastAsia="en-GB"/>
                        </w:rPr>
                        <w:t xml:space="preserve">e vont être </w:t>
                      </w:r>
                      <w:r w:rsidR="00CC789C" w:rsidRPr="005311C8">
                        <w:rPr>
                          <w:b w:val="0"/>
                          <w:color w:val="auto"/>
                          <w:sz w:val="20"/>
                          <w:szCs w:val="20"/>
                          <w:lang w:val="fr-FR" w:eastAsia="en-GB"/>
                        </w:rPr>
                        <w:t>mieux acceptés que deux hommes ou deux femmes. »</w:t>
                      </w:r>
                      <w:r w:rsidR="00323D70">
                        <w:rPr>
                          <w:b w:val="0"/>
                          <w:color w:val="auto"/>
                          <w:sz w:val="20"/>
                          <w:szCs w:val="20"/>
                          <w:lang w:val="fr-FR" w:eastAsia="en-GB"/>
                        </w:rPr>
                        <w:t xml:space="preserve"> </w:t>
                      </w:r>
                      <w:r w:rsidR="00323D70" w:rsidRPr="000E7607">
                        <w:rPr>
                          <w:rFonts w:eastAsia="Times New Roman"/>
                          <w:color w:val="auto"/>
                          <w:sz w:val="20"/>
                          <w:szCs w:val="20"/>
                          <w:lang w:val="fr-FR" w:eastAsia="en-GB"/>
                        </w:rPr>
                        <w:t xml:space="preserve">— </w:t>
                      </w:r>
                      <w:r w:rsidR="00323D70" w:rsidRPr="00B65149">
                        <w:rPr>
                          <w:b w:val="0"/>
                          <w:color w:val="auto"/>
                          <w:sz w:val="20"/>
                          <w:szCs w:val="20"/>
                          <w:lang w:val="fr-FR" w:eastAsia="en-GB"/>
                        </w:rPr>
                        <w:t>Pierre McCan, administrateur de l’organisme GRIS Estrie (Groupe régional d’intervention sociale).</w:t>
                      </w:r>
                    </w:p>
                    <w:p w:rsidR="00CC789C" w:rsidRPr="005311C8" w:rsidRDefault="0020225E" w:rsidP="000E7607">
                      <w:pPr>
                        <w:pStyle w:val="Rubic"/>
                        <w:numPr>
                          <w:ilvl w:val="0"/>
                          <w:numId w:val="0"/>
                        </w:numPr>
                        <w:spacing w:before="0"/>
                        <w:rPr>
                          <w:b w:val="0"/>
                          <w:color w:val="auto"/>
                          <w:sz w:val="20"/>
                          <w:szCs w:val="20"/>
                          <w:lang w:val="fr-FR" w:eastAsia="en-GB"/>
                        </w:rPr>
                      </w:pPr>
                      <w:r>
                        <w:rPr>
                          <w:b w:val="0"/>
                          <w:color w:val="auto"/>
                          <w:sz w:val="20"/>
                          <w:szCs w:val="20"/>
                          <w:lang w:val="fr-FR" w:eastAsia="en-GB"/>
                        </w:rPr>
                        <w:t>Dès 13</w:t>
                      </w:r>
                      <w:r w:rsidR="00CC789C" w:rsidRPr="005311C8">
                        <w:rPr>
                          <w:b w:val="0"/>
                          <w:color w:val="auto"/>
                          <w:sz w:val="20"/>
                          <w:szCs w:val="20"/>
                          <w:lang w:val="fr-FR" w:eastAsia="en-GB"/>
                        </w:rPr>
                        <w:t xml:space="preserve">h, toute la population est conviée au lancement des activités: ambiance musicale, jeux gonflables, </w:t>
                      </w:r>
                      <w:r w:rsidR="005415C0" w:rsidRPr="005311C8">
                        <w:rPr>
                          <w:b w:val="0"/>
                          <w:color w:val="auto"/>
                          <w:sz w:val="20"/>
                          <w:szCs w:val="20"/>
                          <w:lang w:val="fr-FR" w:eastAsia="en-GB"/>
                        </w:rPr>
                        <w:t xml:space="preserve">et </w:t>
                      </w:r>
                      <w:r w:rsidR="00CC789C" w:rsidRPr="005311C8">
                        <w:rPr>
                          <w:b w:val="0"/>
                          <w:color w:val="auto"/>
                          <w:sz w:val="20"/>
                          <w:szCs w:val="20"/>
                          <w:lang w:val="fr-FR" w:eastAsia="en-GB"/>
                        </w:rPr>
                        <w:t>a</w:t>
                      </w:r>
                      <w:r w:rsidR="005415C0" w:rsidRPr="005311C8">
                        <w:rPr>
                          <w:b w:val="0"/>
                          <w:color w:val="auto"/>
                          <w:sz w:val="20"/>
                          <w:szCs w:val="20"/>
                          <w:lang w:val="fr-FR" w:eastAsia="en-GB"/>
                        </w:rPr>
                        <w:t>teliers pour les enfants.</w:t>
                      </w:r>
                      <w:r>
                        <w:rPr>
                          <w:b w:val="0"/>
                          <w:color w:val="auto"/>
                          <w:sz w:val="20"/>
                          <w:szCs w:val="20"/>
                          <w:lang w:val="fr-FR" w:eastAsia="en-GB"/>
                        </w:rPr>
                        <w:t xml:space="preserve"> À 15</w:t>
                      </w:r>
                      <w:r w:rsidR="00CC789C" w:rsidRPr="005311C8">
                        <w:rPr>
                          <w:b w:val="0"/>
                          <w:color w:val="auto"/>
                          <w:sz w:val="20"/>
                          <w:szCs w:val="20"/>
                          <w:lang w:val="fr-FR" w:eastAsia="en-GB"/>
                        </w:rPr>
                        <w:t xml:space="preserve">h se tiendra un grand tournoi de </w:t>
                      </w:r>
                      <w:r w:rsidR="00CC789C" w:rsidRPr="004D0027">
                        <w:rPr>
                          <w:b w:val="0"/>
                          <w:i/>
                          <w:color w:val="auto"/>
                          <w:sz w:val="20"/>
                          <w:szCs w:val="20"/>
                          <w:lang w:val="fr-FR" w:eastAsia="en-GB"/>
                        </w:rPr>
                        <w:t>Quidditch</w:t>
                      </w:r>
                      <w:r w:rsidR="00CC789C" w:rsidRPr="005311C8">
                        <w:rPr>
                          <w:b w:val="0"/>
                          <w:color w:val="auto"/>
                          <w:sz w:val="20"/>
                          <w:szCs w:val="20"/>
                          <w:lang w:val="fr-FR" w:eastAsia="en-GB"/>
                        </w:rPr>
                        <w:t xml:space="preserve"> suivi d’un barbecue de produits locaux. C’est donc une belle occasion autant pour passer une journée éducative en famille que pour faire la fête entre amis.</w:t>
                      </w:r>
                    </w:p>
                    <w:p w:rsidR="00CC789C" w:rsidRPr="005311C8" w:rsidRDefault="00CC789C" w:rsidP="00014E42">
                      <w:pPr>
                        <w:jc w:val="both"/>
                        <w:rPr>
                          <w:rFonts w:eastAsia="Times New Roman" w:cs="Arial"/>
                          <w:szCs w:val="20"/>
                          <w:highlight w:val="yellow"/>
                          <w:lang w:val="fr-FR" w:eastAsia="en-GB"/>
                        </w:rPr>
                      </w:pPr>
                    </w:p>
                  </w:txbxContent>
                </v:textbox>
                <w10:anchorlock/>
              </v:shape>
            </w:pict>
          </mc:Fallback>
        </mc:AlternateContent>
      </w:r>
    </w:p>
    <w:p w:rsidR="00014E42" w:rsidRDefault="00014E42" w:rsidP="00014E42">
      <w:pPr>
        <w:pStyle w:val="numberedlist"/>
        <w:rPr>
          <w:lang w:eastAsia="en-GB"/>
        </w:rPr>
      </w:pPr>
      <w:r>
        <w:rPr>
          <w:lang w:eastAsia="en-GB"/>
        </w:rPr>
        <w:t>________________________________________________________________________________________</w:t>
      </w:r>
    </w:p>
    <w:p w:rsidR="00014E42" w:rsidRDefault="00014E42" w:rsidP="00014E42">
      <w:pPr>
        <w:pStyle w:val="numberedlist"/>
        <w:rPr>
          <w:lang w:eastAsia="en-GB"/>
        </w:rPr>
      </w:pPr>
      <w:r>
        <w:rPr>
          <w:lang w:eastAsia="en-GB"/>
        </w:rPr>
        <w:t>________________________________________________________________________________________</w:t>
      </w:r>
    </w:p>
    <w:p w:rsidR="00014E42" w:rsidRDefault="00014E42" w:rsidP="00014E42">
      <w:pPr>
        <w:pStyle w:val="numberedlist"/>
        <w:rPr>
          <w:lang w:eastAsia="en-GB"/>
        </w:rPr>
      </w:pPr>
      <w:r>
        <w:rPr>
          <w:lang w:eastAsia="en-GB"/>
        </w:rPr>
        <w:t>________________________________________________________________________________________</w:t>
      </w:r>
    </w:p>
    <w:p w:rsidR="00014E42" w:rsidRDefault="00014E42" w:rsidP="00014E42">
      <w:pPr>
        <w:pStyle w:val="numberedlist"/>
        <w:rPr>
          <w:lang w:eastAsia="en-GB"/>
        </w:rPr>
      </w:pPr>
      <w:r>
        <w:rPr>
          <w:lang w:eastAsia="en-GB"/>
        </w:rPr>
        <w:t>________________________________________________________________________________________</w:t>
      </w:r>
    </w:p>
    <w:p w:rsidR="00014E42" w:rsidRDefault="00014E42" w:rsidP="00014E42">
      <w:pPr>
        <w:pStyle w:val="numberedlist"/>
        <w:rPr>
          <w:lang w:eastAsia="en-GB"/>
        </w:rPr>
      </w:pPr>
      <w:r>
        <w:rPr>
          <w:lang w:eastAsia="en-GB"/>
        </w:rPr>
        <w:t>________________________________________________________________________________________</w:t>
      </w:r>
    </w:p>
    <w:p w:rsidR="00014E42" w:rsidRDefault="00014E42" w:rsidP="00014E42">
      <w:pPr>
        <w:pStyle w:val="numberedlist"/>
        <w:rPr>
          <w:lang w:eastAsia="en-GB"/>
        </w:rPr>
      </w:pPr>
      <w:r>
        <w:rPr>
          <w:lang w:eastAsia="en-GB"/>
        </w:rPr>
        <w:t>________________________________________________________________________________________</w:t>
      </w:r>
    </w:p>
    <w:p w:rsidR="00014E42" w:rsidRDefault="00014E42" w:rsidP="00014E42">
      <w:pPr>
        <w:pStyle w:val="numberedlist"/>
        <w:rPr>
          <w:lang w:eastAsia="en-GB"/>
        </w:rPr>
      </w:pPr>
      <w:r>
        <w:rPr>
          <w:lang w:eastAsia="en-GB"/>
        </w:rPr>
        <w:t>________________________________________________________________________________________</w:t>
      </w:r>
    </w:p>
    <w:p w:rsidR="00014E42" w:rsidRDefault="00014E42" w:rsidP="00014E42">
      <w:pPr>
        <w:pStyle w:val="numberedlist"/>
        <w:rPr>
          <w:lang w:eastAsia="en-GB"/>
        </w:rPr>
      </w:pPr>
      <w:r>
        <w:rPr>
          <w:lang w:eastAsia="en-GB"/>
        </w:rPr>
        <w:t>________________________________________________________________________________________</w:t>
      </w:r>
    </w:p>
    <w:p w:rsidR="00034F4D" w:rsidRDefault="00014E42" w:rsidP="00751319">
      <w:pPr>
        <w:pStyle w:val="numberedlist"/>
        <w:spacing w:after="120"/>
        <w:contextualSpacing w:val="0"/>
        <w:rPr>
          <w:b/>
          <w:lang w:eastAsia="en-GB"/>
        </w:rPr>
      </w:pPr>
      <w:r>
        <w:rPr>
          <w:lang w:eastAsia="en-GB"/>
        </w:rPr>
        <w:t>________________________________________________________________________________________</w:t>
      </w:r>
      <w:r w:rsidR="00034F4D">
        <w:rPr>
          <w:lang w:eastAsia="en-GB"/>
        </w:rPr>
        <w:t>________________________________________________________________________________________________________________________________________________________________________________</w:t>
      </w:r>
      <w:r>
        <w:rPr>
          <w:lang w:eastAsia="en-GB"/>
        </w:rPr>
        <w:tab/>
      </w:r>
      <w:r w:rsidRPr="00014E42">
        <w:rPr>
          <w:b/>
          <w:lang w:eastAsia="en-GB"/>
        </w:rPr>
        <w:t xml:space="preserve"> </w:t>
      </w:r>
    </w:p>
    <w:p w:rsidR="002B22A5" w:rsidRPr="00014E42" w:rsidRDefault="002B22A5" w:rsidP="00751319">
      <w:pPr>
        <w:pStyle w:val="numberedlist"/>
        <w:spacing w:after="120" w:line="240" w:lineRule="auto"/>
        <w:contextualSpacing w:val="0"/>
        <w:jc w:val="right"/>
        <w:rPr>
          <w:b/>
          <w:lang w:eastAsia="en-GB"/>
        </w:rPr>
      </w:pPr>
      <w:r w:rsidRPr="00014E42">
        <w:rPr>
          <w:b/>
          <w:lang w:eastAsia="en-GB"/>
        </w:rPr>
        <w:t>(10 marks)</w:t>
      </w:r>
    </w:p>
    <w:p w:rsidR="00EF3F43" w:rsidRPr="002B7613" w:rsidRDefault="00014E42" w:rsidP="00014E42">
      <w:pPr>
        <w:pStyle w:val="numberedlist"/>
        <w:rPr>
          <w:color w:val="00B050"/>
        </w:rPr>
      </w:pPr>
      <w:r w:rsidRPr="00014E42">
        <w:rPr>
          <w:b/>
          <w:lang w:eastAsia="en-GB"/>
        </w:rPr>
        <w:tab/>
      </w:r>
      <w:r w:rsidR="00A71B61">
        <w:rPr>
          <w:b/>
          <w:lang w:eastAsia="en-GB"/>
        </w:rPr>
        <w:t>(</w:t>
      </w:r>
      <w:r w:rsidR="002B22A5" w:rsidRPr="00014E42">
        <w:rPr>
          <w:b/>
          <w:lang w:eastAsia="en-GB"/>
        </w:rPr>
        <w:t>Total</w:t>
      </w:r>
      <w:r w:rsidR="003427B5" w:rsidRPr="00014E42">
        <w:rPr>
          <w:b/>
          <w:lang w:eastAsia="en-GB"/>
        </w:rPr>
        <w:t xml:space="preserve"> 25</w:t>
      </w:r>
      <w:r w:rsidR="002B22A5" w:rsidRPr="00014E42">
        <w:rPr>
          <w:b/>
          <w:lang w:eastAsia="en-GB"/>
        </w:rPr>
        <w:t xml:space="preserve"> marks</w:t>
      </w:r>
      <w:r w:rsidR="00A71B61">
        <w:rPr>
          <w:b/>
          <w:lang w:eastAsia="en-GB"/>
        </w:rPr>
        <w:t>)</w:t>
      </w:r>
    </w:p>
    <w:sectPr w:rsidR="00EF3F43" w:rsidRPr="002B7613"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D3" w:rsidRDefault="004277D3" w:rsidP="0013711C">
      <w:pPr>
        <w:spacing w:after="0" w:line="240" w:lineRule="auto"/>
      </w:pPr>
      <w:r>
        <w:separator/>
      </w:r>
    </w:p>
  </w:endnote>
  <w:endnote w:type="continuationSeparator" w:id="0">
    <w:p w:rsidR="004277D3" w:rsidRDefault="004277D3"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BD123D">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67318C" w:rsidRPr="00D52C32">
                            <w:rPr>
                              <w:rFonts w:cs="Arial"/>
                              <w:sz w:val="16"/>
                              <w:szCs w:val="16"/>
                            </w:rPr>
                            <w:fldChar w:fldCharType="begin"/>
                          </w:r>
                          <w:r w:rsidRPr="00D52C32">
                            <w:rPr>
                              <w:rFonts w:cs="Arial"/>
                              <w:sz w:val="16"/>
                              <w:szCs w:val="16"/>
                            </w:rPr>
                            <w:instrText xml:space="preserve"> PAGE </w:instrText>
                          </w:r>
                          <w:r w:rsidR="0067318C" w:rsidRPr="00D52C32">
                            <w:rPr>
                              <w:rFonts w:cs="Arial"/>
                              <w:sz w:val="16"/>
                              <w:szCs w:val="16"/>
                            </w:rPr>
                            <w:fldChar w:fldCharType="separate"/>
                          </w:r>
                          <w:r w:rsidR="00BD123D">
                            <w:rPr>
                              <w:rFonts w:cs="Arial"/>
                              <w:noProof/>
                              <w:sz w:val="16"/>
                              <w:szCs w:val="16"/>
                            </w:rPr>
                            <w:t>1</w:t>
                          </w:r>
                          <w:r w:rsidR="0067318C" w:rsidRPr="00D52C32">
                            <w:rPr>
                              <w:rFonts w:cs="Arial"/>
                              <w:sz w:val="16"/>
                              <w:szCs w:val="16"/>
                            </w:rPr>
                            <w:fldChar w:fldCharType="end"/>
                          </w:r>
                          <w:r w:rsidRPr="00D52C32">
                            <w:rPr>
                              <w:rFonts w:cs="Arial"/>
                              <w:sz w:val="16"/>
                              <w:szCs w:val="16"/>
                            </w:rPr>
                            <w:t xml:space="preserve"> of </w:t>
                          </w:r>
                          <w:r w:rsidR="0067318C" w:rsidRPr="00D52C32">
                            <w:rPr>
                              <w:rFonts w:cs="Arial"/>
                              <w:sz w:val="16"/>
                              <w:szCs w:val="16"/>
                            </w:rPr>
                            <w:fldChar w:fldCharType="begin"/>
                          </w:r>
                          <w:r w:rsidRPr="00D52C32">
                            <w:rPr>
                              <w:rFonts w:cs="Arial"/>
                              <w:sz w:val="16"/>
                              <w:szCs w:val="16"/>
                            </w:rPr>
                            <w:instrText xml:space="preserve"> NUMPAGES </w:instrText>
                          </w:r>
                          <w:r w:rsidR="0067318C" w:rsidRPr="00D52C32">
                            <w:rPr>
                              <w:rFonts w:cs="Arial"/>
                              <w:sz w:val="16"/>
                              <w:szCs w:val="16"/>
                            </w:rPr>
                            <w:fldChar w:fldCharType="separate"/>
                          </w:r>
                          <w:r w:rsidR="00BD123D">
                            <w:rPr>
                              <w:rFonts w:cs="Arial"/>
                              <w:noProof/>
                              <w:sz w:val="16"/>
                              <w:szCs w:val="16"/>
                            </w:rPr>
                            <w:t>1</w:t>
                          </w:r>
                          <w:r w:rsidR="0067318C"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67318C" w:rsidRPr="00D52C32">
                      <w:rPr>
                        <w:rFonts w:cs="Arial"/>
                        <w:sz w:val="16"/>
                        <w:szCs w:val="16"/>
                      </w:rPr>
                      <w:fldChar w:fldCharType="begin"/>
                    </w:r>
                    <w:r w:rsidRPr="00D52C32">
                      <w:rPr>
                        <w:rFonts w:cs="Arial"/>
                        <w:sz w:val="16"/>
                        <w:szCs w:val="16"/>
                      </w:rPr>
                      <w:instrText xml:space="preserve"> PAGE </w:instrText>
                    </w:r>
                    <w:r w:rsidR="0067318C" w:rsidRPr="00D52C32">
                      <w:rPr>
                        <w:rFonts w:cs="Arial"/>
                        <w:sz w:val="16"/>
                        <w:szCs w:val="16"/>
                      </w:rPr>
                      <w:fldChar w:fldCharType="separate"/>
                    </w:r>
                    <w:r w:rsidR="00BD123D">
                      <w:rPr>
                        <w:rFonts w:cs="Arial"/>
                        <w:noProof/>
                        <w:sz w:val="16"/>
                        <w:szCs w:val="16"/>
                      </w:rPr>
                      <w:t>1</w:t>
                    </w:r>
                    <w:r w:rsidR="0067318C" w:rsidRPr="00D52C32">
                      <w:rPr>
                        <w:rFonts w:cs="Arial"/>
                        <w:sz w:val="16"/>
                        <w:szCs w:val="16"/>
                      </w:rPr>
                      <w:fldChar w:fldCharType="end"/>
                    </w:r>
                    <w:r w:rsidRPr="00D52C32">
                      <w:rPr>
                        <w:rFonts w:cs="Arial"/>
                        <w:sz w:val="16"/>
                        <w:szCs w:val="16"/>
                      </w:rPr>
                      <w:t xml:space="preserve"> of </w:t>
                    </w:r>
                    <w:r w:rsidR="0067318C" w:rsidRPr="00D52C32">
                      <w:rPr>
                        <w:rFonts w:cs="Arial"/>
                        <w:sz w:val="16"/>
                        <w:szCs w:val="16"/>
                      </w:rPr>
                      <w:fldChar w:fldCharType="begin"/>
                    </w:r>
                    <w:r w:rsidRPr="00D52C32">
                      <w:rPr>
                        <w:rFonts w:cs="Arial"/>
                        <w:sz w:val="16"/>
                        <w:szCs w:val="16"/>
                      </w:rPr>
                      <w:instrText xml:space="preserve"> NUMPAGES </w:instrText>
                    </w:r>
                    <w:r w:rsidR="0067318C" w:rsidRPr="00D52C32">
                      <w:rPr>
                        <w:rFonts w:cs="Arial"/>
                        <w:sz w:val="16"/>
                        <w:szCs w:val="16"/>
                      </w:rPr>
                      <w:fldChar w:fldCharType="separate"/>
                    </w:r>
                    <w:r w:rsidR="00BD123D">
                      <w:rPr>
                        <w:rFonts w:cs="Arial"/>
                        <w:noProof/>
                        <w:sz w:val="16"/>
                        <w:szCs w:val="16"/>
                      </w:rPr>
                      <w:t>1</w:t>
                    </w:r>
                    <w:r w:rsidR="0067318C"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D3" w:rsidRDefault="004277D3" w:rsidP="0013711C">
      <w:pPr>
        <w:spacing w:after="0" w:line="240" w:lineRule="auto"/>
      </w:pPr>
      <w:r>
        <w:separator/>
      </w:r>
    </w:p>
  </w:footnote>
  <w:footnote w:type="continuationSeparator" w:id="0">
    <w:p w:rsidR="004277D3" w:rsidRDefault="004277D3"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BD123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BD123D">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FA1485" w:rsidRDefault="001E20A1" w:rsidP="001820F0">
                          <w:pPr>
                            <w:jc w:val="right"/>
                            <w:rPr>
                              <w:color w:val="0070C0"/>
                              <w:sz w:val="32"/>
                              <w:szCs w:val="28"/>
                            </w:rPr>
                          </w:pPr>
                          <w:r w:rsidRPr="00FA1485">
                            <w:rPr>
                              <w:color w:val="0070C0"/>
                              <w:sz w:val="32"/>
                              <w:szCs w:val="28"/>
                            </w:rPr>
                            <w:t>French</w:t>
                          </w:r>
                        </w:p>
                        <w:p w:rsidR="00BB7AF3" w:rsidRPr="00FA1485" w:rsidRDefault="00BB7AF3" w:rsidP="001820F0">
                          <w:pPr>
                            <w:jc w:val="right"/>
                            <w:rPr>
                              <w:color w:val="0070C0"/>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FA1485" w:rsidRDefault="001E20A1" w:rsidP="001820F0">
                    <w:pPr>
                      <w:jc w:val="right"/>
                      <w:rPr>
                        <w:color w:val="0070C0"/>
                        <w:sz w:val="32"/>
                        <w:szCs w:val="28"/>
                      </w:rPr>
                    </w:pPr>
                    <w:r w:rsidRPr="00FA1485">
                      <w:rPr>
                        <w:color w:val="0070C0"/>
                        <w:sz w:val="32"/>
                        <w:szCs w:val="28"/>
                      </w:rPr>
                      <w:t>French</w:t>
                    </w:r>
                  </w:p>
                  <w:p w:rsidR="00BB7AF3" w:rsidRPr="00FA1485" w:rsidRDefault="00BB7AF3" w:rsidP="001820F0">
                    <w:pPr>
                      <w:jc w:val="right"/>
                      <w:rPr>
                        <w:color w:val="0070C0"/>
                        <w:sz w:val="32"/>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236CD6" w:rsidP="002769A1">
                          <w:pPr>
                            <w:pStyle w:val="Header-worksheet"/>
                            <w:rPr>
                              <w:color w:val="FFFFFF"/>
                            </w:rPr>
                          </w:pPr>
                          <w:r>
                            <w:rPr>
                              <w:color w:val="FFFFFF"/>
                            </w:rPr>
                            <w:t xml:space="preserve">Unit 1 Translation </w:t>
                          </w:r>
                          <w:r w:rsidRPr="00DE7BBC">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236CD6" w:rsidP="002769A1">
                    <w:pPr>
                      <w:pStyle w:val="Header-worksheet"/>
                      <w:rPr>
                        <w:color w:val="FFFFFF"/>
                      </w:rPr>
                    </w:pPr>
                    <w:r>
                      <w:rPr>
                        <w:color w:val="FFFFFF"/>
                      </w:rPr>
                      <w:t xml:space="preserve">Unit 1 Translation </w:t>
                    </w:r>
                    <w:r w:rsidRPr="00DE7BBC">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BD123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64763"/>
    <w:multiLevelType w:val="hybridMultilevel"/>
    <w:tmpl w:val="68225414"/>
    <w:lvl w:ilvl="0" w:tplc="1988B92E">
      <w:start w:val="1"/>
      <w:numFmt w:val="decimal"/>
      <w:pStyle w:val="Rubic"/>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722C5"/>
    <w:multiLevelType w:val="hybridMultilevel"/>
    <w:tmpl w:val="5344C29C"/>
    <w:lvl w:ilvl="0" w:tplc="1988B92E">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46"/>
    <w:rsid w:val="000065AA"/>
    <w:rsid w:val="00014E42"/>
    <w:rsid w:val="00034F4D"/>
    <w:rsid w:val="00052288"/>
    <w:rsid w:val="000566E6"/>
    <w:rsid w:val="00061B67"/>
    <w:rsid w:val="000734DF"/>
    <w:rsid w:val="00084E43"/>
    <w:rsid w:val="00085822"/>
    <w:rsid w:val="00087230"/>
    <w:rsid w:val="000A2AF2"/>
    <w:rsid w:val="000A7D52"/>
    <w:rsid w:val="000B28A9"/>
    <w:rsid w:val="000B4BDA"/>
    <w:rsid w:val="000C386A"/>
    <w:rsid w:val="000C4CF8"/>
    <w:rsid w:val="000D0757"/>
    <w:rsid w:val="000E5171"/>
    <w:rsid w:val="000E7607"/>
    <w:rsid w:val="000F3397"/>
    <w:rsid w:val="000F6AB4"/>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5681"/>
    <w:rsid w:val="00196B2B"/>
    <w:rsid w:val="001975FA"/>
    <w:rsid w:val="001976DF"/>
    <w:rsid w:val="001A075D"/>
    <w:rsid w:val="001A1E71"/>
    <w:rsid w:val="001C328D"/>
    <w:rsid w:val="001D2175"/>
    <w:rsid w:val="001E20A1"/>
    <w:rsid w:val="001E7B75"/>
    <w:rsid w:val="001F229C"/>
    <w:rsid w:val="001F4189"/>
    <w:rsid w:val="001F4611"/>
    <w:rsid w:val="001F73EC"/>
    <w:rsid w:val="001F7419"/>
    <w:rsid w:val="0020225E"/>
    <w:rsid w:val="00220F46"/>
    <w:rsid w:val="00222D66"/>
    <w:rsid w:val="00225992"/>
    <w:rsid w:val="00233157"/>
    <w:rsid w:val="0023573C"/>
    <w:rsid w:val="00236CD6"/>
    <w:rsid w:val="002661AE"/>
    <w:rsid w:val="00266C30"/>
    <w:rsid w:val="00273FF4"/>
    <w:rsid w:val="002769A1"/>
    <w:rsid w:val="00284112"/>
    <w:rsid w:val="002A3787"/>
    <w:rsid w:val="002A3DB1"/>
    <w:rsid w:val="002B22A5"/>
    <w:rsid w:val="002B7613"/>
    <w:rsid w:val="002C6916"/>
    <w:rsid w:val="002D3DB8"/>
    <w:rsid w:val="002E0F44"/>
    <w:rsid w:val="002F11DD"/>
    <w:rsid w:val="002F3746"/>
    <w:rsid w:val="002F79B3"/>
    <w:rsid w:val="00311962"/>
    <w:rsid w:val="00311A62"/>
    <w:rsid w:val="00316333"/>
    <w:rsid w:val="003169ED"/>
    <w:rsid w:val="00323D70"/>
    <w:rsid w:val="00323E5A"/>
    <w:rsid w:val="003418D0"/>
    <w:rsid w:val="003427B5"/>
    <w:rsid w:val="00342984"/>
    <w:rsid w:val="00343BB3"/>
    <w:rsid w:val="00351D02"/>
    <w:rsid w:val="00360467"/>
    <w:rsid w:val="003623C0"/>
    <w:rsid w:val="0039496F"/>
    <w:rsid w:val="003B07C6"/>
    <w:rsid w:val="003E6548"/>
    <w:rsid w:val="003F1DC6"/>
    <w:rsid w:val="003F4E0F"/>
    <w:rsid w:val="00411816"/>
    <w:rsid w:val="004277D3"/>
    <w:rsid w:val="00431B25"/>
    <w:rsid w:val="00443DF8"/>
    <w:rsid w:val="00445CE4"/>
    <w:rsid w:val="004501AA"/>
    <w:rsid w:val="00454118"/>
    <w:rsid w:val="004679EC"/>
    <w:rsid w:val="0047510F"/>
    <w:rsid w:val="00480852"/>
    <w:rsid w:val="004947AB"/>
    <w:rsid w:val="004B69FF"/>
    <w:rsid w:val="004C208C"/>
    <w:rsid w:val="004C49ED"/>
    <w:rsid w:val="004D0027"/>
    <w:rsid w:val="004D19C9"/>
    <w:rsid w:val="004E1E87"/>
    <w:rsid w:val="004F0B6C"/>
    <w:rsid w:val="00504E79"/>
    <w:rsid w:val="005058E7"/>
    <w:rsid w:val="005101FB"/>
    <w:rsid w:val="00523769"/>
    <w:rsid w:val="0052663A"/>
    <w:rsid w:val="005311C8"/>
    <w:rsid w:val="005415C0"/>
    <w:rsid w:val="00543817"/>
    <w:rsid w:val="005466ED"/>
    <w:rsid w:val="0056676C"/>
    <w:rsid w:val="005709CE"/>
    <w:rsid w:val="005762E5"/>
    <w:rsid w:val="00582E7F"/>
    <w:rsid w:val="00591130"/>
    <w:rsid w:val="0059426C"/>
    <w:rsid w:val="00595B4F"/>
    <w:rsid w:val="005A0A71"/>
    <w:rsid w:val="005B15E2"/>
    <w:rsid w:val="005B473E"/>
    <w:rsid w:val="005C0617"/>
    <w:rsid w:val="005C5740"/>
    <w:rsid w:val="005C5F4A"/>
    <w:rsid w:val="005E1320"/>
    <w:rsid w:val="005E5864"/>
    <w:rsid w:val="005E7FF2"/>
    <w:rsid w:val="005F611B"/>
    <w:rsid w:val="0060708C"/>
    <w:rsid w:val="006110A1"/>
    <w:rsid w:val="00626708"/>
    <w:rsid w:val="00632D11"/>
    <w:rsid w:val="00634A95"/>
    <w:rsid w:val="006363C1"/>
    <w:rsid w:val="006448F6"/>
    <w:rsid w:val="00653C7D"/>
    <w:rsid w:val="00657911"/>
    <w:rsid w:val="006609A2"/>
    <w:rsid w:val="00667DF2"/>
    <w:rsid w:val="0067081A"/>
    <w:rsid w:val="0067318C"/>
    <w:rsid w:val="006749CE"/>
    <w:rsid w:val="006A0191"/>
    <w:rsid w:val="006A1D8C"/>
    <w:rsid w:val="006B6F69"/>
    <w:rsid w:val="006D4D1A"/>
    <w:rsid w:val="006E25AF"/>
    <w:rsid w:val="006E7839"/>
    <w:rsid w:val="006F5DDA"/>
    <w:rsid w:val="00701F37"/>
    <w:rsid w:val="007067A4"/>
    <w:rsid w:val="0070752D"/>
    <w:rsid w:val="0071172C"/>
    <w:rsid w:val="0071269D"/>
    <w:rsid w:val="0074129D"/>
    <w:rsid w:val="00751319"/>
    <w:rsid w:val="00763421"/>
    <w:rsid w:val="00763A9B"/>
    <w:rsid w:val="0078666A"/>
    <w:rsid w:val="007979F7"/>
    <w:rsid w:val="00797EA8"/>
    <w:rsid w:val="007C418C"/>
    <w:rsid w:val="007D1BDE"/>
    <w:rsid w:val="007D75F4"/>
    <w:rsid w:val="007E3E9D"/>
    <w:rsid w:val="007E45E2"/>
    <w:rsid w:val="007E5AB5"/>
    <w:rsid w:val="00814C85"/>
    <w:rsid w:val="00817A79"/>
    <w:rsid w:val="00820DD3"/>
    <w:rsid w:val="008244B5"/>
    <w:rsid w:val="00826E22"/>
    <w:rsid w:val="00842C3C"/>
    <w:rsid w:val="00844F2F"/>
    <w:rsid w:val="00854E2C"/>
    <w:rsid w:val="00865508"/>
    <w:rsid w:val="008760F1"/>
    <w:rsid w:val="008847FC"/>
    <w:rsid w:val="00895189"/>
    <w:rsid w:val="008A1B34"/>
    <w:rsid w:val="008A572D"/>
    <w:rsid w:val="008D37DB"/>
    <w:rsid w:val="008D3FA8"/>
    <w:rsid w:val="008D7151"/>
    <w:rsid w:val="008F3EC7"/>
    <w:rsid w:val="00903873"/>
    <w:rsid w:val="00917BA9"/>
    <w:rsid w:val="009259F2"/>
    <w:rsid w:val="00926C46"/>
    <w:rsid w:val="009322BC"/>
    <w:rsid w:val="00933D7A"/>
    <w:rsid w:val="00944D9C"/>
    <w:rsid w:val="009469E8"/>
    <w:rsid w:val="00953955"/>
    <w:rsid w:val="00974A25"/>
    <w:rsid w:val="0097722B"/>
    <w:rsid w:val="00982244"/>
    <w:rsid w:val="00987168"/>
    <w:rsid w:val="009927C0"/>
    <w:rsid w:val="009B359D"/>
    <w:rsid w:val="009B5C17"/>
    <w:rsid w:val="009D0315"/>
    <w:rsid w:val="009D14AB"/>
    <w:rsid w:val="009D47A8"/>
    <w:rsid w:val="009E49BD"/>
    <w:rsid w:val="009F076A"/>
    <w:rsid w:val="009F5070"/>
    <w:rsid w:val="00A057FB"/>
    <w:rsid w:val="00A344B5"/>
    <w:rsid w:val="00A41FC1"/>
    <w:rsid w:val="00A4753C"/>
    <w:rsid w:val="00A51D64"/>
    <w:rsid w:val="00A554E1"/>
    <w:rsid w:val="00A705EB"/>
    <w:rsid w:val="00A71B61"/>
    <w:rsid w:val="00A80468"/>
    <w:rsid w:val="00A92589"/>
    <w:rsid w:val="00A96DC3"/>
    <w:rsid w:val="00A97B7E"/>
    <w:rsid w:val="00AE30DB"/>
    <w:rsid w:val="00AF022C"/>
    <w:rsid w:val="00AF0E05"/>
    <w:rsid w:val="00AF449E"/>
    <w:rsid w:val="00B036DC"/>
    <w:rsid w:val="00B1056B"/>
    <w:rsid w:val="00B31A34"/>
    <w:rsid w:val="00B3227D"/>
    <w:rsid w:val="00B555EF"/>
    <w:rsid w:val="00B65149"/>
    <w:rsid w:val="00B665E3"/>
    <w:rsid w:val="00B66BA7"/>
    <w:rsid w:val="00B675B8"/>
    <w:rsid w:val="00B7146F"/>
    <w:rsid w:val="00B72A58"/>
    <w:rsid w:val="00B75BC0"/>
    <w:rsid w:val="00B97064"/>
    <w:rsid w:val="00BA490B"/>
    <w:rsid w:val="00BA6E64"/>
    <w:rsid w:val="00BB4693"/>
    <w:rsid w:val="00BB7AF3"/>
    <w:rsid w:val="00BC4CF6"/>
    <w:rsid w:val="00BC70A0"/>
    <w:rsid w:val="00BD123D"/>
    <w:rsid w:val="00BD67DA"/>
    <w:rsid w:val="00BD7C71"/>
    <w:rsid w:val="00BE1380"/>
    <w:rsid w:val="00BE17B9"/>
    <w:rsid w:val="00BE2973"/>
    <w:rsid w:val="00BF13DF"/>
    <w:rsid w:val="00BF71E9"/>
    <w:rsid w:val="00C31D08"/>
    <w:rsid w:val="00C32959"/>
    <w:rsid w:val="00C41295"/>
    <w:rsid w:val="00C45685"/>
    <w:rsid w:val="00C461D1"/>
    <w:rsid w:val="00C5008C"/>
    <w:rsid w:val="00C9457B"/>
    <w:rsid w:val="00CB3823"/>
    <w:rsid w:val="00CB4324"/>
    <w:rsid w:val="00CC789C"/>
    <w:rsid w:val="00CD6461"/>
    <w:rsid w:val="00CD6CCE"/>
    <w:rsid w:val="00CE6971"/>
    <w:rsid w:val="00CF29A9"/>
    <w:rsid w:val="00CF307A"/>
    <w:rsid w:val="00CF4467"/>
    <w:rsid w:val="00D016CB"/>
    <w:rsid w:val="00D01B15"/>
    <w:rsid w:val="00D105DC"/>
    <w:rsid w:val="00D37C5F"/>
    <w:rsid w:val="00D52C32"/>
    <w:rsid w:val="00D542D7"/>
    <w:rsid w:val="00D66B52"/>
    <w:rsid w:val="00D841D8"/>
    <w:rsid w:val="00D92975"/>
    <w:rsid w:val="00D92C55"/>
    <w:rsid w:val="00DB2021"/>
    <w:rsid w:val="00DB43B9"/>
    <w:rsid w:val="00DC535E"/>
    <w:rsid w:val="00DC6309"/>
    <w:rsid w:val="00DD060B"/>
    <w:rsid w:val="00DD6103"/>
    <w:rsid w:val="00DE7BBC"/>
    <w:rsid w:val="00DE7D6D"/>
    <w:rsid w:val="00DF14FD"/>
    <w:rsid w:val="00DF673A"/>
    <w:rsid w:val="00E14E71"/>
    <w:rsid w:val="00E1781C"/>
    <w:rsid w:val="00E50097"/>
    <w:rsid w:val="00E60BFC"/>
    <w:rsid w:val="00EA4234"/>
    <w:rsid w:val="00EA659B"/>
    <w:rsid w:val="00EA73D7"/>
    <w:rsid w:val="00EB17C1"/>
    <w:rsid w:val="00EB37E7"/>
    <w:rsid w:val="00EC09C5"/>
    <w:rsid w:val="00EC139B"/>
    <w:rsid w:val="00ED4590"/>
    <w:rsid w:val="00ED50CF"/>
    <w:rsid w:val="00EF3F43"/>
    <w:rsid w:val="00EF6C1C"/>
    <w:rsid w:val="00EF7686"/>
    <w:rsid w:val="00F07CA4"/>
    <w:rsid w:val="00F10963"/>
    <w:rsid w:val="00F20FBF"/>
    <w:rsid w:val="00F21D41"/>
    <w:rsid w:val="00F34CAD"/>
    <w:rsid w:val="00F40C5E"/>
    <w:rsid w:val="00F5163F"/>
    <w:rsid w:val="00F53C60"/>
    <w:rsid w:val="00F54B26"/>
    <w:rsid w:val="00F6084E"/>
    <w:rsid w:val="00F6402F"/>
    <w:rsid w:val="00F739EB"/>
    <w:rsid w:val="00F75D04"/>
    <w:rsid w:val="00F826C9"/>
    <w:rsid w:val="00F832B8"/>
    <w:rsid w:val="00FA1485"/>
    <w:rsid w:val="00FB09A7"/>
    <w:rsid w:val="00FB2A42"/>
    <w:rsid w:val="00FB3B49"/>
    <w:rsid w:val="00FB52A2"/>
    <w:rsid w:val="00FB6F2C"/>
    <w:rsid w:val="00FB780D"/>
    <w:rsid w:val="00FC3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D70"/>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rsid w:val="001A075D"/>
    <w:rPr>
      <w:rFonts w:eastAsia="Cambria"/>
      <w:sz w:val="20"/>
      <w:szCs w:val="20"/>
      <w:lang w:val="en-GB"/>
    </w:rPr>
  </w:style>
  <w:style w:type="paragraph" w:customStyle="1" w:styleId="text-worksheet">
    <w:name w:val="text - worksheet"/>
    <w:basedOn w:val="Normal"/>
    <w:autoRedefine/>
    <w:qFormat/>
    <w:rsid w:val="00014E42"/>
    <w:pPr>
      <w:ind w:left="360" w:firstLine="12"/>
      <w:jc w:val="both"/>
    </w:pPr>
  </w:style>
  <w:style w:type="paragraph" w:customStyle="1" w:styleId="Rubic">
    <w:name w:val="Rubic"/>
    <w:basedOn w:val="Normal"/>
    <w:qFormat/>
    <w:rsid w:val="0060708C"/>
    <w:pPr>
      <w:numPr>
        <w:numId w:val="3"/>
      </w:numPr>
      <w:tabs>
        <w:tab w:val="left" w:pos="0"/>
      </w:tabs>
      <w:spacing w:before="200"/>
    </w:pPr>
    <w:rPr>
      <w:rFonts w:cs="Arial"/>
      <w:b/>
      <w:bCs/>
      <w:iCs/>
      <w:color w:val="548DD4"/>
      <w:sz w:val="22"/>
      <w:lang w:val="de-DE"/>
    </w:rPr>
  </w:style>
  <w:style w:type="paragraph" w:customStyle="1" w:styleId="numberedlist">
    <w:name w:val="numbered list"/>
    <w:basedOn w:val="ColorfulList-Accent11"/>
    <w:autoRedefine/>
    <w:qFormat/>
    <w:rsid w:val="00014E42"/>
    <w:pPr>
      <w:numPr>
        <w:numId w:val="0"/>
      </w:numPr>
      <w:tabs>
        <w:tab w:val="right" w:pos="10200"/>
      </w:tabs>
      <w:spacing w:line="480" w:lineRule="auto"/>
      <w:ind w:left="360"/>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2"/>
      </w:numPr>
      <w:spacing w:after="160" w:line="259" w:lineRule="auto"/>
    </w:pPr>
    <w:rPr>
      <w:lang w:val="de-DE"/>
    </w:rPr>
  </w:style>
  <w:style w:type="paragraph" w:styleId="BalloonText">
    <w:name w:val="Balloon Text"/>
    <w:basedOn w:val="Normal"/>
    <w:link w:val="BalloonTextChar"/>
    <w:uiPriority w:val="99"/>
    <w:semiHidden/>
    <w:unhideWhenUsed/>
    <w:rsid w:val="00323D70"/>
    <w:pPr>
      <w:spacing w:after="0" w:line="240" w:lineRule="auto"/>
    </w:pPr>
    <w:rPr>
      <w:rFonts w:ascii="Tahoma" w:hAnsi="Tahoma" w:cs="Tahoma"/>
      <w:szCs w:val="16"/>
    </w:rPr>
  </w:style>
  <w:style w:type="character" w:customStyle="1" w:styleId="BalloonTextChar">
    <w:name w:val="Balloon Text Char"/>
    <w:link w:val="BalloonText"/>
    <w:uiPriority w:val="99"/>
    <w:semiHidden/>
    <w:rsid w:val="00323D70"/>
    <w:rPr>
      <w:rFonts w:ascii="Tahoma" w:hAnsi="Tahoma" w:cs="Tahoma"/>
      <w:szCs w:val="16"/>
      <w:lang w:eastAsia="en-US"/>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4"/>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7B5"/>
    <w:pPr>
      <w:ind w:left="720"/>
      <w:contextualSpacing/>
    </w:pPr>
  </w:style>
  <w:style w:type="paragraph" w:styleId="NoSpacing">
    <w:name w:val="No Spacing"/>
    <w:uiPriority w:val="1"/>
    <w:qFormat/>
    <w:rsid w:val="00DE7D6D"/>
    <w:rPr>
      <w:rFonts w:asciiTheme="minorHAnsi" w:eastAsiaTheme="minorHAnsi" w:hAnsiTheme="minorHAnsi" w:cstheme="minorBidi"/>
      <w:sz w:val="22"/>
      <w:szCs w:val="22"/>
      <w:lang w:eastAsia="en-US"/>
    </w:rPr>
  </w:style>
  <w:style w:type="paragraph" w:styleId="Revision">
    <w:name w:val="Revision"/>
    <w:hidden/>
    <w:semiHidden/>
    <w:rsid w:val="00F832B8"/>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185">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4C23-6706-4AE2-853A-FB8AF843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A38B0478</Template>
  <TotalTime>0</TotalTime>
  <Pages>4</Pages>
  <Words>498</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3331</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2018-05-17T10:29:00Z</dcterms:created>
  <dcterms:modified xsi:type="dcterms:W3CDTF">2018-05-17T10:29:00Z</dcterms:modified>
</cp:coreProperties>
</file>