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2D" w:rsidRPr="000541DA" w:rsidRDefault="00DB46B2" w:rsidP="00DB46B2">
      <w:pPr>
        <w:jc w:val="center"/>
        <w:rPr>
          <w:rFonts w:ascii="Georgia" w:hAnsi="Georgia"/>
          <w:sz w:val="32"/>
          <w:u w:val="single"/>
        </w:rPr>
      </w:pPr>
      <w:r w:rsidRPr="000541DA">
        <w:rPr>
          <w:rFonts w:ascii="Georgia" w:hAnsi="Georgia"/>
          <w:sz w:val="32"/>
          <w:u w:val="single"/>
        </w:rPr>
        <w:t xml:space="preserve">Perspective 2- There is no greater equality in conjugal roles </w:t>
      </w:r>
    </w:p>
    <w:p w:rsidR="00DB46B2" w:rsidRPr="000541DA" w:rsidRDefault="00DB46B2" w:rsidP="00DB46B2">
      <w:pPr>
        <w:rPr>
          <w:rFonts w:ascii="Georgia" w:hAnsi="Georgia"/>
          <w:sz w:val="32"/>
          <w:u w:val="single"/>
        </w:rPr>
      </w:pPr>
      <w:r w:rsidRPr="000541DA">
        <w:rPr>
          <w:rFonts w:ascii="Georgia" w:hAnsi="Georgia"/>
          <w:sz w:val="32"/>
          <w:u w:val="single"/>
        </w:rPr>
        <w:t xml:space="preserve">Parenting </w:t>
      </w:r>
    </w:p>
    <w:p w:rsidR="000541DA" w:rsidRPr="000541DA" w:rsidRDefault="00DB46B2" w:rsidP="00DB46B2">
      <w:pPr>
        <w:rPr>
          <w:rFonts w:ascii="Georgia" w:hAnsi="Georgia"/>
          <w:sz w:val="28"/>
        </w:rPr>
      </w:pPr>
      <w:r w:rsidRPr="000541DA">
        <w:rPr>
          <w:rStyle w:val="apple-converted-space"/>
          <w:rFonts w:ascii="Arial" w:hAnsi="Arial" w:cs="Arial"/>
          <w:color w:val="000000"/>
          <w:szCs w:val="21"/>
          <w:shd w:val="clear" w:color="auto" w:fill="F1F1F1"/>
        </w:rPr>
        <w:t> </w:t>
      </w:r>
      <w:r w:rsidRPr="000541DA">
        <w:rPr>
          <w:rFonts w:ascii="Georgia" w:hAnsi="Georgia"/>
          <w:sz w:val="28"/>
        </w:rPr>
        <w:t>The definition of parenting; process of taking care of children until they are old enough to take care of themselves</w:t>
      </w:r>
      <w:r w:rsidR="000541DA" w:rsidRPr="000541DA">
        <w:rPr>
          <w:rFonts w:ascii="Georgia" w:hAnsi="Georgia"/>
          <w:sz w:val="28"/>
        </w:rPr>
        <w:t xml:space="preserve">. </w:t>
      </w:r>
      <w:r w:rsidR="00FB0B84">
        <w:rPr>
          <w:rFonts w:ascii="Georgia" w:hAnsi="Georgia"/>
          <w:sz w:val="28"/>
        </w:rPr>
        <w:t xml:space="preserve">There is no greater equality in conjugal roles because women still are predominately the main carer and are victims of the triple shift. </w:t>
      </w:r>
    </w:p>
    <w:p w:rsidR="000541DA" w:rsidRPr="000541DA" w:rsidRDefault="000541DA" w:rsidP="00DB46B2">
      <w:pPr>
        <w:rPr>
          <w:rFonts w:ascii="Georgia" w:hAnsi="Georgia"/>
          <w:b/>
          <w:sz w:val="28"/>
          <w:u w:val="single"/>
        </w:rPr>
      </w:pPr>
      <w:r w:rsidRPr="000541DA">
        <w:rPr>
          <w:rFonts w:ascii="Georgia" w:hAnsi="Georgia"/>
          <w:b/>
          <w:sz w:val="28"/>
          <w:u w:val="single"/>
        </w:rPr>
        <w:t>Studies</w:t>
      </w:r>
    </w:p>
    <w:p w:rsidR="00DB46B2" w:rsidRPr="000541DA" w:rsidRDefault="000541DA" w:rsidP="00DB46B2">
      <w:pPr>
        <w:rPr>
          <w:rFonts w:ascii="Georgia" w:hAnsi="Georgia"/>
          <w:sz w:val="32"/>
        </w:rPr>
      </w:pPr>
      <w:r w:rsidRPr="000541DA">
        <w:rPr>
          <w:rFonts w:ascii="Georgia" w:hAnsi="Georgia"/>
          <w:sz w:val="32"/>
        </w:rPr>
        <w:t>In recent years there have been a number of sociological studies including:</w:t>
      </w:r>
    </w:p>
    <w:p w:rsidR="000541DA" w:rsidRPr="000541DA" w:rsidRDefault="000541DA" w:rsidP="00DB46B2">
      <w:pPr>
        <w:rPr>
          <w:rFonts w:ascii="Georgia" w:hAnsi="Georgia"/>
          <w:sz w:val="32"/>
          <w:u w:val="single"/>
        </w:rPr>
      </w:pPr>
      <w:r w:rsidRPr="000541DA">
        <w:rPr>
          <w:rFonts w:ascii="Georgia" w:hAnsi="Georgia"/>
          <w:b/>
          <w:sz w:val="28"/>
        </w:rPr>
        <w:t xml:space="preserve">Boulton (1983): </w:t>
      </w:r>
      <w:r w:rsidRPr="000541DA">
        <w:rPr>
          <w:rFonts w:ascii="Georgia" w:hAnsi="Georgia"/>
          <w:sz w:val="28"/>
        </w:rPr>
        <w:t xml:space="preserve">Points out that although fathers may help by performing specific childcare tasks, it is usually the mother who takes responsibilities for the child’s security and wellbeing. </w:t>
      </w:r>
    </w:p>
    <w:p w:rsidR="000541DA" w:rsidRPr="000541DA" w:rsidRDefault="000541DA" w:rsidP="00DB46B2">
      <w:pPr>
        <w:rPr>
          <w:rFonts w:ascii="Georgia" w:hAnsi="Georgia"/>
          <w:sz w:val="28"/>
        </w:rPr>
      </w:pPr>
      <w:r w:rsidRPr="000541DA">
        <w:rPr>
          <w:rFonts w:ascii="Georgia" w:hAnsi="Georgia"/>
          <w:b/>
          <w:sz w:val="28"/>
        </w:rPr>
        <w:t>Ferri and Smith (1996):</w:t>
      </w:r>
      <w:r w:rsidRPr="000541DA">
        <w:rPr>
          <w:rFonts w:ascii="Georgia" w:hAnsi="Georgia"/>
          <w:sz w:val="28"/>
        </w:rPr>
        <w:t xml:space="preserve"> Found that fathers took responsibility for childcare in than 4% of all families.</w:t>
      </w:r>
    </w:p>
    <w:p w:rsidR="000541DA" w:rsidRPr="000541DA" w:rsidRDefault="000541DA" w:rsidP="00DB46B2">
      <w:pPr>
        <w:rPr>
          <w:rFonts w:ascii="Georgia" w:hAnsi="Georgia"/>
          <w:sz w:val="28"/>
        </w:rPr>
      </w:pPr>
      <w:r w:rsidRPr="000541DA">
        <w:rPr>
          <w:rFonts w:ascii="Georgia" w:hAnsi="Georgia"/>
          <w:b/>
          <w:sz w:val="28"/>
        </w:rPr>
        <w:t>Dex and Ward (2007):</w:t>
      </w:r>
      <w:r w:rsidRPr="000541DA">
        <w:rPr>
          <w:rFonts w:ascii="Georgia" w:hAnsi="Georgia"/>
          <w:sz w:val="28"/>
        </w:rPr>
        <w:t xml:space="preserve"> Contrasted relatively high levels of involvement with responsibility for three year olds. </w:t>
      </w:r>
    </w:p>
    <w:p w:rsidR="000541DA" w:rsidRPr="000541DA" w:rsidRDefault="000541DA" w:rsidP="00DB46B2">
      <w:pPr>
        <w:rPr>
          <w:rFonts w:ascii="Georgia" w:hAnsi="Georgia"/>
          <w:sz w:val="28"/>
        </w:rPr>
      </w:pPr>
      <w:r w:rsidRPr="000541DA">
        <w:rPr>
          <w:rFonts w:ascii="Georgia" w:hAnsi="Georgia"/>
          <w:sz w:val="28"/>
        </w:rPr>
        <w:t xml:space="preserve">78% of fathers actively played with their children but only 1% would take responsibility for a sick child. </w:t>
      </w:r>
    </w:p>
    <w:p w:rsidR="000541DA" w:rsidRDefault="000541DA" w:rsidP="00DB46B2">
      <w:pPr>
        <w:rPr>
          <w:rFonts w:ascii="Georgia" w:hAnsi="Georgia"/>
          <w:sz w:val="28"/>
        </w:rPr>
      </w:pPr>
      <w:r w:rsidRPr="000541DA">
        <w:rPr>
          <w:rFonts w:ascii="Georgia" w:hAnsi="Georgia"/>
          <w:b/>
          <w:sz w:val="28"/>
        </w:rPr>
        <w:t>Braun, Vincent and Ball (2011):</w:t>
      </w:r>
      <w:r w:rsidRPr="000541DA">
        <w:rPr>
          <w:rFonts w:ascii="Georgia" w:hAnsi="Georgia"/>
          <w:sz w:val="32"/>
        </w:rPr>
        <w:t xml:space="preserve"> </w:t>
      </w:r>
      <w:r w:rsidRPr="000541DA">
        <w:rPr>
          <w:rFonts w:ascii="Georgia" w:hAnsi="Georgia"/>
          <w:sz w:val="28"/>
        </w:rPr>
        <w:t xml:space="preserve">out of a study of 70 families, only three of them had the father as the main carer. </w:t>
      </w:r>
    </w:p>
    <w:p w:rsidR="00BD2628" w:rsidRPr="00BD2628" w:rsidRDefault="00BD2628" w:rsidP="00DB46B2">
      <w:pPr>
        <w:rPr>
          <w:rFonts w:ascii="Georgia" w:hAnsi="Georgia"/>
          <w:sz w:val="24"/>
        </w:rPr>
      </w:pPr>
      <w:bookmarkStart w:id="0" w:name="_GoBack"/>
      <w:bookmarkEnd w:id="0"/>
    </w:p>
    <w:p w:rsidR="00CF1DDA" w:rsidRPr="00CF1DDA" w:rsidRDefault="00CF1DDA" w:rsidP="00DB46B2">
      <w:pPr>
        <w:rPr>
          <w:rFonts w:ascii="Georgia" w:hAnsi="Georgia"/>
          <w:sz w:val="24"/>
        </w:rPr>
      </w:pPr>
    </w:p>
    <w:sectPr w:rsidR="00CF1DDA" w:rsidRPr="00CF1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B2"/>
    <w:rsid w:val="000541DA"/>
    <w:rsid w:val="00BD2628"/>
    <w:rsid w:val="00CF1DDA"/>
    <w:rsid w:val="00D0102D"/>
    <w:rsid w:val="00DB46B2"/>
    <w:rsid w:val="00F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4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B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BE2BC376</Template>
  <TotalTime>39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F Orringe (153662)</dc:creator>
  <cp:lastModifiedBy>Olivia F Orringe (153662)</cp:lastModifiedBy>
  <cp:revision>6</cp:revision>
  <dcterms:created xsi:type="dcterms:W3CDTF">2015-10-22T10:22:00Z</dcterms:created>
  <dcterms:modified xsi:type="dcterms:W3CDTF">2015-10-22T11:01:00Z</dcterms:modified>
</cp:coreProperties>
</file>