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BB" w:rsidRPr="009E0DC8" w:rsidRDefault="009E0DC8" w:rsidP="00A616AE">
      <w:pPr>
        <w:jc w:val="center"/>
        <w:rPr>
          <w:rFonts w:ascii="Adobe Caslon Pro" w:hAnsi="Adobe Caslon Pro"/>
          <w:b/>
          <w:color w:val="0070C0"/>
          <w:sz w:val="44"/>
          <w:szCs w:val="44"/>
          <w:u w:val="single"/>
        </w:rPr>
      </w:pPr>
      <w:r w:rsidRPr="009E0DC8">
        <w:rPr>
          <w:noProof/>
          <w:color w:val="0070C0"/>
          <w:lang w:eastAsia="en-GB"/>
        </w:rPr>
        <w:drawing>
          <wp:anchor distT="0" distB="0" distL="114300" distR="114300" simplePos="0" relativeHeight="251659264" behindDoc="0" locked="0" layoutInCell="1" allowOverlap="1" wp14:anchorId="65194828" wp14:editId="15F21D12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2066925" cy="1033145"/>
            <wp:effectExtent l="0" t="0" r="9525" b="0"/>
            <wp:wrapSquare wrapText="bothSides"/>
            <wp:docPr id="2" name="Picture 2" descr="http://i.huffpost.com/gen/1632709/images/o-DAD-READING-TO-KIDS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huffpost.com/gen/1632709/images/o-DAD-READING-TO-KIDS-facebo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33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DC8">
        <w:rPr>
          <w:noProof/>
          <w:color w:val="0070C0"/>
          <w:lang w:eastAsia="en-GB"/>
        </w:rPr>
        <w:drawing>
          <wp:anchor distT="0" distB="0" distL="114300" distR="114300" simplePos="0" relativeHeight="251658240" behindDoc="0" locked="0" layoutInCell="1" allowOverlap="1" wp14:anchorId="58566696" wp14:editId="05AA731E">
            <wp:simplePos x="0" y="0"/>
            <wp:positionH relativeFrom="column">
              <wp:posOffset>4505325</wp:posOffset>
            </wp:positionH>
            <wp:positionV relativeFrom="paragraph">
              <wp:posOffset>-496570</wp:posOffset>
            </wp:positionV>
            <wp:extent cx="1362075" cy="1677035"/>
            <wp:effectExtent l="0" t="0" r="9525" b="0"/>
            <wp:wrapSquare wrapText="bothSides"/>
            <wp:docPr id="1" name="Picture 1" descr="http://thumbs.dreamstime.com/z/parents-swinging-son-2771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parents-swinging-son-27713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0714" b="3390"/>
                    <a:stretch/>
                  </pic:blipFill>
                  <pic:spPr bwMode="auto">
                    <a:xfrm>
                      <a:off x="0" y="0"/>
                      <a:ext cx="1362075" cy="1677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6AE" w:rsidRPr="009E0DC8">
        <w:rPr>
          <w:rFonts w:ascii="Adobe Caslon Pro" w:hAnsi="Adobe Caslon Pro"/>
          <w:b/>
          <w:color w:val="0070C0"/>
          <w:sz w:val="44"/>
          <w:szCs w:val="44"/>
          <w:u w:val="single"/>
        </w:rPr>
        <w:t>Parenting – Roles are equal</w:t>
      </w:r>
    </w:p>
    <w:p w:rsidR="0055625F" w:rsidRPr="009E0DC8" w:rsidRDefault="0055625F" w:rsidP="00C71AFD">
      <w:pPr>
        <w:rPr>
          <w:rFonts w:ascii="Adobe Caslon Pro" w:hAnsi="Adobe Caslon Pro"/>
          <w:color w:val="7030A0"/>
          <w:sz w:val="24"/>
          <w:szCs w:val="24"/>
        </w:rPr>
      </w:pPr>
    </w:p>
    <w:p w:rsidR="00C71AFD" w:rsidRPr="009E0DC8" w:rsidRDefault="0055625F" w:rsidP="00C71AFD">
      <w:pPr>
        <w:rPr>
          <w:rFonts w:ascii="Adobe Caslon Pro" w:hAnsi="Adobe Caslon Pro"/>
          <w:color w:val="000000" w:themeColor="text1"/>
          <w:sz w:val="24"/>
          <w:szCs w:val="24"/>
        </w:rPr>
      </w:pPr>
      <w:r w:rsidRPr="009E0DC8">
        <w:rPr>
          <w:rFonts w:ascii="Adobe Caslon Pro" w:hAnsi="Adobe Caslon Pro"/>
          <w:color w:val="000000" w:themeColor="text1"/>
          <w:sz w:val="24"/>
          <w:szCs w:val="24"/>
        </w:rPr>
        <w:t xml:space="preserve">Roles are becoming more equal in parenting within the </w:t>
      </w:r>
      <w:r w:rsidR="009E0DC8" w:rsidRPr="009E0DC8">
        <w:rPr>
          <w:rFonts w:ascii="Adobe Caslon Pro" w:hAnsi="Adobe Caslon Pro"/>
          <w:color w:val="000000" w:themeColor="text1"/>
          <w:sz w:val="24"/>
          <w:szCs w:val="24"/>
        </w:rPr>
        <w:t>family;</w:t>
      </w:r>
      <w:r w:rsidRPr="009E0DC8">
        <w:rPr>
          <w:rFonts w:ascii="Adobe Caslon Pro" w:hAnsi="Adobe Caslon Pro"/>
          <w:color w:val="000000" w:themeColor="text1"/>
          <w:sz w:val="24"/>
          <w:szCs w:val="24"/>
        </w:rPr>
        <w:t xml:space="preserve"> this is supported by Wilmott and Young’s </w:t>
      </w:r>
      <w:bookmarkStart w:id="0" w:name="_GoBack"/>
      <w:bookmarkEnd w:id="0"/>
      <w:r w:rsidRPr="009E0DC8">
        <w:rPr>
          <w:rFonts w:ascii="Adobe Caslon Pro" w:hAnsi="Adobe Caslon Pro"/>
          <w:color w:val="000000" w:themeColor="text1"/>
          <w:sz w:val="24"/>
          <w:szCs w:val="24"/>
        </w:rPr>
        <w:t>study on roles in the family. The conjugal roles have become increasingly more symmetrical especially with men taking on nurturing roles and women taking on economic roles.</w:t>
      </w:r>
    </w:p>
    <w:p w:rsidR="00A616AE" w:rsidRPr="009E0DC8" w:rsidRDefault="00A616AE" w:rsidP="00A616AE">
      <w:pPr>
        <w:rPr>
          <w:rFonts w:ascii="Adobe Caslon Pro" w:hAnsi="Adobe Caslon Pro"/>
          <w:b/>
          <w:color w:val="0070C0"/>
          <w:u w:val="single"/>
        </w:rPr>
      </w:pPr>
      <w:r w:rsidRPr="009E0DC8">
        <w:rPr>
          <w:rFonts w:ascii="Adobe Caslon Pro" w:hAnsi="Adobe Caslon Pro"/>
          <w:b/>
          <w:color w:val="0070C0"/>
          <w:u w:val="single"/>
        </w:rPr>
        <w:t xml:space="preserve">Wilmott and young </w:t>
      </w:r>
      <w:r w:rsidR="00C71AFD" w:rsidRPr="009E0DC8">
        <w:rPr>
          <w:rFonts w:ascii="Adobe Caslon Pro" w:hAnsi="Adobe Caslon Pro"/>
          <w:b/>
          <w:color w:val="0070C0"/>
          <w:u w:val="single"/>
        </w:rPr>
        <w:t>(1937)</w:t>
      </w:r>
    </w:p>
    <w:p w:rsidR="00A616AE" w:rsidRPr="00A616AE" w:rsidRDefault="00A616AE" w:rsidP="00A616AE">
      <w:pPr>
        <w:pStyle w:val="ListParagraph"/>
        <w:numPr>
          <w:ilvl w:val="0"/>
          <w:numId w:val="3"/>
        </w:numPr>
        <w:rPr>
          <w:rFonts w:ascii="Adobe Caslon Pro" w:hAnsi="Adobe Caslon Pro"/>
          <w:color w:val="B13F9A"/>
        </w:rPr>
      </w:pPr>
      <w:r w:rsidRPr="00A616AE">
        <w:rPr>
          <w:rFonts w:ascii="Adobe Caslon Pro" w:eastAsia="+mn-ea" w:hAnsi="Adobe Caslon Pro" w:cs="+mn-cs"/>
          <w:color w:val="000000"/>
          <w:kern w:val="24"/>
          <w:position w:val="1"/>
          <w:lang w:val="en-US"/>
        </w:rPr>
        <w:t>Willmott and Young argue the family has become more ‘symmetrical’ with</w:t>
      </w:r>
      <w:r w:rsidRPr="00A616AE">
        <w:rPr>
          <w:rFonts w:ascii="Adobe Caslon Pro" w:eastAsia="+mn-ea" w:hAnsi="Adobe Caslon Pro" w:cs="+mn-cs"/>
          <w:color w:val="000000"/>
          <w:kern w:val="24"/>
          <w:position w:val="1"/>
          <w:lang w:val="en-US"/>
        </w:rPr>
        <w:t xml:space="preserve"> husband and wife sharing chores.</w:t>
      </w:r>
    </w:p>
    <w:p w:rsidR="00A616AE" w:rsidRPr="00C71AFD" w:rsidRDefault="00A616AE" w:rsidP="00A616AE">
      <w:pPr>
        <w:pStyle w:val="ListParagraph"/>
        <w:numPr>
          <w:ilvl w:val="0"/>
          <w:numId w:val="3"/>
        </w:numPr>
        <w:rPr>
          <w:rFonts w:ascii="Adobe Caslon Pro" w:hAnsi="Adobe Caslon Pro"/>
          <w:color w:val="B13F9A"/>
        </w:rPr>
      </w:pPr>
      <w:r w:rsidRPr="00A616AE">
        <w:rPr>
          <w:rFonts w:ascii="Adobe Caslon Pro" w:eastAsia="+mn-ea" w:hAnsi="Adobe Caslon Pro" w:cs="+mn-cs"/>
          <w:color w:val="000000"/>
          <w:kern w:val="24"/>
          <w:position w:val="1"/>
          <w:lang w:val="en-US"/>
        </w:rPr>
        <w:t>Men and women may take on separate roles but there is greater equality between the two.</w:t>
      </w:r>
    </w:p>
    <w:p w:rsidR="00C71AFD" w:rsidRPr="00A616AE" w:rsidRDefault="00C71AFD" w:rsidP="00A616AE">
      <w:pPr>
        <w:pStyle w:val="ListParagraph"/>
        <w:numPr>
          <w:ilvl w:val="0"/>
          <w:numId w:val="3"/>
        </w:numPr>
        <w:rPr>
          <w:rFonts w:ascii="Adobe Caslon Pro" w:hAnsi="Adobe Caslon Pro"/>
          <w:color w:val="B13F9A"/>
        </w:rPr>
      </w:pPr>
      <w:r>
        <w:rPr>
          <w:rFonts w:ascii="Adobe Caslon Pro" w:eastAsia="+mn-ea" w:hAnsi="Adobe Caslon Pro" w:cs="+mn-cs"/>
          <w:color w:val="000000"/>
          <w:kern w:val="24"/>
          <w:position w:val="1"/>
          <w:lang w:val="en-US"/>
        </w:rPr>
        <w:t>The preindustrial family work as a team.</w:t>
      </w:r>
    </w:p>
    <w:p w:rsidR="00A616AE" w:rsidRPr="009E0DC8" w:rsidRDefault="00A616AE" w:rsidP="00A616AE">
      <w:pPr>
        <w:rPr>
          <w:rFonts w:ascii="Adobe Caslon Pro" w:hAnsi="Adobe Caslon Pro"/>
          <w:b/>
          <w:color w:val="0070C0"/>
          <w:u w:val="single"/>
        </w:rPr>
      </w:pPr>
      <w:proofErr w:type="spellStart"/>
      <w:r w:rsidRPr="009E0DC8">
        <w:rPr>
          <w:rFonts w:ascii="Adobe Caslon Pro" w:hAnsi="Adobe Caslon Pro"/>
          <w:b/>
          <w:color w:val="0070C0"/>
          <w:u w:val="single"/>
        </w:rPr>
        <w:t>Dex</w:t>
      </w:r>
      <w:proofErr w:type="spellEnd"/>
      <w:r w:rsidRPr="009E0DC8">
        <w:rPr>
          <w:rFonts w:ascii="Adobe Caslon Pro" w:hAnsi="Adobe Caslon Pro"/>
          <w:b/>
          <w:color w:val="0070C0"/>
          <w:u w:val="single"/>
        </w:rPr>
        <w:t xml:space="preserve"> and Ward</w:t>
      </w:r>
      <w:r w:rsidR="00C71AFD" w:rsidRPr="009E0DC8">
        <w:rPr>
          <w:rFonts w:ascii="Adobe Caslon Pro" w:hAnsi="Adobe Caslon Pro"/>
          <w:b/>
          <w:color w:val="0070C0"/>
          <w:u w:val="single"/>
        </w:rPr>
        <w:t xml:space="preserve"> (2007)</w:t>
      </w:r>
    </w:p>
    <w:p w:rsidR="00A616AE" w:rsidRPr="00C71AFD" w:rsidRDefault="00A616AE" w:rsidP="00C71AFD">
      <w:pPr>
        <w:pStyle w:val="ListParagraph"/>
        <w:numPr>
          <w:ilvl w:val="0"/>
          <w:numId w:val="5"/>
        </w:numPr>
        <w:rPr>
          <w:rFonts w:ascii="Adobe Caslon Pro" w:hAnsi="Adobe Caslon Pro"/>
          <w:color w:val="000000" w:themeColor="text1"/>
        </w:rPr>
      </w:pPr>
      <w:r w:rsidRPr="00C71AFD">
        <w:rPr>
          <w:rFonts w:ascii="Adobe Caslon Pro" w:hAnsi="Adobe Caslon Pro"/>
          <w:color w:val="000000" w:themeColor="text1"/>
        </w:rPr>
        <w:t>78% of fathers actively play with their children</w:t>
      </w:r>
      <w:r w:rsidR="0055625F">
        <w:rPr>
          <w:rFonts w:ascii="Adobe Caslon Pro" w:hAnsi="Adobe Caslon Pro"/>
          <w:color w:val="000000" w:themeColor="text1"/>
        </w:rPr>
        <w:t>, which is an increase of responsibility of the children in the family</w:t>
      </w:r>
      <w:r w:rsidR="00C71AFD" w:rsidRPr="00C71AFD">
        <w:rPr>
          <w:rFonts w:ascii="Adobe Caslon Pro" w:hAnsi="Adobe Caslon Pro"/>
          <w:color w:val="000000" w:themeColor="text1"/>
        </w:rPr>
        <w:t>.</w:t>
      </w:r>
    </w:p>
    <w:p w:rsidR="00A616AE" w:rsidRPr="00C71AFD" w:rsidRDefault="00A616AE" w:rsidP="00C71AFD">
      <w:pPr>
        <w:pStyle w:val="ListParagraph"/>
        <w:numPr>
          <w:ilvl w:val="0"/>
          <w:numId w:val="5"/>
        </w:numPr>
        <w:rPr>
          <w:rFonts w:ascii="Adobe Caslon Pro" w:hAnsi="Adobe Caslon Pro"/>
          <w:color w:val="000000" w:themeColor="text1"/>
        </w:rPr>
      </w:pPr>
      <w:r w:rsidRPr="00C71AFD">
        <w:rPr>
          <w:rFonts w:ascii="Adobe Caslon Pro" w:hAnsi="Adobe Caslon Pro"/>
          <w:color w:val="000000" w:themeColor="text1"/>
        </w:rPr>
        <w:t>In 2007 they found relatively high levels of involvement with responsibility of 3 year olds</w:t>
      </w:r>
      <w:r w:rsidR="00C71AFD">
        <w:rPr>
          <w:rFonts w:ascii="Adobe Caslon Pro" w:hAnsi="Adobe Caslon Pro"/>
          <w:color w:val="000000" w:themeColor="text1"/>
        </w:rPr>
        <w:t xml:space="preserve"> from fathers</w:t>
      </w:r>
      <w:r w:rsidR="0055625F">
        <w:rPr>
          <w:rFonts w:ascii="Adobe Caslon Pro" w:hAnsi="Adobe Caslon Pro"/>
          <w:color w:val="000000" w:themeColor="text1"/>
        </w:rPr>
        <w:t xml:space="preserve"> which therefore shows men taking on the harder responsibilities within parenting in the family</w:t>
      </w:r>
      <w:r w:rsidRPr="00C71AFD">
        <w:rPr>
          <w:rFonts w:ascii="Adobe Caslon Pro" w:hAnsi="Adobe Caslon Pro"/>
          <w:color w:val="000000" w:themeColor="text1"/>
        </w:rPr>
        <w:t>.</w:t>
      </w:r>
    </w:p>
    <w:p w:rsidR="00A616AE" w:rsidRPr="009E0DC8" w:rsidRDefault="00A616AE" w:rsidP="00A616AE">
      <w:pPr>
        <w:rPr>
          <w:rFonts w:ascii="Adobe Caslon Pro" w:hAnsi="Adobe Caslon Pro"/>
          <w:b/>
          <w:color w:val="0070C0"/>
          <w:u w:val="single"/>
        </w:rPr>
      </w:pPr>
      <w:r w:rsidRPr="009E0DC8">
        <w:rPr>
          <w:rFonts w:ascii="Adobe Caslon Pro" w:hAnsi="Adobe Caslon Pro"/>
          <w:b/>
          <w:color w:val="0070C0"/>
          <w:u w:val="single"/>
        </w:rPr>
        <w:t>Thompson</w:t>
      </w:r>
      <w:r w:rsidR="00C71AFD" w:rsidRPr="009E0DC8">
        <w:rPr>
          <w:rFonts w:ascii="Adobe Caslon Pro" w:hAnsi="Adobe Caslon Pro"/>
          <w:b/>
          <w:color w:val="0070C0"/>
          <w:u w:val="single"/>
        </w:rPr>
        <w:t xml:space="preserve"> (2005)</w:t>
      </w:r>
    </w:p>
    <w:p w:rsidR="0055625F" w:rsidRDefault="00A616AE" w:rsidP="0055625F">
      <w:pPr>
        <w:pStyle w:val="ListParagraph"/>
        <w:numPr>
          <w:ilvl w:val="0"/>
          <w:numId w:val="6"/>
        </w:numPr>
        <w:rPr>
          <w:rFonts w:ascii="Adobe Caslon Pro" w:hAnsi="Adobe Caslon Pro"/>
          <w:color w:val="000000" w:themeColor="text1"/>
        </w:rPr>
      </w:pPr>
      <w:r w:rsidRPr="00C71AFD">
        <w:rPr>
          <w:rFonts w:ascii="Adobe Caslon Pro" w:hAnsi="Adobe Caslon Pro"/>
          <w:color w:val="000000" w:themeColor="text1"/>
        </w:rPr>
        <w:t>80% of the fathers say they would be happy to stay at home to look after their children</w:t>
      </w:r>
      <w:r w:rsidR="0055625F">
        <w:rPr>
          <w:rFonts w:ascii="Adobe Caslon Pro" w:hAnsi="Adobe Caslon Pro"/>
          <w:color w:val="000000" w:themeColor="text1"/>
        </w:rPr>
        <w:t>,</w:t>
      </w:r>
      <w:r w:rsidR="00C71AFD">
        <w:rPr>
          <w:rFonts w:ascii="Adobe Caslon Pro" w:hAnsi="Adobe Caslon Pro"/>
          <w:color w:val="000000" w:themeColor="text1"/>
        </w:rPr>
        <w:t xml:space="preserve"> this is evidence of how the conjugal roles are b</w:t>
      </w:r>
      <w:r w:rsidR="0055625F">
        <w:rPr>
          <w:rFonts w:ascii="Adobe Caslon Pro" w:hAnsi="Adobe Caslon Pro"/>
          <w:color w:val="000000" w:themeColor="text1"/>
        </w:rPr>
        <w:t>ecoming more equal, and men are keen on the idea of taking on more nurturing roles</w:t>
      </w:r>
      <w:r w:rsidRPr="00C71AFD">
        <w:rPr>
          <w:rFonts w:ascii="Adobe Caslon Pro" w:hAnsi="Adobe Caslon Pro"/>
          <w:color w:val="000000" w:themeColor="text1"/>
        </w:rPr>
        <w:t>.</w:t>
      </w:r>
    </w:p>
    <w:p w:rsidR="00C71AFD" w:rsidRPr="009E0DC8" w:rsidRDefault="0055625F" w:rsidP="0055625F">
      <w:pPr>
        <w:rPr>
          <w:rFonts w:ascii="Adobe Caslon Pro" w:hAnsi="Adobe Caslon Pro"/>
          <w:b/>
          <w:color w:val="0070C0"/>
          <w:u w:val="single"/>
        </w:rPr>
      </w:pPr>
      <w:proofErr w:type="gramStart"/>
      <w:r w:rsidRPr="009E0DC8">
        <w:rPr>
          <w:rFonts w:ascii="Adobe Caslon Pro" w:hAnsi="Adobe Caslon Pro"/>
          <w:b/>
          <w:color w:val="0070C0"/>
          <w:u w:val="single"/>
        </w:rPr>
        <w:t>Dermott(</w:t>
      </w:r>
      <w:proofErr w:type="gramEnd"/>
      <w:r w:rsidRPr="009E0DC8">
        <w:rPr>
          <w:rFonts w:ascii="Adobe Caslon Pro" w:hAnsi="Adobe Caslon Pro"/>
          <w:b/>
          <w:color w:val="0070C0"/>
          <w:u w:val="single"/>
        </w:rPr>
        <w:t>2003)</w:t>
      </w:r>
    </w:p>
    <w:p w:rsidR="0055625F" w:rsidRPr="0055625F" w:rsidRDefault="0055625F" w:rsidP="0055625F">
      <w:pPr>
        <w:pStyle w:val="ListParagraph"/>
        <w:numPr>
          <w:ilvl w:val="0"/>
          <w:numId w:val="6"/>
        </w:numPr>
        <w:rPr>
          <w:rFonts w:ascii="Adobe Caslon Pro" w:hAnsi="Adobe Caslon Pro"/>
          <w:color w:val="000000" w:themeColor="text1"/>
        </w:rPr>
      </w:pPr>
      <w:r>
        <w:rPr>
          <w:rFonts w:ascii="Adobe Caslon Pro" w:hAnsi="Adobe Caslon Pro"/>
          <w:color w:val="000000" w:themeColor="text1"/>
        </w:rPr>
        <w:t xml:space="preserve">There is a rise of intimate fatherhood with an attempt to develop more family balance and involvement within bringing up </w:t>
      </w:r>
      <w:r w:rsidR="009E0DC8">
        <w:rPr>
          <w:rFonts w:ascii="Adobe Caslon Pro" w:hAnsi="Adobe Caslon Pro"/>
          <w:color w:val="000000" w:themeColor="text1"/>
        </w:rPr>
        <w:t>children;</w:t>
      </w:r>
      <w:r>
        <w:rPr>
          <w:rFonts w:ascii="Adobe Caslon Pro" w:hAnsi="Adobe Caslon Pro"/>
          <w:color w:val="000000" w:themeColor="text1"/>
        </w:rPr>
        <w:t xml:space="preserve"> this was researched through interviews with 25 fathers with at least 1 child at primary school.</w:t>
      </w:r>
    </w:p>
    <w:p w:rsidR="00A616AE" w:rsidRPr="00A616AE" w:rsidRDefault="00A616AE" w:rsidP="00A616AE">
      <w:pPr>
        <w:pStyle w:val="ListParagraph"/>
        <w:ind w:left="1440"/>
        <w:rPr>
          <w:rFonts w:ascii="Adobe Caslon Pro" w:hAnsi="Adobe Caslon Pro"/>
          <w:color w:val="B13F9A"/>
          <w:sz w:val="38"/>
        </w:rPr>
      </w:pPr>
    </w:p>
    <w:p w:rsidR="00A616AE" w:rsidRPr="00A616AE" w:rsidRDefault="00A616AE" w:rsidP="00A616AE">
      <w:pPr>
        <w:rPr>
          <w:rFonts w:ascii="Adobe Caslon Pro" w:hAnsi="Adobe Caslon Pro"/>
        </w:rPr>
      </w:pPr>
    </w:p>
    <w:sectPr w:rsidR="00A616AE" w:rsidRPr="00A61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48F"/>
    <w:multiLevelType w:val="hybridMultilevel"/>
    <w:tmpl w:val="4A16A80C"/>
    <w:lvl w:ilvl="0" w:tplc="86C0EBC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>
    <w:nsid w:val="039648E4"/>
    <w:multiLevelType w:val="hybridMultilevel"/>
    <w:tmpl w:val="58AE8452"/>
    <w:lvl w:ilvl="0" w:tplc="D224624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E645162"/>
    <w:multiLevelType w:val="hybridMultilevel"/>
    <w:tmpl w:val="AD7624D2"/>
    <w:lvl w:ilvl="0" w:tplc="117050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F8DC8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748D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2C99B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A8DF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4E9D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B604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BEF3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281B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6F85BD7"/>
    <w:multiLevelType w:val="hybridMultilevel"/>
    <w:tmpl w:val="8C18F49C"/>
    <w:lvl w:ilvl="0" w:tplc="CD0E3ED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7F1E40"/>
    <w:multiLevelType w:val="hybridMultilevel"/>
    <w:tmpl w:val="84984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265F8"/>
    <w:multiLevelType w:val="hybridMultilevel"/>
    <w:tmpl w:val="32ECEFA8"/>
    <w:lvl w:ilvl="0" w:tplc="97701D0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30799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A033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6A62E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7E84A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2835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8EC9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0ACF9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EA53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AE"/>
    <w:rsid w:val="0055625F"/>
    <w:rsid w:val="009E0DC8"/>
    <w:rsid w:val="00A616AE"/>
    <w:rsid w:val="00BD1ABB"/>
    <w:rsid w:val="00C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6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6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9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8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8AF629FD</Template>
  <TotalTime>39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I Brunn (153847)</dc:creator>
  <cp:lastModifiedBy>Zoe I Brunn (153847)</cp:lastModifiedBy>
  <cp:revision>1</cp:revision>
  <dcterms:created xsi:type="dcterms:W3CDTF">2015-10-22T12:44:00Z</dcterms:created>
  <dcterms:modified xsi:type="dcterms:W3CDTF">2015-10-22T13:23:00Z</dcterms:modified>
</cp:coreProperties>
</file>