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D3D4D" w14:textId="77777777" w:rsidR="002D210A" w:rsidRDefault="002D210A" w:rsidP="00BA1CFB">
      <w:pPr>
        <w:spacing w:after="100" w:afterAutospacing="1" w:line="254" w:lineRule="atLeast"/>
        <w:ind w:left="180" w:right="150"/>
        <w:rPr>
          <w:rFonts w:ascii="Verdana" w:hAnsi="Verdana" w:cs="Times New Roman"/>
          <w:color w:val="000000" w:themeColor="text1"/>
          <w:sz w:val="22"/>
          <w:szCs w:val="22"/>
          <w:lang w:eastAsia="en-GB"/>
        </w:rPr>
      </w:pPr>
      <w:r w:rsidRPr="002D210A">
        <w:rPr>
          <w:rFonts w:ascii="Verdana" w:hAnsi="Verdana" w:cs="Times New Roman"/>
          <w:noProof/>
          <w:color w:val="000000" w:themeColor="text1"/>
          <w:sz w:val="22"/>
          <w:szCs w:val="22"/>
          <w:lang w:eastAsia="en-GB"/>
        </w:rPr>
        <w:drawing>
          <wp:anchor distT="0" distB="0" distL="114300" distR="114300" simplePos="0" relativeHeight="251659264" behindDoc="0" locked="0" layoutInCell="1" allowOverlap="1" wp14:anchorId="5918A5DE" wp14:editId="21A01ACE">
            <wp:simplePos x="0" y="0"/>
            <wp:positionH relativeFrom="column">
              <wp:posOffset>4838700</wp:posOffset>
            </wp:positionH>
            <wp:positionV relativeFrom="paragraph">
              <wp:posOffset>635</wp:posOffset>
            </wp:positionV>
            <wp:extent cx="1308100" cy="1729740"/>
            <wp:effectExtent l="0" t="0" r="12700"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8100" cy="1729740"/>
                    </a:xfrm>
                    <a:prstGeom prst="rect">
                      <a:avLst/>
                    </a:prstGeom>
                  </pic:spPr>
                </pic:pic>
              </a:graphicData>
            </a:graphic>
            <wp14:sizeRelH relativeFrom="page">
              <wp14:pctWidth>0</wp14:pctWidth>
            </wp14:sizeRelH>
            <wp14:sizeRelV relativeFrom="page">
              <wp14:pctHeight>0</wp14:pctHeight>
            </wp14:sizeRelV>
          </wp:anchor>
        </w:drawing>
      </w:r>
    </w:p>
    <w:p w14:paraId="0425A52B" w14:textId="77777777" w:rsidR="002D210A" w:rsidRPr="002D210A" w:rsidRDefault="002D210A" w:rsidP="002D210A">
      <w:pPr>
        <w:spacing w:after="100" w:afterAutospacing="1" w:line="254" w:lineRule="atLeast"/>
        <w:ind w:right="150"/>
        <w:rPr>
          <w:rFonts w:ascii="Verdana" w:hAnsi="Verdana" w:cs="Times New Roman"/>
          <w:color w:val="000000" w:themeColor="text1"/>
          <w:sz w:val="22"/>
          <w:szCs w:val="22"/>
          <w:lang w:eastAsia="en-GB"/>
        </w:rPr>
      </w:pPr>
      <w:r w:rsidRPr="002D210A">
        <w:rPr>
          <w:rFonts w:ascii="Verdana" w:hAnsi="Verdana" w:cs="Times New Roman"/>
          <w:b/>
          <w:i/>
          <w:color w:val="000000" w:themeColor="text1"/>
          <w:sz w:val="22"/>
          <w:szCs w:val="22"/>
          <w:lang w:eastAsia="en-GB"/>
        </w:rPr>
        <w:t>NEVER HAD IT SO GOOD</w:t>
      </w:r>
      <w:r w:rsidRPr="002D210A">
        <w:rPr>
          <w:rFonts w:ascii="Verdana" w:hAnsi="Verdana" w:cs="Times New Roman"/>
          <w:b/>
          <w:color w:val="000000" w:themeColor="text1"/>
          <w:sz w:val="22"/>
          <w:szCs w:val="22"/>
          <w:lang w:eastAsia="en-GB"/>
        </w:rPr>
        <w:t xml:space="preserve"> – A SOCIAL HISTORY OF THE 1950s</w:t>
      </w:r>
      <w:r>
        <w:rPr>
          <w:rFonts w:ascii="Verdana" w:hAnsi="Verdana" w:cs="Times New Roman"/>
          <w:b/>
          <w:color w:val="000000" w:themeColor="text1"/>
          <w:sz w:val="22"/>
          <w:szCs w:val="22"/>
          <w:lang w:eastAsia="en-GB"/>
        </w:rPr>
        <w:t xml:space="preserve"> </w:t>
      </w:r>
      <w:r>
        <w:rPr>
          <w:rFonts w:ascii="Verdana" w:hAnsi="Verdana" w:cs="Times New Roman"/>
          <w:color w:val="000000" w:themeColor="text1"/>
          <w:sz w:val="22"/>
          <w:szCs w:val="22"/>
          <w:lang w:eastAsia="en-GB"/>
        </w:rPr>
        <w:t>(</w:t>
      </w:r>
      <w:r w:rsidRPr="002D210A">
        <w:rPr>
          <w:rFonts w:ascii="Verdana" w:hAnsi="Verdana" w:cs="Times New Roman"/>
          <w:i/>
          <w:color w:val="000000" w:themeColor="text1"/>
          <w:sz w:val="22"/>
          <w:szCs w:val="22"/>
          <w:lang w:eastAsia="en-GB"/>
        </w:rPr>
        <w:t>www.schoolhistory.co.uk</w:t>
      </w:r>
      <w:r>
        <w:rPr>
          <w:rFonts w:ascii="Verdana" w:hAnsi="Verdana" w:cs="Times New Roman"/>
          <w:color w:val="000000" w:themeColor="text1"/>
          <w:sz w:val="22"/>
          <w:szCs w:val="22"/>
          <w:lang w:eastAsia="en-GB"/>
        </w:rPr>
        <w:t>)</w:t>
      </w:r>
    </w:p>
    <w:p w14:paraId="333E0F34" w14:textId="77777777" w:rsidR="00BA1CFB" w:rsidRPr="00C7407D" w:rsidRDefault="00BA1CFB"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The scientific and mass production advances made during the second World War, meant that the fifties changed forever the way people lived in the C20</w:t>
      </w:r>
      <w:r w:rsidRPr="00C7407D">
        <w:rPr>
          <w:rFonts w:cs="Times New Roman"/>
          <w:color w:val="000000" w:themeColor="text1"/>
          <w:sz w:val="22"/>
          <w:szCs w:val="22"/>
          <w:vertAlign w:val="superscript"/>
          <w:lang w:eastAsia="en-GB"/>
        </w:rPr>
        <w:t>th</w:t>
      </w:r>
      <w:r w:rsidRPr="00C7407D">
        <w:rPr>
          <w:rFonts w:cs="Times New Roman"/>
          <w:color w:val="000000" w:themeColor="text1"/>
          <w:sz w:val="22"/>
          <w:szCs w:val="22"/>
          <w:lang w:eastAsia="en-GB"/>
        </w:rPr>
        <w:t>.</w:t>
      </w:r>
    </w:p>
    <w:p w14:paraId="6EDA1AA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POST-WAR LIFE</w:t>
      </w:r>
    </w:p>
    <w:p w14:paraId="403D4D90" w14:textId="77777777" w:rsidR="002D6E5D" w:rsidRPr="00C7407D" w:rsidRDefault="002D6E5D" w:rsidP="002D210A">
      <w:pPr>
        <w:spacing w:after="100" w:afterAutospacing="1" w:line="254" w:lineRule="atLeast"/>
        <w:ind w:right="150"/>
        <w:rPr>
          <w:rFonts w:cs="Times New Roman"/>
          <w:b/>
          <w:color w:val="000000" w:themeColor="text1"/>
          <w:sz w:val="22"/>
          <w:szCs w:val="22"/>
          <w:lang w:eastAsia="en-GB"/>
        </w:rPr>
      </w:pPr>
      <w:r w:rsidRPr="00C7407D">
        <w:rPr>
          <w:rFonts w:cs="Times New Roman"/>
          <w:color w:val="000000" w:themeColor="text1"/>
          <w:sz w:val="22"/>
          <w:szCs w:val="22"/>
          <w:lang w:eastAsia="en-GB"/>
        </w:rPr>
        <w:t xml:space="preserve">In the early 1950s Britain was still bearing the scars of a World War II.  Evidence was everywhere in war torn Europe.  Open bomb sites with their crumbling buildings were set amidst a new kind of architecture, half built blocks of flats.  These were the first signs of redevelopment.  Throughout Britain, people still produced identity cards and housewives queued on pavements, nursing their ration books.  Churchill, hero of the war, gave new hope to all when he was </w:t>
      </w:r>
      <w:r w:rsidR="001A3D72" w:rsidRPr="00C7407D">
        <w:rPr>
          <w:rFonts w:cs="Times New Roman"/>
          <w:color w:val="000000" w:themeColor="text1"/>
          <w:sz w:val="22"/>
          <w:szCs w:val="22"/>
          <w:lang w:eastAsia="en-GB"/>
        </w:rPr>
        <w:t>re-elected</w:t>
      </w:r>
      <w:r w:rsidRPr="00C7407D">
        <w:rPr>
          <w:rFonts w:cs="Times New Roman"/>
          <w:color w:val="000000" w:themeColor="text1"/>
          <w:sz w:val="22"/>
          <w:szCs w:val="22"/>
          <w:lang w:eastAsia="en-GB"/>
        </w:rPr>
        <w:t xml:space="preserve"> to power under the Conservatives.</w:t>
      </w:r>
    </w:p>
    <w:p w14:paraId="0AD55F83" w14:textId="77777777" w:rsidR="002D6E5D" w:rsidRPr="00C7407D" w:rsidRDefault="002D6E5D" w:rsidP="002D210A">
      <w:pPr>
        <w:spacing w:after="100" w:afterAutospacing="1" w:line="254" w:lineRule="atLeast"/>
        <w:ind w:right="150"/>
        <w:rPr>
          <w:rFonts w:eastAsia="Times New Roman" w:cs="Times New Roman"/>
          <w:color w:val="000000" w:themeColor="text1"/>
          <w:sz w:val="22"/>
          <w:szCs w:val="22"/>
          <w:lang w:eastAsia="en-GB"/>
        </w:rPr>
      </w:pPr>
      <w:r w:rsidRPr="00C7407D">
        <w:rPr>
          <w:rFonts w:cs="Times New Roman"/>
          <w:color w:val="000000" w:themeColor="text1"/>
          <w:sz w:val="22"/>
          <w:szCs w:val="22"/>
          <w:lang w:eastAsia="en-GB"/>
        </w:rPr>
        <w:t xml:space="preserve">Unable to immediately abolish food rationing, he offered instead a crumb of </w:t>
      </w:r>
      <w:r w:rsidR="002D210A" w:rsidRPr="00C7407D">
        <w:rPr>
          <w:rFonts w:cs="Times New Roman"/>
          <w:color w:val="000000" w:themeColor="text1"/>
          <w:sz w:val="22"/>
          <w:szCs w:val="22"/>
          <w:lang w:eastAsia="en-GB"/>
        </w:rPr>
        <w:t xml:space="preserve">comfort.  In February </w:t>
      </w:r>
      <w:r w:rsidRPr="00C7407D">
        <w:rPr>
          <w:rFonts w:cs="Times New Roman"/>
          <w:color w:val="000000" w:themeColor="text1"/>
          <w:sz w:val="22"/>
          <w:szCs w:val="22"/>
          <w:lang w:eastAsia="en-GB"/>
        </w:rPr>
        <w:t>1952</w:t>
      </w:r>
      <w:r w:rsidR="002D210A"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he abolished the personal identity card. There was a delay of another </w:t>
      </w:r>
      <w:r w:rsidR="002D210A" w:rsidRPr="00C7407D">
        <w:rPr>
          <w:rFonts w:cs="Times New Roman"/>
          <w:color w:val="000000" w:themeColor="text1"/>
          <w:sz w:val="22"/>
          <w:szCs w:val="22"/>
          <w:lang w:eastAsia="en-GB"/>
        </w:rPr>
        <w:t>two</w:t>
      </w:r>
      <w:r w:rsidRPr="00C7407D">
        <w:rPr>
          <w:rFonts w:cs="Times New Roman"/>
          <w:color w:val="000000" w:themeColor="text1"/>
          <w:sz w:val="22"/>
          <w:szCs w:val="22"/>
          <w:lang w:eastAsia="en-GB"/>
        </w:rPr>
        <w:t xml:space="preserve"> years and all food rationing ended in Britain on 4 July 1954.  </w:t>
      </w:r>
    </w:p>
    <w:p w14:paraId="36BDE208" w14:textId="77777777" w:rsidR="002D210A" w:rsidRPr="00C7407D"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Freedom came fast and furious in the years following.  The Church, which for centuries had held a vice like grip on the British nation had progressively lost its grasp, giving way to new forces, one of them being 'white light', more commonly known as television.  In 1952</w:t>
      </w:r>
      <w:r w:rsidR="002D210A"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the new baby the British now affectionately call the 'telly' could only be found in eight homes in a hundred, contrasting with fourteen TV sets in a hundred in America. In the 1950s </w:t>
      </w:r>
      <w:r w:rsidR="001E0929" w:rsidRPr="00C7407D">
        <w:rPr>
          <w:rFonts w:cs="Times New Roman"/>
          <w:color w:val="000000" w:themeColor="text1"/>
          <w:sz w:val="22"/>
          <w:szCs w:val="22"/>
          <w:lang w:eastAsia="en-GB"/>
        </w:rPr>
        <w:t>families</w:t>
      </w:r>
      <w:r w:rsidRPr="00C7407D">
        <w:rPr>
          <w:rFonts w:cs="Times New Roman"/>
          <w:color w:val="000000" w:themeColor="text1"/>
          <w:sz w:val="22"/>
          <w:szCs w:val="22"/>
          <w:lang w:eastAsia="en-GB"/>
        </w:rPr>
        <w:t xml:space="preserve"> lined up rows of chairs to watch the TV and invited their neighbours to join them watch programmes if they had no television set of their own.  But what they saw on their screens in their homes soon became acceptable in real life rather than in soap opera lives.</w:t>
      </w:r>
      <w:r w:rsidR="002D210A" w:rsidRPr="00C7407D">
        <w:rPr>
          <w:rFonts w:cs="Times New Roman"/>
          <w:color w:val="000000" w:themeColor="text1"/>
          <w:sz w:val="22"/>
          <w:szCs w:val="22"/>
          <w:lang w:eastAsia="en-GB"/>
        </w:rPr>
        <w:t xml:space="preserve"> </w:t>
      </w:r>
    </w:p>
    <w:p w14:paraId="2D9524A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TELEVISION</w:t>
      </w:r>
    </w:p>
    <w:p w14:paraId="4DABC2AE" w14:textId="77777777" w:rsidR="002D6E5D" w:rsidRPr="00C7407D" w:rsidRDefault="002D210A"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I</w:t>
      </w:r>
      <w:r w:rsidR="002D6E5D" w:rsidRPr="00C7407D">
        <w:rPr>
          <w:rFonts w:cs="Times New Roman"/>
          <w:color w:val="000000" w:themeColor="text1"/>
          <w:sz w:val="22"/>
          <w:szCs w:val="22"/>
          <w:lang w:eastAsia="en-GB"/>
        </w:rPr>
        <w:t>n the early fifties, just one channel reached twenty per cent of the British population.  Viewing time was limited to an hour in the afternoon, an hour at teatime and three hours between 7 p.m. and 10 p.m.  Television, did not, at that time interfere with people's lives; it was only in the sixties that the phrase "compulsive viewing" took on any real meaning.  It is somewhat surprising then, to discover that in 1952 television was not really a medium of any influence.  Nobody realised its potential as a media, until millions worldwide raved over the live broadcast of the Coronation of Elizabeth II in 1953. </w:t>
      </w:r>
    </w:p>
    <w:p w14:paraId="515866E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AFFLUENCE</w:t>
      </w:r>
    </w:p>
    <w:p w14:paraId="47706FA7" w14:textId="77777777" w:rsidR="002D6E5D" w:rsidRPr="00C7407D"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 xml:space="preserve">In the late </w:t>
      </w:r>
      <w:r w:rsidR="001E0929" w:rsidRPr="00C7407D">
        <w:rPr>
          <w:rFonts w:cs="Times New Roman"/>
          <w:color w:val="000000" w:themeColor="text1"/>
          <w:sz w:val="22"/>
          <w:szCs w:val="22"/>
          <w:lang w:eastAsia="en-GB"/>
        </w:rPr>
        <w:t>fifties,</w:t>
      </w:r>
      <w:r w:rsidRPr="00C7407D">
        <w:rPr>
          <w:rFonts w:cs="Times New Roman"/>
          <w:color w:val="000000" w:themeColor="text1"/>
          <w:sz w:val="22"/>
          <w:szCs w:val="22"/>
          <w:lang w:eastAsia="en-GB"/>
        </w:rPr>
        <w:t xml:space="preserve"> the</w:t>
      </w:r>
      <w:r w:rsidR="002C6F13" w:rsidRPr="00C7407D">
        <w:rPr>
          <w:rFonts w:cs="Times New Roman"/>
          <w:color w:val="000000" w:themeColor="text1"/>
          <w:sz w:val="22"/>
          <w:szCs w:val="22"/>
          <w:lang w:eastAsia="en-GB"/>
        </w:rPr>
        <w:t xml:space="preserve"> term </w:t>
      </w:r>
      <w:r w:rsidRPr="00C7407D">
        <w:rPr>
          <w:rFonts w:cs="Times New Roman"/>
          <w:i/>
          <w:color w:val="000000" w:themeColor="text1"/>
          <w:sz w:val="22"/>
          <w:szCs w:val="22"/>
          <w:lang w:eastAsia="en-GB"/>
        </w:rPr>
        <w:t>Affluent Society</w:t>
      </w:r>
      <w:r w:rsidR="002C6F13" w:rsidRPr="00C7407D">
        <w:rPr>
          <w:rFonts w:cs="Times New Roman"/>
          <w:color w:val="000000" w:themeColor="text1"/>
          <w:sz w:val="22"/>
          <w:szCs w:val="22"/>
          <w:lang w:eastAsia="en-GB"/>
        </w:rPr>
        <w:t xml:space="preserve"> was coined. </w:t>
      </w:r>
      <w:r w:rsidRPr="00C7407D">
        <w:rPr>
          <w:rFonts w:cs="Times New Roman"/>
          <w:color w:val="000000" w:themeColor="text1"/>
          <w:sz w:val="22"/>
          <w:szCs w:val="22"/>
          <w:lang w:eastAsia="en-GB"/>
        </w:rPr>
        <w:t xml:space="preserve"> The shopper of the early fifties queued outside the now almost disappeared corner shop.  Shoppers paid for goods with cash or may have had a w</w:t>
      </w:r>
      <w:r w:rsidR="00BA1CFB" w:rsidRPr="00C7407D">
        <w:rPr>
          <w:rFonts w:cs="Times New Roman"/>
          <w:color w:val="000000" w:themeColor="text1"/>
          <w:sz w:val="22"/>
          <w:szCs w:val="22"/>
          <w:lang w:eastAsia="en-GB"/>
        </w:rPr>
        <w:t xml:space="preserve">eekly account. </w:t>
      </w:r>
      <w:r w:rsidRPr="00C7407D">
        <w:rPr>
          <w:rFonts w:cs="Times New Roman"/>
          <w:color w:val="000000" w:themeColor="text1"/>
          <w:sz w:val="22"/>
          <w:szCs w:val="22"/>
          <w:lang w:eastAsia="en-GB"/>
        </w:rPr>
        <w:t>Expensive items such as carpets and lavishly upholstered suites, along with labour saving electrical equipment were paid for with a hire purchase agreement</w:t>
      </w:r>
      <w:r w:rsidR="00BA1CFB"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w:t>
      </w:r>
      <w:r w:rsidR="00BA1CFB" w:rsidRPr="00C7407D">
        <w:rPr>
          <w:rFonts w:cs="Times New Roman"/>
          <w:color w:val="000000" w:themeColor="text1"/>
          <w:sz w:val="22"/>
          <w:szCs w:val="22"/>
          <w:lang w:eastAsia="en-GB"/>
        </w:rPr>
        <w:t>The rise of labour and time-saving consumer goods (fridges, ovens, washing machines etc.) saw spending-power increase dramatically.</w:t>
      </w:r>
    </w:p>
    <w:p w14:paraId="43F275BA" w14:textId="77777777" w:rsidR="00C7407D" w:rsidRDefault="00C7407D" w:rsidP="002D210A">
      <w:pPr>
        <w:spacing w:after="100" w:afterAutospacing="1" w:line="254" w:lineRule="atLeast"/>
        <w:ind w:right="150"/>
        <w:rPr>
          <w:rFonts w:cs="Times New Roman"/>
          <w:b/>
          <w:color w:val="000000" w:themeColor="text1"/>
          <w:sz w:val="22"/>
          <w:szCs w:val="22"/>
          <w:lang w:eastAsia="en-GB"/>
        </w:rPr>
      </w:pPr>
    </w:p>
    <w:p w14:paraId="479B2F05" w14:textId="77777777" w:rsidR="00C7407D" w:rsidRDefault="00C7407D" w:rsidP="002D210A">
      <w:pPr>
        <w:spacing w:after="100" w:afterAutospacing="1" w:line="254" w:lineRule="atLeast"/>
        <w:ind w:right="150"/>
        <w:rPr>
          <w:rFonts w:cs="Times New Roman"/>
          <w:b/>
          <w:color w:val="000000" w:themeColor="text1"/>
          <w:sz w:val="22"/>
          <w:szCs w:val="22"/>
          <w:lang w:eastAsia="en-GB"/>
        </w:rPr>
      </w:pPr>
    </w:p>
    <w:p w14:paraId="3F783B4D"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bookmarkStart w:id="0" w:name="_GoBack"/>
      <w:bookmarkEnd w:id="0"/>
      <w:r w:rsidRPr="00C7407D">
        <w:rPr>
          <w:rFonts w:cs="Times New Roman"/>
          <w:b/>
          <w:color w:val="000000" w:themeColor="text1"/>
          <w:sz w:val="22"/>
          <w:szCs w:val="22"/>
          <w:lang w:eastAsia="en-GB"/>
        </w:rPr>
        <w:t>ROLE OF WOMEN</w:t>
      </w:r>
    </w:p>
    <w:p w14:paraId="0287C674" w14:textId="77777777" w:rsidR="00BA1CFB" w:rsidRPr="00C7407D"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 xml:space="preserve">In the search for a higher standard of living, women of the fifties and sixties gradually joined the ranks of the work force. In the 50s the woman was more often seen as the homemaker.  Women's magazines encouraged women to stay at home after the Second World War so that men were in full employment after being demobbed from the forces.  Her role was to be the </w:t>
      </w:r>
      <w:r w:rsidR="00BB6E18"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perfect</w:t>
      </w:r>
      <w:r w:rsidR="00BB6E18"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wife.  It was not that women had never worked before out of desire or necessity, but </w:t>
      </w:r>
      <w:r w:rsidR="001E0929" w:rsidRPr="00C7407D">
        <w:rPr>
          <w:rFonts w:cs="Times New Roman"/>
          <w:color w:val="000000" w:themeColor="text1"/>
          <w:sz w:val="22"/>
          <w:szCs w:val="22"/>
          <w:lang w:eastAsia="en-GB"/>
        </w:rPr>
        <w:t>a consensus</w:t>
      </w:r>
      <w:r w:rsidRPr="00C7407D">
        <w:rPr>
          <w:rFonts w:cs="Times New Roman"/>
          <w:color w:val="000000" w:themeColor="text1"/>
          <w:sz w:val="22"/>
          <w:szCs w:val="22"/>
          <w:lang w:eastAsia="en-GB"/>
        </w:rPr>
        <w:t xml:space="preserve"> that men deserved jobs more after fighting in the war and women would be child bearers to refuel the population.  </w:t>
      </w:r>
    </w:p>
    <w:p w14:paraId="2DD4FC93" w14:textId="77777777" w:rsidR="001E0929" w:rsidRPr="00C7407D"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 xml:space="preserve">But as higher standards of living were directed at families with not so subliminal advertising, women of the fifties and sixties who 'wanted the latest labour saving device and nicer homes' gradually began to join the work force.  Initially in the 50's a woman's income was often for extra treats for the family or the home </w:t>
      </w:r>
      <w:r w:rsidR="001E0929" w:rsidRPr="00C7407D">
        <w:rPr>
          <w:rFonts w:cs="Times New Roman"/>
          <w:color w:val="000000" w:themeColor="text1"/>
          <w:sz w:val="22"/>
          <w:szCs w:val="22"/>
          <w:lang w:eastAsia="en-GB"/>
        </w:rPr>
        <w:t>interior.</w:t>
      </w:r>
    </w:p>
    <w:p w14:paraId="5EEA623A" w14:textId="77777777" w:rsidR="002D6E5D" w:rsidRPr="00C7407D" w:rsidRDefault="001E0929" w:rsidP="002D6E5D">
      <w:pPr>
        <w:spacing w:after="100" w:afterAutospacing="1" w:line="254" w:lineRule="atLeast"/>
        <w:ind w:left="180" w:right="150"/>
        <w:rPr>
          <w:rFonts w:cs="Times New Roman"/>
          <w:color w:val="000000" w:themeColor="text1"/>
          <w:sz w:val="22"/>
          <w:szCs w:val="22"/>
          <w:lang w:eastAsia="en-GB"/>
        </w:rPr>
      </w:pPr>
      <w:r w:rsidRPr="00C7407D">
        <w:rPr>
          <w:rFonts w:cs="Times New Roman"/>
          <w:noProof/>
          <w:color w:val="000000" w:themeColor="text1"/>
          <w:sz w:val="22"/>
          <w:szCs w:val="22"/>
          <w:lang w:eastAsia="en-GB"/>
        </w:rPr>
        <w:drawing>
          <wp:anchor distT="0" distB="0" distL="114300" distR="114300" simplePos="0" relativeHeight="251658240" behindDoc="0" locked="0" layoutInCell="1" allowOverlap="1" wp14:anchorId="3EC2C469" wp14:editId="50F5B467">
            <wp:simplePos x="0" y="0"/>
            <wp:positionH relativeFrom="column">
              <wp:posOffset>52070</wp:posOffset>
            </wp:positionH>
            <wp:positionV relativeFrom="paragraph">
              <wp:posOffset>22225</wp:posOffset>
            </wp:positionV>
            <wp:extent cx="2075815" cy="2860040"/>
            <wp:effectExtent l="0" t="0" r="6985" b="10160"/>
            <wp:wrapSquare wrapText="bothSides"/>
            <wp:docPr id="1" name="Picture 8" descr="2458152521_1b36e4a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2458152521_1b36e4a6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815" cy="2860040"/>
                    </a:xfrm>
                    <a:prstGeom prst="rect">
                      <a:avLst/>
                    </a:prstGeom>
                    <a:noFill/>
                    <a:extLst/>
                  </pic:spPr>
                </pic:pic>
              </a:graphicData>
            </a:graphic>
            <wp14:sizeRelH relativeFrom="page">
              <wp14:pctWidth>0</wp14:pctWidth>
            </wp14:sizeRelH>
            <wp14:sizeRelV relativeFrom="page">
              <wp14:pctHeight>0</wp14:pctHeight>
            </wp14:sizeRelV>
          </wp:anchor>
        </w:drawing>
      </w:r>
      <w:r w:rsidR="002D6E5D" w:rsidRPr="00C7407D">
        <w:rPr>
          <w:rFonts w:cs="Times New Roman"/>
          <w:color w:val="000000" w:themeColor="text1"/>
          <w:sz w:val="22"/>
          <w:szCs w:val="22"/>
          <w:lang w:eastAsia="en-GB"/>
        </w:rPr>
        <w:t>Unavoidably, a woman's twofold role of home maker and wage earner meant that in the past 50 years the pattern of family life has changed.  For some this is a mixed blessing.  Whilst many women do feel liberated, just as many feel that women have become jugglers of time and are overloaded with tasks both in and out of the home.  Some would just love to be just like those desperate housewives of the TV soap again who can get their daily routine of ferrying children, organising meals and the home under their total control rather than having to catch up every evening, or weekend, or half term with chores that seem to start at 6am and finish at midnight.</w:t>
      </w:r>
    </w:p>
    <w:p w14:paraId="60C73F35" w14:textId="77777777" w:rsidR="002D210A" w:rsidRPr="00C7407D" w:rsidRDefault="002D210A" w:rsidP="00BA1CFB">
      <w:pPr>
        <w:spacing w:after="100" w:afterAutospacing="1" w:line="254" w:lineRule="atLeast"/>
        <w:ind w:left="180" w:right="150"/>
        <w:rPr>
          <w:rFonts w:cs="Times New Roman"/>
          <w:color w:val="000000" w:themeColor="text1"/>
          <w:sz w:val="22"/>
          <w:szCs w:val="22"/>
          <w:lang w:eastAsia="en-GB"/>
        </w:rPr>
      </w:pPr>
    </w:p>
    <w:p w14:paraId="56D0C2EC" w14:textId="77777777" w:rsidR="002D6E5D" w:rsidRPr="00C7407D" w:rsidRDefault="002D6E5D" w:rsidP="00BA1CFB">
      <w:pPr>
        <w:spacing w:after="100" w:afterAutospacing="1" w:line="254" w:lineRule="atLeast"/>
        <w:ind w:left="180" w:right="150"/>
        <w:rPr>
          <w:rFonts w:cs="Times New Roman"/>
          <w:color w:val="000000" w:themeColor="text1"/>
          <w:sz w:val="22"/>
          <w:szCs w:val="22"/>
          <w:lang w:eastAsia="en-GB"/>
        </w:rPr>
      </w:pPr>
      <w:r w:rsidRPr="00C7407D">
        <w:rPr>
          <w:rFonts w:cs="Times New Roman"/>
          <w:color w:val="000000" w:themeColor="text1"/>
          <w:sz w:val="22"/>
          <w:szCs w:val="22"/>
          <w:lang w:eastAsia="en-GB"/>
        </w:rPr>
        <w:t>The num</w:t>
      </w:r>
      <w:r w:rsidR="001E0929" w:rsidRPr="00C7407D">
        <w:rPr>
          <w:rFonts w:cs="Times New Roman"/>
          <w:color w:val="000000" w:themeColor="text1"/>
          <w:sz w:val="22"/>
          <w:szCs w:val="22"/>
          <w:lang w:eastAsia="en-GB"/>
        </w:rPr>
        <w:t>ber of children per family was </w:t>
      </w:r>
      <w:r w:rsidRPr="00C7407D">
        <w:rPr>
          <w:rFonts w:cs="Times New Roman"/>
          <w:color w:val="000000" w:themeColor="text1"/>
          <w:sz w:val="22"/>
          <w:szCs w:val="22"/>
          <w:lang w:eastAsia="en-GB"/>
        </w:rPr>
        <w:t>2.2 in 1952 and 2.6 in 1960</w:t>
      </w:r>
      <w:r w:rsidR="00BA1CFB"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Accommodation in the early fifties was often rented, usually rooms, but the hope of home was nurtured in many a heart, even though the shortage of housing was desperate. </w:t>
      </w:r>
      <w:r w:rsidR="00BA1CFB" w:rsidRPr="00C7407D">
        <w:rPr>
          <w:rFonts w:cs="Times New Roman"/>
          <w:color w:val="000000" w:themeColor="text1"/>
          <w:sz w:val="22"/>
          <w:szCs w:val="22"/>
          <w:lang w:eastAsia="en-GB"/>
        </w:rPr>
        <w:t xml:space="preserve">A </w:t>
      </w:r>
      <w:r w:rsidRPr="00C7407D">
        <w:rPr>
          <w:rFonts w:cs="Times New Roman"/>
          <w:color w:val="000000" w:themeColor="text1"/>
          <w:sz w:val="22"/>
          <w:szCs w:val="22"/>
          <w:lang w:eastAsia="en-GB"/>
        </w:rPr>
        <w:t xml:space="preserve">slow burning grate with a copper boiler behind it solved heating and hot water problems.  Domestic appliances were rare and those in existence were virtually unobtainable to the ordinary family.  </w:t>
      </w:r>
    </w:p>
    <w:p w14:paraId="21D2BC71" w14:textId="77777777" w:rsidR="00DD0A6A" w:rsidRPr="00C7407D" w:rsidRDefault="00C7407D" w:rsidP="00BA1CFB">
      <w:pPr>
        <w:spacing w:after="100" w:afterAutospacing="1" w:line="254" w:lineRule="atLeast"/>
        <w:ind w:right="150"/>
        <w:rPr>
          <w:rFonts w:cs="Times New Roman"/>
          <w:color w:val="000000"/>
          <w:sz w:val="22"/>
          <w:szCs w:val="22"/>
          <w:lang w:eastAsia="en-GB"/>
        </w:rPr>
      </w:pPr>
    </w:p>
    <w:sectPr w:rsidR="00DD0A6A" w:rsidRPr="00C7407D" w:rsidSect="00AB3B46">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656DD" w14:textId="77777777" w:rsidR="007A2411" w:rsidRDefault="007A2411" w:rsidP="002D210A">
      <w:r>
        <w:separator/>
      </w:r>
    </w:p>
  </w:endnote>
  <w:endnote w:type="continuationSeparator" w:id="0">
    <w:p w14:paraId="5391EECF" w14:textId="77777777" w:rsidR="007A2411" w:rsidRDefault="007A2411" w:rsidP="002D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FE118" w14:textId="77777777" w:rsidR="007A2411" w:rsidRDefault="007A2411" w:rsidP="002D210A">
      <w:r>
        <w:separator/>
      </w:r>
    </w:p>
  </w:footnote>
  <w:footnote w:type="continuationSeparator" w:id="0">
    <w:p w14:paraId="2569EF22" w14:textId="77777777" w:rsidR="007A2411" w:rsidRDefault="007A2411" w:rsidP="002D2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573B4" w14:textId="77777777" w:rsidR="002D210A" w:rsidRPr="00DB0F6A" w:rsidRDefault="002D210A" w:rsidP="002D210A">
    <w:pPr>
      <w:pStyle w:val="Header"/>
    </w:pPr>
    <w:r w:rsidRPr="00DB0F6A">
      <w:t>WJEC A-Level Media Studies</w:t>
    </w:r>
  </w:p>
  <w:p w14:paraId="7C04889E" w14:textId="77777777" w:rsidR="002D210A" w:rsidRPr="00DB0F6A" w:rsidRDefault="002D210A" w:rsidP="002D210A">
    <w:pPr>
      <w:pStyle w:val="Header"/>
    </w:pPr>
    <w:r w:rsidRPr="00DB0F6A">
      <w:t>Component 1: Media Products, Industries and Audiences</w:t>
    </w:r>
  </w:p>
  <w:p w14:paraId="54FA197F" w14:textId="77777777" w:rsidR="002D210A" w:rsidRDefault="002D210A">
    <w:pPr>
      <w:pStyle w:val="Header"/>
    </w:pPr>
    <w:r>
      <w:rPr>
        <w:i/>
      </w:rPr>
      <w:t>Tide</w:t>
    </w:r>
    <w:r>
      <w:t xml:space="preserve"> (1950s) – print advertisement analysis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5D"/>
    <w:rsid w:val="001A3D72"/>
    <w:rsid w:val="001E0929"/>
    <w:rsid w:val="002C6F13"/>
    <w:rsid w:val="002D210A"/>
    <w:rsid w:val="002D6E5D"/>
    <w:rsid w:val="007A2411"/>
    <w:rsid w:val="00842AC3"/>
    <w:rsid w:val="00A23476"/>
    <w:rsid w:val="00AB3B46"/>
    <w:rsid w:val="00BA1CFB"/>
    <w:rsid w:val="00BB6E18"/>
    <w:rsid w:val="00C7407D"/>
    <w:rsid w:val="00D844C8"/>
    <w:rsid w:val="00F91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F6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D6E5D"/>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2D6E5D"/>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6E5D"/>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D6E5D"/>
    <w:rPr>
      <w:rFonts w:ascii="Times New Roman" w:hAnsi="Times New Roman" w:cs="Times New Roman"/>
      <w:b/>
      <w:bCs/>
      <w:sz w:val="27"/>
      <w:szCs w:val="27"/>
      <w:lang w:eastAsia="en-GB"/>
    </w:rPr>
  </w:style>
  <w:style w:type="paragraph" w:styleId="NormalWeb">
    <w:name w:val="Normal (Web)"/>
    <w:basedOn w:val="Normal"/>
    <w:uiPriority w:val="99"/>
    <w:semiHidden/>
    <w:unhideWhenUsed/>
    <w:rsid w:val="002D6E5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semiHidden/>
    <w:unhideWhenUsed/>
    <w:rsid w:val="002D6E5D"/>
    <w:rPr>
      <w:color w:val="0000FF"/>
      <w:u w:val="single"/>
    </w:rPr>
  </w:style>
  <w:style w:type="paragraph" w:styleId="Header">
    <w:name w:val="header"/>
    <w:basedOn w:val="Normal"/>
    <w:link w:val="HeaderChar"/>
    <w:uiPriority w:val="99"/>
    <w:unhideWhenUsed/>
    <w:rsid w:val="002D210A"/>
    <w:pPr>
      <w:tabs>
        <w:tab w:val="center" w:pos="4513"/>
        <w:tab w:val="right" w:pos="9026"/>
      </w:tabs>
    </w:pPr>
  </w:style>
  <w:style w:type="character" w:customStyle="1" w:styleId="HeaderChar">
    <w:name w:val="Header Char"/>
    <w:basedOn w:val="DefaultParagraphFont"/>
    <w:link w:val="Header"/>
    <w:uiPriority w:val="99"/>
    <w:rsid w:val="002D210A"/>
  </w:style>
  <w:style w:type="paragraph" w:styleId="Footer">
    <w:name w:val="footer"/>
    <w:basedOn w:val="Normal"/>
    <w:link w:val="FooterChar"/>
    <w:uiPriority w:val="99"/>
    <w:unhideWhenUsed/>
    <w:rsid w:val="002D210A"/>
    <w:pPr>
      <w:tabs>
        <w:tab w:val="center" w:pos="4513"/>
        <w:tab w:val="right" w:pos="9026"/>
      </w:tabs>
    </w:pPr>
  </w:style>
  <w:style w:type="character" w:customStyle="1" w:styleId="FooterChar">
    <w:name w:val="Footer Char"/>
    <w:basedOn w:val="DefaultParagraphFont"/>
    <w:link w:val="Footer"/>
    <w:uiPriority w:val="99"/>
    <w:rsid w:val="002D2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465062">
      <w:bodyDiv w:val="1"/>
      <w:marLeft w:val="0"/>
      <w:marRight w:val="0"/>
      <w:marTop w:val="0"/>
      <w:marBottom w:val="0"/>
      <w:divBdr>
        <w:top w:val="none" w:sz="0" w:space="0" w:color="auto"/>
        <w:left w:val="none" w:sz="0" w:space="0" w:color="auto"/>
        <w:bottom w:val="none" w:sz="0" w:space="0" w:color="auto"/>
        <w:right w:val="none" w:sz="0" w:space="0" w:color="auto"/>
      </w:divBdr>
      <w:divsChild>
        <w:div w:id="1212038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DD3E8D6F</Template>
  <TotalTime>30</TotalTime>
  <Pages>2</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Piper</dc:creator>
  <cp:keywords/>
  <dc:description/>
  <cp:lastModifiedBy>Mark Piper</cp:lastModifiedBy>
  <cp:revision>2</cp:revision>
  <dcterms:created xsi:type="dcterms:W3CDTF">2017-08-28T09:39:00Z</dcterms:created>
  <dcterms:modified xsi:type="dcterms:W3CDTF">2017-09-07T10:46:00Z</dcterms:modified>
</cp:coreProperties>
</file>