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A969F" w14:textId="31E08537" w:rsidR="002117A0" w:rsidRPr="00FD2781" w:rsidRDefault="00FD2781" w:rsidP="00FD2781">
      <w:pPr>
        <w:spacing w:after="0" w:line="240" w:lineRule="auto"/>
        <w:jc w:val="center"/>
        <w:rPr>
          <w:b/>
          <w:sz w:val="52"/>
          <w:szCs w:val="20"/>
        </w:rPr>
      </w:pPr>
      <w:r w:rsidRPr="00FD2781">
        <w:rPr>
          <w:b/>
          <w:sz w:val="52"/>
          <w:szCs w:val="20"/>
        </w:rPr>
        <w:t xml:space="preserve">RWS15: </w:t>
      </w:r>
      <w:r w:rsidR="003868CC" w:rsidRPr="00FD2781">
        <w:rPr>
          <w:b/>
          <w:sz w:val="52"/>
          <w:szCs w:val="20"/>
        </w:rPr>
        <w:t>Other Market Structures Booklet</w:t>
      </w:r>
    </w:p>
    <w:p w14:paraId="36610131" w14:textId="3791D3E4" w:rsidR="00A21BA3" w:rsidRPr="00FD2781" w:rsidRDefault="00FD2781" w:rsidP="00FD2781">
      <w:pPr>
        <w:spacing w:after="0" w:line="240" w:lineRule="auto"/>
        <w:jc w:val="center"/>
        <w:rPr>
          <w:b/>
          <w:color w:val="FF0000"/>
          <w:sz w:val="28"/>
          <w:szCs w:val="20"/>
        </w:rPr>
      </w:pPr>
      <w:r w:rsidRPr="00FD2781">
        <w:rPr>
          <w:b/>
          <w:color w:val="FF0000"/>
          <w:sz w:val="28"/>
          <w:szCs w:val="20"/>
        </w:rPr>
        <w:t>OLIGOPOLY, MONOPOLISTIC COMPETITION AND THE THEORY OF CONTESTABLITIY</w:t>
      </w:r>
    </w:p>
    <w:p w14:paraId="7ADD18A4" w14:textId="77777777" w:rsidR="002E1D19" w:rsidRDefault="002E1D19" w:rsidP="00556B8F">
      <w:pPr>
        <w:spacing w:after="0" w:line="240" w:lineRule="auto"/>
        <w:rPr>
          <w:sz w:val="20"/>
          <w:szCs w:val="20"/>
        </w:rPr>
      </w:pPr>
    </w:p>
    <w:p w14:paraId="0F075620" w14:textId="0C8E754B" w:rsidR="002E1D19" w:rsidRPr="00BF161E" w:rsidRDefault="00FD2781" w:rsidP="00556B8F">
      <w:pPr>
        <w:spacing w:after="0" w:line="240" w:lineRule="auto"/>
        <w:rPr>
          <w:rFonts w:ascii="Reprise Stamp" w:hAnsi="Reprise Stamp"/>
          <w:sz w:val="32"/>
          <w:szCs w:val="20"/>
        </w:rPr>
      </w:pPr>
      <w:r w:rsidRPr="00BF161E">
        <w:rPr>
          <w:rFonts w:ascii="Reprise Stamp" w:hAnsi="Reprise Stamp"/>
          <w:sz w:val="32"/>
          <w:szCs w:val="20"/>
        </w:rPr>
        <w:t>The t</w:t>
      </w:r>
      <w:r w:rsidR="002E1D19" w:rsidRPr="00BF161E">
        <w:rPr>
          <w:rFonts w:ascii="Reprise Stamp" w:hAnsi="Reprise Stamp"/>
          <w:sz w:val="32"/>
          <w:szCs w:val="20"/>
        </w:rPr>
        <w:t>heory of contestability</w:t>
      </w:r>
    </w:p>
    <w:p w14:paraId="6AD6A7B2" w14:textId="1925D174" w:rsidR="00FD2781" w:rsidRPr="00FD2781" w:rsidRDefault="00FD2781" w:rsidP="00FD2781">
      <w:pPr>
        <w:spacing w:after="0" w:line="240" w:lineRule="auto"/>
        <w:rPr>
          <w:sz w:val="20"/>
          <w:szCs w:val="20"/>
        </w:rPr>
      </w:pPr>
      <w:r>
        <w:rPr>
          <w:sz w:val="20"/>
          <w:szCs w:val="20"/>
        </w:rPr>
        <w:t>Contestability</w:t>
      </w:r>
      <w:r w:rsidRPr="00FD2781">
        <w:rPr>
          <w:sz w:val="20"/>
          <w:szCs w:val="20"/>
        </w:rPr>
        <w:t xml:space="preserve"> occurs when there is freedom of entry and exit into the market. Thus in a </w:t>
      </w:r>
      <w:r w:rsidR="00660087">
        <w:rPr>
          <w:sz w:val="20"/>
          <w:szCs w:val="20"/>
        </w:rPr>
        <w:t>market which is contestable</w:t>
      </w:r>
      <w:r w:rsidRPr="00FD2781">
        <w:rPr>
          <w:sz w:val="20"/>
          <w:szCs w:val="20"/>
        </w:rPr>
        <w:t>, there will be low sunk costs</w:t>
      </w:r>
      <w:proofErr w:type="gramStart"/>
      <w:r w:rsidRPr="00FD2781">
        <w:rPr>
          <w:sz w:val="20"/>
          <w:szCs w:val="20"/>
        </w:rPr>
        <w:t>.(</w:t>
      </w:r>
      <w:proofErr w:type="gramEnd"/>
      <w:r w:rsidRPr="00FD2781">
        <w:rPr>
          <w:sz w:val="20"/>
          <w:szCs w:val="20"/>
        </w:rPr>
        <w:t>Costs which can’t be recovered when leaving the market)</w:t>
      </w:r>
      <w:r w:rsidR="00660087">
        <w:rPr>
          <w:sz w:val="20"/>
          <w:szCs w:val="20"/>
        </w:rPr>
        <w:t xml:space="preserve">.  </w:t>
      </w:r>
      <w:r w:rsidRPr="00FD2781">
        <w:rPr>
          <w:sz w:val="20"/>
          <w:szCs w:val="20"/>
        </w:rPr>
        <w:t>Factors which determine the contestability of a market</w:t>
      </w:r>
      <w:r w:rsidR="00660087">
        <w:rPr>
          <w:sz w:val="20"/>
          <w:szCs w:val="20"/>
        </w:rPr>
        <w:t>.</w:t>
      </w:r>
    </w:p>
    <w:p w14:paraId="4D9E0ECF" w14:textId="77777777" w:rsidR="00FD2781" w:rsidRPr="00660087" w:rsidRDefault="00FD2781" w:rsidP="00660087">
      <w:pPr>
        <w:pStyle w:val="ListParagraph"/>
        <w:numPr>
          <w:ilvl w:val="0"/>
          <w:numId w:val="20"/>
        </w:numPr>
        <w:spacing w:after="0" w:line="240" w:lineRule="auto"/>
        <w:rPr>
          <w:sz w:val="20"/>
          <w:szCs w:val="20"/>
        </w:rPr>
      </w:pPr>
      <w:r w:rsidRPr="00660087">
        <w:rPr>
          <w:sz w:val="20"/>
          <w:szCs w:val="20"/>
        </w:rPr>
        <w:t>Sunk Costs. If Sunk costs are high this makes it difficult for new firms to enter and leave the market. Therefore it will be less contestable.  For example, if a new firm had to purchase raw materials, that it wouldn’t be able to resell on leaving the market, this may act as a deterrent.</w:t>
      </w:r>
    </w:p>
    <w:p w14:paraId="43AAEED2" w14:textId="77777777" w:rsidR="00FD2781" w:rsidRPr="00660087" w:rsidRDefault="00FD2781" w:rsidP="00660087">
      <w:pPr>
        <w:pStyle w:val="ListParagraph"/>
        <w:numPr>
          <w:ilvl w:val="0"/>
          <w:numId w:val="20"/>
        </w:numPr>
        <w:spacing w:after="0" w:line="240" w:lineRule="auto"/>
        <w:rPr>
          <w:sz w:val="20"/>
          <w:szCs w:val="20"/>
        </w:rPr>
      </w:pPr>
      <w:r w:rsidRPr="00660087">
        <w:rPr>
          <w:sz w:val="20"/>
          <w:szCs w:val="20"/>
        </w:rPr>
        <w:t>Levels of advertising and brand loyalty.  If an established firm has significant brand loyalty such as Coca Cola, then it will be difficult for a new firm to enter the market. This is because they would have to spend a lot of money on advertising which is a sunk cost.  Even if they spend money on advertising it may not be sufficient to change customer loyalty to very strong brands. It depends on the industry, customer loyalty would be fairly low for a product like petrol because it is quite homogenous. But, for soft drinks people have greater attachment to their ‘brand’</w:t>
      </w:r>
    </w:p>
    <w:p w14:paraId="0F98BD0B" w14:textId="77777777" w:rsidR="00FD2781" w:rsidRPr="00660087" w:rsidRDefault="00FD2781" w:rsidP="00660087">
      <w:pPr>
        <w:pStyle w:val="ListParagraph"/>
        <w:numPr>
          <w:ilvl w:val="0"/>
          <w:numId w:val="20"/>
        </w:numPr>
        <w:spacing w:after="0" w:line="240" w:lineRule="auto"/>
        <w:rPr>
          <w:sz w:val="20"/>
          <w:szCs w:val="20"/>
        </w:rPr>
      </w:pPr>
      <w:r w:rsidRPr="00660087">
        <w:rPr>
          <w:sz w:val="20"/>
          <w:szCs w:val="20"/>
        </w:rPr>
        <w:t>Vertical Integration If a firm does not have access to the supply of a good then the market will be less contestable. E.g. Oil firms could restrict the supply of petrol to petrol stations, making it difficult for new firms to enter. If you wish to sell electricity to domestic customers, a big issue is whether you can gain access to the electricity grid. The national electric grid is a natural monopoly, but government regulation can make sure firms have a fair access to the grid. Giving access to different stages of production can make the market more contestable. (How vertical barriers can restrict competition)</w:t>
      </w:r>
    </w:p>
    <w:p w14:paraId="7198FECC" w14:textId="77777777" w:rsidR="00FD2781" w:rsidRPr="00660087" w:rsidRDefault="00FD2781" w:rsidP="00660087">
      <w:pPr>
        <w:pStyle w:val="ListParagraph"/>
        <w:numPr>
          <w:ilvl w:val="0"/>
          <w:numId w:val="20"/>
        </w:numPr>
        <w:spacing w:after="0" w:line="240" w:lineRule="auto"/>
        <w:rPr>
          <w:sz w:val="20"/>
          <w:szCs w:val="20"/>
        </w:rPr>
      </w:pPr>
      <w:r w:rsidRPr="00660087">
        <w:rPr>
          <w:sz w:val="20"/>
          <w:szCs w:val="20"/>
        </w:rPr>
        <w:t xml:space="preserve">Access to technology and skilled labour </w:t>
      </w:r>
      <w:proofErr w:type="gramStart"/>
      <w:r w:rsidRPr="00660087">
        <w:rPr>
          <w:sz w:val="20"/>
          <w:szCs w:val="20"/>
        </w:rPr>
        <w:t>For</w:t>
      </w:r>
      <w:proofErr w:type="gramEnd"/>
      <w:r w:rsidRPr="00660087">
        <w:rPr>
          <w:sz w:val="20"/>
          <w:szCs w:val="20"/>
        </w:rPr>
        <w:t xml:space="preserve"> some industries like car production it is difficult for new firms to have the right technology. Nuclear power may require skilled labour that is difficult to get. This makes the market less contestable. If you wished to compete with Google, you may find it hard to employ the best software engineers because Google pays its employees a very good wage and is seen as an attractive company to work for.</w:t>
      </w:r>
    </w:p>
    <w:p w14:paraId="1573D3F8" w14:textId="5AE10CF5" w:rsidR="00FD2781" w:rsidRPr="00660087" w:rsidRDefault="00FD2781" w:rsidP="00660087">
      <w:pPr>
        <w:pStyle w:val="ListParagraph"/>
        <w:numPr>
          <w:ilvl w:val="0"/>
          <w:numId w:val="20"/>
        </w:numPr>
        <w:spacing w:after="0" w:line="240" w:lineRule="auto"/>
        <w:rPr>
          <w:sz w:val="20"/>
          <w:szCs w:val="20"/>
        </w:rPr>
      </w:pPr>
      <w:r w:rsidRPr="00660087">
        <w:rPr>
          <w:sz w:val="20"/>
          <w:szCs w:val="20"/>
        </w:rPr>
        <w:t>See also: other barriers to entry</w:t>
      </w:r>
      <w:r w:rsidR="00660087">
        <w:rPr>
          <w:sz w:val="20"/>
          <w:szCs w:val="20"/>
        </w:rPr>
        <w:t xml:space="preserve"> below</w:t>
      </w:r>
    </w:p>
    <w:p w14:paraId="17978E50" w14:textId="77777777" w:rsidR="00FD2781" w:rsidRPr="00FD2781" w:rsidRDefault="00FD2781" w:rsidP="00FD2781">
      <w:pPr>
        <w:spacing w:after="0" w:line="240" w:lineRule="auto"/>
        <w:rPr>
          <w:sz w:val="20"/>
          <w:szCs w:val="20"/>
        </w:rPr>
      </w:pPr>
    </w:p>
    <w:p w14:paraId="2C3B55E6" w14:textId="77777777" w:rsidR="00FD2781" w:rsidRPr="00FD2781" w:rsidRDefault="00FD2781" w:rsidP="00FD2781">
      <w:pPr>
        <w:spacing w:after="0" w:line="240" w:lineRule="auto"/>
        <w:rPr>
          <w:sz w:val="20"/>
          <w:szCs w:val="20"/>
        </w:rPr>
      </w:pPr>
      <w:r w:rsidRPr="00FD2781">
        <w:rPr>
          <w:sz w:val="20"/>
          <w:szCs w:val="20"/>
        </w:rPr>
        <w:t>As well as looking at barriers to entry, there are other factors that might indicate the competitiveness of a market.</w:t>
      </w:r>
    </w:p>
    <w:p w14:paraId="74CB9CCF" w14:textId="77777777" w:rsidR="00FD2781" w:rsidRPr="00660087" w:rsidRDefault="00FD2781" w:rsidP="00660087">
      <w:pPr>
        <w:pStyle w:val="ListParagraph"/>
        <w:numPr>
          <w:ilvl w:val="0"/>
          <w:numId w:val="21"/>
        </w:numPr>
        <w:spacing w:after="0" w:line="240" w:lineRule="auto"/>
        <w:rPr>
          <w:sz w:val="20"/>
          <w:szCs w:val="20"/>
        </w:rPr>
      </w:pPr>
      <w:r w:rsidRPr="00660087">
        <w:rPr>
          <w:sz w:val="20"/>
          <w:szCs w:val="20"/>
        </w:rPr>
        <w:t xml:space="preserve">The level of profit. If the market </w:t>
      </w:r>
      <w:proofErr w:type="gramStart"/>
      <w:r w:rsidRPr="00660087">
        <w:rPr>
          <w:sz w:val="20"/>
          <w:szCs w:val="20"/>
        </w:rPr>
        <w:t>is  highly</w:t>
      </w:r>
      <w:proofErr w:type="gramEnd"/>
      <w:r w:rsidRPr="00660087">
        <w:rPr>
          <w:sz w:val="20"/>
          <w:szCs w:val="20"/>
        </w:rPr>
        <w:t xml:space="preserve"> profitable, this suggests the market is less contestable. In theory, if firms are making supernormal profit, it would attract new firms into the market. The persistence of supernormal profits suggests that hit and run competition is not possible and there are barriers to entry.</w:t>
      </w:r>
    </w:p>
    <w:p w14:paraId="424BA603" w14:textId="77777777" w:rsidR="00FD2781" w:rsidRPr="00660087" w:rsidRDefault="00FD2781" w:rsidP="00660087">
      <w:pPr>
        <w:pStyle w:val="ListParagraph"/>
        <w:numPr>
          <w:ilvl w:val="0"/>
          <w:numId w:val="21"/>
        </w:numPr>
        <w:spacing w:after="0" w:line="240" w:lineRule="auto"/>
        <w:rPr>
          <w:sz w:val="20"/>
          <w:szCs w:val="20"/>
        </w:rPr>
      </w:pPr>
      <w:r w:rsidRPr="00660087">
        <w:rPr>
          <w:sz w:val="20"/>
          <w:szCs w:val="20"/>
        </w:rPr>
        <w:t>The number of firms. A contestable market could have a low number of firms – as long as there is the threat and possibility of new firms entering. However, if there are only a few firms and it has been many years since any new firms have entered, then it is likely to be less contestable. If there are recent examples of firms entering the market, then it is likely to be more contestable.</w:t>
      </w:r>
    </w:p>
    <w:p w14:paraId="491BF5D5" w14:textId="3D56652C" w:rsidR="00FD2781" w:rsidRPr="00660087" w:rsidRDefault="00FD2781" w:rsidP="00FD2781">
      <w:pPr>
        <w:pStyle w:val="ListParagraph"/>
        <w:numPr>
          <w:ilvl w:val="0"/>
          <w:numId w:val="21"/>
        </w:numPr>
        <w:spacing w:after="0" w:line="240" w:lineRule="auto"/>
        <w:rPr>
          <w:sz w:val="20"/>
          <w:szCs w:val="20"/>
        </w:rPr>
      </w:pPr>
      <w:r w:rsidRPr="00660087">
        <w:rPr>
          <w:sz w:val="20"/>
          <w:szCs w:val="20"/>
        </w:rPr>
        <w:t>It is important to remember that contestability is not a clear cut issue, there are degrees of contestability, some markets having more capacity for new firms to enter. In practise few industries are perfectly contestable.</w:t>
      </w:r>
      <w:r w:rsidR="00660087">
        <w:rPr>
          <w:sz w:val="20"/>
          <w:szCs w:val="20"/>
        </w:rPr>
        <w:t xml:space="preserve">  For e</w:t>
      </w:r>
      <w:r w:rsidRPr="00660087">
        <w:rPr>
          <w:sz w:val="20"/>
          <w:szCs w:val="20"/>
        </w:rPr>
        <w:t>xample – UK Banking industry</w:t>
      </w:r>
    </w:p>
    <w:tbl>
      <w:tblPr>
        <w:tblStyle w:val="TableGrid"/>
        <w:tblW w:w="0" w:type="auto"/>
        <w:tblLook w:val="04A0" w:firstRow="1" w:lastRow="0" w:firstColumn="1" w:lastColumn="0" w:noHBand="0" w:noVBand="1"/>
      </w:tblPr>
      <w:tblGrid>
        <w:gridCol w:w="6487"/>
        <w:gridCol w:w="4195"/>
      </w:tblGrid>
      <w:tr w:rsidR="00660087" w14:paraId="498E6B78" w14:textId="77777777" w:rsidTr="00660087">
        <w:tc>
          <w:tcPr>
            <w:tcW w:w="6487" w:type="dxa"/>
          </w:tcPr>
          <w:p w14:paraId="13452C56" w14:textId="0D115CF1" w:rsidR="00660087" w:rsidRDefault="00660087" w:rsidP="00FD2781">
            <w:pPr>
              <w:rPr>
                <w:sz w:val="20"/>
                <w:szCs w:val="20"/>
              </w:rPr>
            </w:pPr>
            <w:r>
              <w:rPr>
                <w:sz w:val="20"/>
                <w:szCs w:val="20"/>
              </w:rPr>
              <w:t>Not contestable</w:t>
            </w:r>
          </w:p>
        </w:tc>
        <w:tc>
          <w:tcPr>
            <w:tcW w:w="4195" w:type="dxa"/>
          </w:tcPr>
          <w:p w14:paraId="5FC2A706" w14:textId="6E274497" w:rsidR="00660087" w:rsidRDefault="00660087" w:rsidP="00FD2781">
            <w:pPr>
              <w:rPr>
                <w:sz w:val="20"/>
                <w:szCs w:val="20"/>
              </w:rPr>
            </w:pPr>
            <w:r>
              <w:rPr>
                <w:sz w:val="20"/>
                <w:szCs w:val="20"/>
              </w:rPr>
              <w:t>Contestable</w:t>
            </w:r>
          </w:p>
        </w:tc>
      </w:tr>
      <w:tr w:rsidR="00660087" w14:paraId="0E7A1BFE" w14:textId="77777777" w:rsidTr="00660087">
        <w:tc>
          <w:tcPr>
            <w:tcW w:w="6487" w:type="dxa"/>
          </w:tcPr>
          <w:p w14:paraId="5FE0B868" w14:textId="77777777" w:rsidR="00660087" w:rsidRPr="00660087" w:rsidRDefault="00660087" w:rsidP="00660087">
            <w:pPr>
              <w:pStyle w:val="ListParagraph"/>
              <w:numPr>
                <w:ilvl w:val="0"/>
                <w:numId w:val="22"/>
              </w:numPr>
              <w:rPr>
                <w:sz w:val="20"/>
                <w:szCs w:val="20"/>
              </w:rPr>
            </w:pPr>
            <w:r w:rsidRPr="00660087">
              <w:rPr>
                <w:sz w:val="20"/>
                <w:szCs w:val="20"/>
              </w:rPr>
              <w:t>There are high sunk costs in getting a network of banks set up around the country</w:t>
            </w:r>
            <w:proofErr w:type="gramStart"/>
            <w:r w:rsidRPr="00660087">
              <w:rPr>
                <w:sz w:val="20"/>
                <w:szCs w:val="20"/>
              </w:rPr>
              <w:t>..</w:t>
            </w:r>
            <w:proofErr w:type="gramEnd"/>
          </w:p>
          <w:p w14:paraId="4B0F45F9" w14:textId="77777777" w:rsidR="00660087" w:rsidRPr="00660087" w:rsidRDefault="00660087" w:rsidP="00660087">
            <w:pPr>
              <w:pStyle w:val="ListParagraph"/>
              <w:numPr>
                <w:ilvl w:val="0"/>
                <w:numId w:val="22"/>
              </w:numPr>
              <w:rPr>
                <w:sz w:val="20"/>
                <w:szCs w:val="20"/>
              </w:rPr>
            </w:pPr>
            <w:r w:rsidRPr="00660087">
              <w:rPr>
                <w:sz w:val="20"/>
                <w:szCs w:val="20"/>
              </w:rPr>
              <w:t>Brand loyalty to existing banks is high. Customers are not so willing to switch. Therefore a new firm may have to spend a lot on advertising to attract new customers, which is a sunk cost, therefore not contestable.</w:t>
            </w:r>
          </w:p>
          <w:p w14:paraId="77BDAFB6" w14:textId="1B2D2ED1" w:rsidR="00660087" w:rsidRPr="00660087" w:rsidRDefault="00660087" w:rsidP="00FD2781">
            <w:pPr>
              <w:pStyle w:val="ListParagraph"/>
              <w:numPr>
                <w:ilvl w:val="0"/>
                <w:numId w:val="22"/>
              </w:numPr>
              <w:rPr>
                <w:sz w:val="20"/>
                <w:szCs w:val="20"/>
              </w:rPr>
            </w:pPr>
            <w:r w:rsidRPr="00660087">
              <w:rPr>
                <w:sz w:val="20"/>
                <w:szCs w:val="20"/>
              </w:rPr>
              <w:t>Existing banks make very high profits, suggesting hit and run competition does not occur.</w:t>
            </w:r>
          </w:p>
        </w:tc>
        <w:tc>
          <w:tcPr>
            <w:tcW w:w="4195" w:type="dxa"/>
          </w:tcPr>
          <w:p w14:paraId="3D7C0EDC" w14:textId="77777777" w:rsidR="00660087" w:rsidRPr="00660087" w:rsidRDefault="00660087" w:rsidP="00660087">
            <w:pPr>
              <w:pStyle w:val="ListParagraph"/>
              <w:numPr>
                <w:ilvl w:val="0"/>
                <w:numId w:val="22"/>
              </w:numPr>
              <w:rPr>
                <w:sz w:val="20"/>
                <w:szCs w:val="20"/>
              </w:rPr>
            </w:pPr>
            <w:r w:rsidRPr="00660087">
              <w:rPr>
                <w:sz w:val="20"/>
                <w:szCs w:val="20"/>
              </w:rPr>
              <w:t>The introduction of the internet has reduced set up costs and enabled new firms to enter the market for online banking e.g. EGG, Virgin business.</w:t>
            </w:r>
          </w:p>
          <w:p w14:paraId="430AC025" w14:textId="514B348A" w:rsidR="00660087" w:rsidRPr="00660087" w:rsidRDefault="00660087" w:rsidP="00FD2781">
            <w:pPr>
              <w:pStyle w:val="ListParagraph"/>
              <w:numPr>
                <w:ilvl w:val="0"/>
                <w:numId w:val="22"/>
              </w:numPr>
              <w:rPr>
                <w:sz w:val="20"/>
                <w:szCs w:val="20"/>
              </w:rPr>
            </w:pPr>
            <w:r w:rsidRPr="00660087">
              <w:rPr>
                <w:sz w:val="20"/>
                <w:szCs w:val="20"/>
              </w:rPr>
              <w:t>The government is trying to introduce regulation to reduce the time and costs of switching to another current account.</w:t>
            </w:r>
          </w:p>
        </w:tc>
      </w:tr>
    </w:tbl>
    <w:p w14:paraId="07D6FFAC" w14:textId="2D4FBBB2" w:rsidR="00FD2781" w:rsidRPr="00FD2781" w:rsidRDefault="00FD2781" w:rsidP="00FD2781">
      <w:pPr>
        <w:spacing w:after="0" w:line="240" w:lineRule="auto"/>
        <w:rPr>
          <w:sz w:val="20"/>
          <w:szCs w:val="20"/>
        </w:rPr>
      </w:pPr>
    </w:p>
    <w:p w14:paraId="5671E115" w14:textId="77777777" w:rsidR="008146EF" w:rsidRPr="005456A1" w:rsidRDefault="008146EF" w:rsidP="008146EF">
      <w:pPr>
        <w:spacing w:after="0" w:line="240" w:lineRule="auto"/>
        <w:rPr>
          <w:b/>
          <w:sz w:val="20"/>
          <w:szCs w:val="20"/>
          <w:u w:val="single"/>
        </w:rPr>
      </w:pPr>
      <w:r>
        <w:rPr>
          <w:b/>
          <w:sz w:val="20"/>
          <w:szCs w:val="20"/>
          <w:u w:val="single"/>
        </w:rPr>
        <w:t xml:space="preserve">More on </w:t>
      </w:r>
      <w:r w:rsidRPr="005456A1">
        <w:rPr>
          <w:b/>
          <w:sz w:val="20"/>
          <w:szCs w:val="20"/>
          <w:u w:val="single"/>
        </w:rPr>
        <w:t>Barriers to Entry</w:t>
      </w:r>
    </w:p>
    <w:tbl>
      <w:tblPr>
        <w:tblStyle w:val="TableGrid"/>
        <w:tblW w:w="0" w:type="auto"/>
        <w:tblLook w:val="04A0" w:firstRow="1" w:lastRow="0" w:firstColumn="1" w:lastColumn="0" w:noHBand="0" w:noVBand="1"/>
      </w:tblPr>
      <w:tblGrid>
        <w:gridCol w:w="5228"/>
        <w:gridCol w:w="5228"/>
      </w:tblGrid>
      <w:tr w:rsidR="008146EF" w14:paraId="02696710" w14:textId="77777777" w:rsidTr="00BF161E">
        <w:trPr>
          <w:trHeight w:val="3392"/>
        </w:trPr>
        <w:tc>
          <w:tcPr>
            <w:tcW w:w="5228" w:type="dxa"/>
          </w:tcPr>
          <w:p w14:paraId="69D4C54F" w14:textId="77777777" w:rsidR="008146EF" w:rsidRPr="0088106D" w:rsidRDefault="008146EF" w:rsidP="006F6477">
            <w:pPr>
              <w:rPr>
                <w:rFonts w:cs="Arial"/>
                <w:bCs/>
                <w:color w:val="202020"/>
                <w:sz w:val="20"/>
                <w:szCs w:val="20"/>
                <w:lang w:val="en"/>
              </w:rPr>
            </w:pPr>
            <w:r w:rsidRPr="0088106D">
              <w:rPr>
                <w:noProof/>
                <w:lang w:eastAsia="en-GB"/>
              </w:rPr>
              <w:drawing>
                <wp:inline distT="0" distB="0" distL="0" distR="0" wp14:anchorId="20A38231" wp14:editId="0B7DB39E">
                  <wp:extent cx="3028207" cy="213791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2713" cy="2155217"/>
                          </a:xfrm>
                          <a:prstGeom prst="rect">
                            <a:avLst/>
                          </a:prstGeom>
                        </pic:spPr>
                      </pic:pic>
                    </a:graphicData>
                  </a:graphic>
                </wp:inline>
              </w:drawing>
            </w:r>
          </w:p>
        </w:tc>
        <w:tc>
          <w:tcPr>
            <w:tcW w:w="5228" w:type="dxa"/>
          </w:tcPr>
          <w:p w14:paraId="22A24A02" w14:textId="1FD95D59" w:rsidR="008146EF" w:rsidRPr="0088106D" w:rsidRDefault="008146EF" w:rsidP="006F6477">
            <w:pPr>
              <w:rPr>
                <w:rFonts w:cs="Arial"/>
                <w:sz w:val="20"/>
                <w:szCs w:val="20"/>
              </w:rPr>
            </w:pPr>
            <w:r w:rsidRPr="0088106D">
              <w:rPr>
                <w:rFonts w:cs="Arial"/>
                <w:sz w:val="20"/>
                <w:szCs w:val="20"/>
                <w:highlight w:val="yellow"/>
              </w:rPr>
              <w:t>TASK:</w:t>
            </w:r>
            <w:r w:rsidRPr="0088106D">
              <w:rPr>
                <w:rFonts w:cs="Arial"/>
                <w:sz w:val="20"/>
                <w:szCs w:val="20"/>
              </w:rPr>
              <w:t xml:space="preserve"> Complete these questions</w:t>
            </w:r>
          </w:p>
          <w:p w14:paraId="46FDEE31" w14:textId="77777777" w:rsidR="008146EF" w:rsidRPr="0088106D" w:rsidRDefault="008146EF" w:rsidP="006F6477">
            <w:pPr>
              <w:pStyle w:val="ListParagraph"/>
              <w:numPr>
                <w:ilvl w:val="0"/>
                <w:numId w:val="11"/>
              </w:numPr>
              <w:rPr>
                <w:rFonts w:cs="Arial"/>
                <w:sz w:val="20"/>
                <w:szCs w:val="20"/>
              </w:rPr>
            </w:pPr>
            <w:r w:rsidRPr="0088106D">
              <w:rPr>
                <w:rFonts w:cs="Arial"/>
                <w:sz w:val="20"/>
                <w:szCs w:val="20"/>
              </w:rPr>
              <w:t>What other barriers to entry could be added to this</w:t>
            </w:r>
            <w:r>
              <w:rPr>
                <w:rFonts w:cs="Arial"/>
                <w:sz w:val="20"/>
                <w:szCs w:val="20"/>
              </w:rPr>
              <w:t xml:space="preserve"> diagram</w:t>
            </w:r>
            <w:r w:rsidRPr="0088106D">
              <w:rPr>
                <w:rFonts w:cs="Arial"/>
                <w:sz w:val="20"/>
                <w:szCs w:val="20"/>
              </w:rPr>
              <w:t>?</w:t>
            </w:r>
          </w:p>
          <w:p w14:paraId="16A7A1E0" w14:textId="77777777" w:rsidR="008146EF" w:rsidRPr="0088106D" w:rsidRDefault="008146EF" w:rsidP="006F6477">
            <w:pPr>
              <w:pStyle w:val="ListParagraph"/>
              <w:numPr>
                <w:ilvl w:val="0"/>
                <w:numId w:val="11"/>
              </w:numPr>
              <w:rPr>
                <w:rFonts w:cs="Arial"/>
                <w:sz w:val="20"/>
                <w:szCs w:val="20"/>
              </w:rPr>
            </w:pPr>
            <w:r w:rsidRPr="0088106D">
              <w:rPr>
                <w:rFonts w:cs="Arial"/>
                <w:sz w:val="20"/>
                <w:szCs w:val="20"/>
              </w:rPr>
              <w:t>Which barriers are natural and which are artificial (place an N or A in each box)</w:t>
            </w:r>
          </w:p>
          <w:p w14:paraId="37F9BA35" w14:textId="77777777" w:rsidR="008146EF" w:rsidRPr="0088106D" w:rsidRDefault="008146EF" w:rsidP="006F6477">
            <w:pPr>
              <w:pStyle w:val="ListParagraph"/>
              <w:numPr>
                <w:ilvl w:val="0"/>
                <w:numId w:val="11"/>
              </w:numPr>
              <w:rPr>
                <w:rFonts w:cs="Arial"/>
                <w:bCs/>
                <w:color w:val="202020"/>
                <w:sz w:val="20"/>
                <w:szCs w:val="20"/>
                <w:lang w:val="en"/>
              </w:rPr>
            </w:pPr>
            <w:r w:rsidRPr="0088106D">
              <w:rPr>
                <w:rFonts w:cs="Arial"/>
                <w:sz w:val="20"/>
                <w:szCs w:val="20"/>
              </w:rPr>
              <w:t>Explain what barriers to entry firms in the Grocery Market (say Tesco) and in the Energy Market (say EDF) have to protect them?</w:t>
            </w:r>
          </w:p>
        </w:tc>
      </w:tr>
    </w:tbl>
    <w:p w14:paraId="2D5812D8" w14:textId="6592E202" w:rsidR="00270EA4" w:rsidRPr="00BF161E" w:rsidRDefault="00537A10" w:rsidP="00556B8F">
      <w:pPr>
        <w:spacing w:after="0" w:line="240" w:lineRule="auto"/>
        <w:rPr>
          <w:rFonts w:ascii="Reprise Stamp" w:hAnsi="Reprise Stamp" w:cs="Arial"/>
          <w:sz w:val="32"/>
        </w:rPr>
      </w:pPr>
      <w:r w:rsidRPr="00BF161E">
        <w:rPr>
          <w:rFonts w:ascii="Reprise Stamp" w:hAnsi="Reprise Stamp" w:cs="Arial"/>
          <w:sz w:val="32"/>
        </w:rPr>
        <w:lastRenderedPageBreak/>
        <w:t>Monopolistic Competition</w:t>
      </w:r>
      <w:r w:rsidR="001F0AB7" w:rsidRPr="00BF161E">
        <w:rPr>
          <w:rFonts w:ascii="Reprise Stamp" w:hAnsi="Reprise Stamp" w:cs="Arial"/>
          <w:sz w:val="32"/>
        </w:rPr>
        <w:t xml:space="preserve"> </w:t>
      </w:r>
    </w:p>
    <w:p w14:paraId="26D7B2B9" w14:textId="77777777" w:rsidR="00270EA4" w:rsidRPr="00537A10" w:rsidRDefault="00537A10" w:rsidP="00556B8F">
      <w:pPr>
        <w:spacing w:after="0" w:line="240" w:lineRule="auto"/>
        <w:rPr>
          <w:rFonts w:cs="Arial"/>
          <w:b/>
          <w:sz w:val="20"/>
          <w:szCs w:val="20"/>
        </w:rPr>
      </w:pPr>
      <w:r w:rsidRPr="00033851">
        <w:rPr>
          <w:rFonts w:cs="Arial"/>
          <w:sz w:val="20"/>
          <w:szCs w:val="20"/>
        </w:rPr>
        <w:t>A market structure where there are large number of buyers and sellers who are price makers as they sell differentiated products and have low barriers to entry and exit.</w:t>
      </w:r>
      <w:r>
        <w:rPr>
          <w:rFonts w:cs="Arial"/>
          <w:b/>
          <w:sz w:val="20"/>
          <w:szCs w:val="20"/>
        </w:rPr>
        <w:t xml:space="preserve">  </w:t>
      </w:r>
      <w:r w:rsidR="00270EA4" w:rsidRPr="00033851">
        <w:rPr>
          <w:rFonts w:cs="Arial"/>
          <w:sz w:val="20"/>
          <w:szCs w:val="20"/>
        </w:rPr>
        <w:t xml:space="preserve">Firms in monopolistic competition are assumed to profit maximise (MC = MR) and are characterised by: </w:t>
      </w:r>
    </w:p>
    <w:p w14:paraId="3BF03D45" w14:textId="77777777" w:rsidR="00270EA4" w:rsidRPr="00033851" w:rsidRDefault="00270EA4" w:rsidP="00556B8F">
      <w:pPr>
        <w:numPr>
          <w:ilvl w:val="0"/>
          <w:numId w:val="6"/>
        </w:numPr>
        <w:spacing w:after="0" w:line="240" w:lineRule="auto"/>
        <w:rPr>
          <w:rFonts w:cs="Arial"/>
          <w:sz w:val="20"/>
          <w:szCs w:val="20"/>
        </w:rPr>
      </w:pPr>
      <w:r w:rsidRPr="00033851">
        <w:rPr>
          <w:rFonts w:cs="Arial"/>
          <w:b/>
          <w:sz w:val="20"/>
          <w:szCs w:val="20"/>
        </w:rPr>
        <w:t>Product Differentiation</w:t>
      </w:r>
      <w:r w:rsidRPr="00033851">
        <w:rPr>
          <w:rFonts w:cs="Arial"/>
          <w:sz w:val="20"/>
          <w:szCs w:val="20"/>
        </w:rPr>
        <w:t xml:space="preserve"> rather than having a homogeneous product. This gives each firm a little bit of market power and the ability to be a </w:t>
      </w:r>
      <w:r w:rsidRPr="00033851">
        <w:rPr>
          <w:rFonts w:cs="Arial"/>
          <w:b/>
          <w:sz w:val="20"/>
          <w:szCs w:val="20"/>
        </w:rPr>
        <w:t>price maker</w:t>
      </w:r>
      <w:r w:rsidRPr="00033851">
        <w:rPr>
          <w:rFonts w:cs="Arial"/>
          <w:sz w:val="20"/>
          <w:szCs w:val="20"/>
        </w:rPr>
        <w:t xml:space="preserve">, with a downward sloping demand curve. </w:t>
      </w:r>
    </w:p>
    <w:p w14:paraId="0A6B66A6" w14:textId="77777777" w:rsidR="00270EA4" w:rsidRPr="00033851" w:rsidRDefault="00270EA4" w:rsidP="00556B8F">
      <w:pPr>
        <w:numPr>
          <w:ilvl w:val="0"/>
          <w:numId w:val="6"/>
        </w:numPr>
        <w:spacing w:after="0" w:line="240" w:lineRule="auto"/>
        <w:rPr>
          <w:rFonts w:cs="Arial"/>
          <w:b/>
          <w:sz w:val="20"/>
          <w:szCs w:val="20"/>
        </w:rPr>
      </w:pPr>
      <w:r w:rsidRPr="00033851">
        <w:rPr>
          <w:rFonts w:cs="Arial"/>
          <w:b/>
          <w:sz w:val="20"/>
          <w:szCs w:val="20"/>
        </w:rPr>
        <w:t xml:space="preserve">Low barriers to entry or exit </w:t>
      </w:r>
      <w:r w:rsidRPr="00033851">
        <w:rPr>
          <w:rFonts w:cs="Arial"/>
          <w:sz w:val="20"/>
          <w:szCs w:val="20"/>
        </w:rPr>
        <w:t>so firms face potential competition in the long-run</w:t>
      </w:r>
    </w:p>
    <w:p w14:paraId="554D94F7" w14:textId="77777777" w:rsidR="00270EA4" w:rsidRPr="00033851" w:rsidRDefault="00270EA4" w:rsidP="00556B8F">
      <w:pPr>
        <w:numPr>
          <w:ilvl w:val="0"/>
          <w:numId w:val="6"/>
        </w:numPr>
        <w:spacing w:after="0" w:line="240" w:lineRule="auto"/>
        <w:rPr>
          <w:rFonts w:cs="Arial"/>
          <w:b/>
          <w:sz w:val="20"/>
          <w:szCs w:val="20"/>
        </w:rPr>
      </w:pPr>
      <w:r w:rsidRPr="00033851">
        <w:rPr>
          <w:rFonts w:cs="Arial"/>
          <w:b/>
          <w:sz w:val="20"/>
          <w:szCs w:val="20"/>
        </w:rPr>
        <w:t xml:space="preserve">Large number of buyers and sellers </w:t>
      </w:r>
      <w:r w:rsidRPr="00033851">
        <w:rPr>
          <w:rFonts w:cs="Arial"/>
          <w:sz w:val="20"/>
          <w:szCs w:val="20"/>
        </w:rPr>
        <w:t xml:space="preserve">so firms face competition from many similar firms with slightly different products, which limits the firms ability to raise their price significantly (demand will be elastic). </w:t>
      </w:r>
    </w:p>
    <w:p w14:paraId="1C58BD72" w14:textId="77777777" w:rsidR="00537A10" w:rsidRPr="00537A10" w:rsidRDefault="00537A10" w:rsidP="00556B8F">
      <w:pPr>
        <w:spacing w:after="0" w:line="240" w:lineRule="auto"/>
        <w:rPr>
          <w:rFonts w:cs="Arial"/>
          <w:b/>
          <w:sz w:val="12"/>
          <w:szCs w:val="12"/>
        </w:rPr>
      </w:pPr>
    </w:p>
    <w:p w14:paraId="13687F9B" w14:textId="77777777" w:rsidR="00270EA4" w:rsidRPr="00537A10" w:rsidRDefault="00270EA4" w:rsidP="00556B8F">
      <w:pPr>
        <w:spacing w:after="0" w:line="240" w:lineRule="auto"/>
        <w:rPr>
          <w:rFonts w:cs="Arial"/>
          <w:sz w:val="16"/>
          <w:szCs w:val="20"/>
        </w:rPr>
      </w:pPr>
      <w:r w:rsidRPr="00537A10">
        <w:rPr>
          <w:rFonts w:cs="Arial"/>
          <w:sz w:val="16"/>
          <w:szCs w:val="20"/>
        </w:rPr>
        <w:t xml:space="preserve">NB. Many students confuse monopolistic competition with monopoly; in fact monopolistic competition is nearer to perfect competition just with differentiated products. </w:t>
      </w:r>
    </w:p>
    <w:p w14:paraId="2AF411D6" w14:textId="77777777" w:rsidR="00270EA4" w:rsidRPr="00033851" w:rsidRDefault="00270EA4" w:rsidP="00556B8F">
      <w:pPr>
        <w:spacing w:after="0" w:line="240" w:lineRule="auto"/>
        <w:rPr>
          <w:rFonts w:cs="Arial"/>
          <w:b/>
          <w:sz w:val="20"/>
          <w:szCs w:val="20"/>
        </w:rPr>
      </w:pPr>
    </w:p>
    <w:p w14:paraId="705CFEE1" w14:textId="77777777" w:rsidR="00270EA4" w:rsidRPr="00537A10" w:rsidRDefault="00270EA4" w:rsidP="00556B8F">
      <w:pPr>
        <w:spacing w:after="0" w:line="240" w:lineRule="auto"/>
        <w:rPr>
          <w:rFonts w:cs="Arial"/>
          <w:b/>
          <w:sz w:val="24"/>
          <w:szCs w:val="20"/>
        </w:rPr>
      </w:pPr>
      <w:r w:rsidRPr="00537A10">
        <w:rPr>
          <w:rFonts w:cs="Arial"/>
          <w:b/>
          <w:sz w:val="24"/>
          <w:szCs w:val="20"/>
        </w:rPr>
        <w:t>Monopolistic Competition Examples?</w:t>
      </w:r>
    </w:p>
    <w:p w14:paraId="3AAAEA29" w14:textId="4EF556AB" w:rsidR="00537A10" w:rsidRDefault="00537A10" w:rsidP="00556B8F">
      <w:pPr>
        <w:spacing w:after="0" w:line="240" w:lineRule="auto"/>
        <w:rPr>
          <w:rFonts w:cs="Arial"/>
          <w:sz w:val="20"/>
          <w:szCs w:val="20"/>
        </w:rPr>
      </w:pPr>
      <w:r w:rsidRPr="00537A10">
        <w:rPr>
          <w:rFonts w:cs="Arial"/>
          <w:sz w:val="20"/>
          <w:szCs w:val="20"/>
          <w:highlight w:val="yellow"/>
        </w:rPr>
        <w:t>TASKS:</w:t>
      </w:r>
      <w:r>
        <w:rPr>
          <w:rFonts w:cs="Arial"/>
          <w:sz w:val="20"/>
          <w:szCs w:val="20"/>
        </w:rPr>
        <w:t xml:space="preserve"> </w:t>
      </w:r>
      <w:r w:rsidR="00270EA4" w:rsidRPr="00033851">
        <w:rPr>
          <w:rFonts w:cs="Arial"/>
          <w:sz w:val="20"/>
          <w:szCs w:val="20"/>
        </w:rPr>
        <w:t xml:space="preserve">Which of these markets is the best example of monopolistic competition? Use the assumptions of monopolistic competition to help you. </w:t>
      </w:r>
    </w:p>
    <w:tbl>
      <w:tblPr>
        <w:tblStyle w:val="TableGrid"/>
        <w:tblW w:w="0" w:type="auto"/>
        <w:tblLook w:val="04A0" w:firstRow="1" w:lastRow="0" w:firstColumn="1" w:lastColumn="0" w:noHBand="0" w:noVBand="1"/>
      </w:tblPr>
      <w:tblGrid>
        <w:gridCol w:w="2235"/>
        <w:gridCol w:w="2256"/>
        <w:gridCol w:w="2216"/>
        <w:gridCol w:w="3975"/>
      </w:tblGrid>
      <w:tr w:rsidR="00537A10" w14:paraId="681FE12F" w14:textId="77777777" w:rsidTr="00556B8F">
        <w:tc>
          <w:tcPr>
            <w:tcW w:w="2235" w:type="dxa"/>
          </w:tcPr>
          <w:p w14:paraId="49E5FA70" w14:textId="77777777" w:rsidR="00537A10" w:rsidRPr="00537A10" w:rsidRDefault="00537A10" w:rsidP="00556B8F">
            <w:pPr>
              <w:rPr>
                <w:rFonts w:cs="Arial"/>
                <w:b/>
                <w:sz w:val="20"/>
                <w:szCs w:val="20"/>
              </w:rPr>
            </w:pPr>
            <w:r w:rsidRPr="00537A10">
              <w:rPr>
                <w:rFonts w:cs="Arial"/>
                <w:b/>
                <w:sz w:val="20"/>
                <w:szCs w:val="20"/>
              </w:rPr>
              <w:t>LOCAL TAXI FIRMS</w:t>
            </w:r>
          </w:p>
        </w:tc>
        <w:tc>
          <w:tcPr>
            <w:tcW w:w="2256" w:type="dxa"/>
          </w:tcPr>
          <w:p w14:paraId="16C588D6" w14:textId="77777777" w:rsidR="00537A10" w:rsidRPr="00537A10" w:rsidRDefault="00537A10" w:rsidP="00556B8F">
            <w:pPr>
              <w:rPr>
                <w:rFonts w:cs="Arial"/>
                <w:b/>
                <w:sz w:val="20"/>
                <w:szCs w:val="20"/>
              </w:rPr>
            </w:pPr>
            <w:r w:rsidRPr="00537A10">
              <w:rPr>
                <w:rFonts w:cs="Arial"/>
                <w:b/>
                <w:sz w:val="20"/>
                <w:szCs w:val="20"/>
              </w:rPr>
              <w:t>LOCAL HAIRDRESSERS</w:t>
            </w:r>
          </w:p>
        </w:tc>
        <w:tc>
          <w:tcPr>
            <w:tcW w:w="2216" w:type="dxa"/>
          </w:tcPr>
          <w:p w14:paraId="331F2DAB" w14:textId="77777777" w:rsidR="00537A10" w:rsidRPr="00537A10" w:rsidRDefault="00537A10" w:rsidP="00556B8F">
            <w:pPr>
              <w:rPr>
                <w:rFonts w:cs="Arial"/>
                <w:b/>
                <w:sz w:val="20"/>
                <w:szCs w:val="20"/>
              </w:rPr>
            </w:pPr>
            <w:r w:rsidRPr="00537A10">
              <w:rPr>
                <w:rFonts w:cs="Arial"/>
                <w:b/>
                <w:sz w:val="20"/>
                <w:szCs w:val="20"/>
              </w:rPr>
              <w:t>LOCAL TAKEAWAY</w:t>
            </w:r>
          </w:p>
        </w:tc>
        <w:tc>
          <w:tcPr>
            <w:tcW w:w="3975" w:type="dxa"/>
          </w:tcPr>
          <w:p w14:paraId="4E27CE3D" w14:textId="77777777" w:rsidR="00537A10" w:rsidRPr="00537A10" w:rsidRDefault="00537A10" w:rsidP="00556B8F">
            <w:pPr>
              <w:rPr>
                <w:rFonts w:cs="Arial"/>
                <w:b/>
                <w:sz w:val="20"/>
                <w:szCs w:val="20"/>
              </w:rPr>
            </w:pPr>
            <w:r w:rsidRPr="00537A10">
              <w:rPr>
                <w:rFonts w:cs="Arial"/>
                <w:b/>
                <w:sz w:val="20"/>
                <w:szCs w:val="20"/>
              </w:rPr>
              <w:t>Your Answer:</w:t>
            </w:r>
          </w:p>
        </w:tc>
      </w:tr>
      <w:tr w:rsidR="00537A10" w14:paraId="00D1388B" w14:textId="77777777" w:rsidTr="00556B8F">
        <w:tc>
          <w:tcPr>
            <w:tcW w:w="2235" w:type="dxa"/>
          </w:tcPr>
          <w:p w14:paraId="2A0EBEEA" w14:textId="77777777" w:rsidR="00537A10" w:rsidRDefault="00537A10" w:rsidP="00556B8F">
            <w:pPr>
              <w:rPr>
                <w:rFonts w:cs="Arial"/>
                <w:sz w:val="20"/>
                <w:szCs w:val="20"/>
              </w:rPr>
            </w:pPr>
            <w:r>
              <w:rPr>
                <w:rFonts w:cs="Arial"/>
                <w:noProof/>
                <w:sz w:val="20"/>
                <w:szCs w:val="20"/>
                <w:lang w:eastAsia="en-GB"/>
              </w:rPr>
              <w:drawing>
                <wp:inline distT="0" distB="0" distL="0" distR="0" wp14:anchorId="755E76EA" wp14:editId="4404F3A2">
                  <wp:extent cx="1257300" cy="916033"/>
                  <wp:effectExtent l="0" t="0" r="0" b="0"/>
                  <wp:docPr id="11" name="il_fi" descr="http://www.shropshirestar.com/wp-content/uploads/2010/12/nPA-8955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hropshirestar.com/wp-content/uploads/2010/12/nPA-89559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838" cy="917153"/>
                          </a:xfrm>
                          <a:prstGeom prst="rect">
                            <a:avLst/>
                          </a:prstGeom>
                          <a:noFill/>
                          <a:ln>
                            <a:noFill/>
                          </a:ln>
                        </pic:spPr>
                      </pic:pic>
                    </a:graphicData>
                  </a:graphic>
                </wp:inline>
              </w:drawing>
            </w:r>
          </w:p>
        </w:tc>
        <w:tc>
          <w:tcPr>
            <w:tcW w:w="2256" w:type="dxa"/>
          </w:tcPr>
          <w:p w14:paraId="12BECDA2" w14:textId="77777777" w:rsidR="00537A10" w:rsidRDefault="00537A10" w:rsidP="00556B8F">
            <w:pPr>
              <w:rPr>
                <w:rFonts w:cs="Arial"/>
                <w:sz w:val="20"/>
                <w:szCs w:val="20"/>
              </w:rPr>
            </w:pPr>
            <w:r>
              <w:rPr>
                <w:rFonts w:cs="Arial"/>
                <w:noProof/>
                <w:sz w:val="20"/>
                <w:szCs w:val="20"/>
                <w:lang w:eastAsia="en-GB"/>
              </w:rPr>
              <w:drawing>
                <wp:inline distT="0" distB="0" distL="0" distR="0" wp14:anchorId="0D036BBD" wp14:editId="5748FBFD">
                  <wp:extent cx="1289902" cy="964284"/>
                  <wp:effectExtent l="0" t="0" r="5715" b="1270"/>
                  <wp:docPr id="4" name="Picture 12" descr="http://www.thirdwaymagazine.co.uk/media/37367/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irdwaymagazine.co.uk/media/37367/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1015" cy="965116"/>
                          </a:xfrm>
                          <a:prstGeom prst="rect">
                            <a:avLst/>
                          </a:prstGeom>
                          <a:noFill/>
                          <a:ln>
                            <a:noFill/>
                          </a:ln>
                        </pic:spPr>
                      </pic:pic>
                    </a:graphicData>
                  </a:graphic>
                </wp:inline>
              </w:drawing>
            </w:r>
          </w:p>
        </w:tc>
        <w:tc>
          <w:tcPr>
            <w:tcW w:w="2216" w:type="dxa"/>
          </w:tcPr>
          <w:p w14:paraId="3CE3834A" w14:textId="77777777" w:rsidR="00537A10" w:rsidRDefault="00537A10" w:rsidP="00556B8F">
            <w:pPr>
              <w:rPr>
                <w:rFonts w:cs="Arial"/>
                <w:sz w:val="20"/>
                <w:szCs w:val="20"/>
              </w:rPr>
            </w:pPr>
            <w:r>
              <w:rPr>
                <w:rFonts w:cs="Arial"/>
                <w:noProof/>
                <w:sz w:val="20"/>
                <w:szCs w:val="20"/>
                <w:lang w:eastAsia="en-GB"/>
              </w:rPr>
              <w:drawing>
                <wp:inline distT="0" distB="0" distL="0" distR="0" wp14:anchorId="25F7F9F2" wp14:editId="353C7502">
                  <wp:extent cx="1265274" cy="954560"/>
                  <wp:effectExtent l="0" t="0" r="5080" b="10795"/>
                  <wp:docPr id="13" name="Picture 13" descr="http://www.localtakeawayguide.co.uk/s/cc_images/cache_2425620909.jpg?t=134610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ocaltakeawayguide.co.uk/s/cc_images/cache_2425620909.jpg?t=1346109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549" cy="956276"/>
                          </a:xfrm>
                          <a:prstGeom prst="rect">
                            <a:avLst/>
                          </a:prstGeom>
                          <a:noFill/>
                          <a:ln>
                            <a:noFill/>
                          </a:ln>
                        </pic:spPr>
                      </pic:pic>
                    </a:graphicData>
                  </a:graphic>
                </wp:inline>
              </w:drawing>
            </w:r>
          </w:p>
        </w:tc>
        <w:tc>
          <w:tcPr>
            <w:tcW w:w="3975" w:type="dxa"/>
          </w:tcPr>
          <w:p w14:paraId="7F3073A3" w14:textId="77777777" w:rsidR="00537A10" w:rsidRDefault="00537A10" w:rsidP="00556B8F">
            <w:pPr>
              <w:rPr>
                <w:rFonts w:cs="Arial"/>
                <w:sz w:val="20"/>
                <w:szCs w:val="20"/>
              </w:rPr>
            </w:pPr>
          </w:p>
        </w:tc>
      </w:tr>
    </w:tbl>
    <w:p w14:paraId="7572D794" w14:textId="77777777" w:rsidR="00537A10" w:rsidRDefault="00537A10" w:rsidP="00556B8F">
      <w:pPr>
        <w:spacing w:after="0" w:line="240" w:lineRule="auto"/>
        <w:rPr>
          <w:rFonts w:cs="Arial"/>
          <w:b/>
          <w:sz w:val="20"/>
          <w:szCs w:val="20"/>
        </w:rPr>
      </w:pPr>
    </w:p>
    <w:p w14:paraId="51C5339D" w14:textId="172B10BF" w:rsidR="00537A10" w:rsidRPr="00964848" w:rsidRDefault="00537A10" w:rsidP="00556B8F">
      <w:pPr>
        <w:spacing w:after="0" w:line="240" w:lineRule="auto"/>
        <w:rPr>
          <w:rFonts w:cs="Arial"/>
          <w:b/>
          <w:sz w:val="20"/>
          <w:szCs w:val="20"/>
          <w:u w:val="single"/>
        </w:rPr>
      </w:pPr>
      <w:r w:rsidRPr="00964848">
        <w:rPr>
          <w:rFonts w:cs="Arial"/>
          <w:b/>
          <w:sz w:val="20"/>
          <w:szCs w:val="20"/>
          <w:u w:val="single"/>
        </w:rPr>
        <w:t xml:space="preserve">Economic Analysis: </w:t>
      </w:r>
      <w:r w:rsidR="008D6DBF" w:rsidRPr="00964848">
        <w:rPr>
          <w:rFonts w:cs="Arial"/>
          <w:b/>
          <w:sz w:val="20"/>
          <w:szCs w:val="20"/>
          <w:u w:val="single"/>
        </w:rPr>
        <w:t>Drawing the Monopolistic Competition Model</w:t>
      </w:r>
    </w:p>
    <w:p w14:paraId="1559F42A" w14:textId="77777777" w:rsidR="00537A10" w:rsidRPr="00964848" w:rsidRDefault="00537A10" w:rsidP="00556B8F">
      <w:pPr>
        <w:spacing w:after="0" w:line="240" w:lineRule="auto"/>
        <w:rPr>
          <w:rFonts w:cs="Arial"/>
          <w:b/>
          <w:i/>
          <w:sz w:val="20"/>
          <w:szCs w:val="20"/>
        </w:rPr>
      </w:pPr>
      <w:r w:rsidRPr="00964848">
        <w:rPr>
          <w:rFonts w:cs="Arial"/>
          <w:b/>
          <w:i/>
          <w:sz w:val="20"/>
          <w:szCs w:val="20"/>
        </w:rPr>
        <w:t xml:space="preserve">a) Downward sloping elastic demand </w:t>
      </w:r>
    </w:p>
    <w:p w14:paraId="36F8B8D7" w14:textId="77777777" w:rsidR="00537A10" w:rsidRPr="00033851" w:rsidRDefault="00537A10" w:rsidP="00556B8F">
      <w:pPr>
        <w:spacing w:after="0" w:line="240" w:lineRule="auto"/>
        <w:rPr>
          <w:rFonts w:cs="Arial"/>
          <w:sz w:val="20"/>
          <w:szCs w:val="20"/>
        </w:rPr>
      </w:pPr>
      <w:r>
        <w:rPr>
          <w:rFonts w:cs="Arial"/>
          <w:sz w:val="20"/>
          <w:szCs w:val="20"/>
        </w:rPr>
        <w:t>The monopolistic competition</w:t>
      </w:r>
      <w:r w:rsidRPr="00033851">
        <w:rPr>
          <w:rFonts w:cs="Arial"/>
          <w:sz w:val="20"/>
          <w:szCs w:val="20"/>
        </w:rPr>
        <w:t xml:space="preserve"> diagram resembles the monopoly diagram we studied earlier. Demand slopes downwards due to each firm having some market power due to their differentiated product. However, demand will be relatively elastic as each firm faces competition (there are many substitutes) so firms will lose revenue if they increase their price significantly as consumers will go to competitors. </w:t>
      </w:r>
      <w:r w:rsidR="00556B8F">
        <w:rPr>
          <w:rFonts w:cs="Arial"/>
          <w:sz w:val="20"/>
          <w:szCs w:val="20"/>
        </w:rPr>
        <w:t xml:space="preserve">  </w:t>
      </w:r>
      <w:r w:rsidRPr="00033851">
        <w:rPr>
          <w:rFonts w:cs="Arial"/>
          <w:sz w:val="20"/>
          <w:szCs w:val="20"/>
        </w:rPr>
        <w:t xml:space="preserve">Firms are therefore </w:t>
      </w:r>
      <w:r w:rsidRPr="00033851">
        <w:rPr>
          <w:rFonts w:cs="Arial"/>
          <w:b/>
          <w:sz w:val="20"/>
          <w:szCs w:val="20"/>
        </w:rPr>
        <w:t>price makers</w:t>
      </w:r>
      <w:r w:rsidRPr="00033851">
        <w:rPr>
          <w:rFonts w:cs="Arial"/>
          <w:sz w:val="20"/>
          <w:szCs w:val="20"/>
        </w:rPr>
        <w:t xml:space="preserve"> </w:t>
      </w:r>
      <w:r>
        <w:rPr>
          <w:rFonts w:cs="Arial"/>
          <w:sz w:val="20"/>
          <w:szCs w:val="20"/>
        </w:rPr>
        <w:t xml:space="preserve">in the short run </w:t>
      </w:r>
      <w:r w:rsidRPr="00033851">
        <w:rPr>
          <w:rFonts w:cs="Arial"/>
          <w:sz w:val="20"/>
          <w:szCs w:val="20"/>
        </w:rPr>
        <w:t xml:space="preserve">due to their product differentiation but do not have as much market power to increase price as a monopoly due to the competition they face. </w:t>
      </w:r>
    </w:p>
    <w:p w14:paraId="7ED7D1D0" w14:textId="77777777" w:rsidR="00537A10" w:rsidRPr="00033851" w:rsidRDefault="00537A10" w:rsidP="00556B8F">
      <w:pPr>
        <w:spacing w:after="0" w:line="240" w:lineRule="auto"/>
        <w:rPr>
          <w:rFonts w:cs="Arial"/>
          <w:sz w:val="20"/>
          <w:szCs w:val="20"/>
        </w:rPr>
      </w:pPr>
    </w:p>
    <w:p w14:paraId="3899243B" w14:textId="77777777" w:rsidR="00537A10" w:rsidRPr="00964848" w:rsidRDefault="00537A10" w:rsidP="00556B8F">
      <w:pPr>
        <w:spacing w:after="0" w:line="240" w:lineRule="auto"/>
        <w:rPr>
          <w:rFonts w:cs="Arial"/>
          <w:b/>
          <w:i/>
          <w:sz w:val="20"/>
          <w:szCs w:val="20"/>
        </w:rPr>
      </w:pPr>
      <w:r w:rsidRPr="00964848">
        <w:rPr>
          <w:rFonts w:cs="Arial"/>
          <w:b/>
          <w:i/>
          <w:sz w:val="20"/>
          <w:szCs w:val="20"/>
        </w:rPr>
        <w:t>b) Short-term abnormal profits &amp; deadweight loss</w:t>
      </w:r>
    </w:p>
    <w:p w14:paraId="660FB516" w14:textId="77777777" w:rsidR="00537A10" w:rsidRPr="00964848" w:rsidRDefault="00537A10" w:rsidP="00556B8F">
      <w:pPr>
        <w:spacing w:after="0" w:line="240" w:lineRule="auto"/>
        <w:rPr>
          <w:rFonts w:cs="Arial"/>
          <w:sz w:val="20"/>
          <w:szCs w:val="20"/>
        </w:rPr>
      </w:pPr>
      <w:r w:rsidRPr="00964848">
        <w:rPr>
          <w:rFonts w:cs="Arial"/>
          <w:sz w:val="20"/>
          <w:szCs w:val="20"/>
        </w:rPr>
        <w:t xml:space="preserve">Firms can earn abnormal profits in the short-term (as shown above). However, this is only the short-term equilibrium. We need to look at the long-run situation too where firms can enter and exit the market due to low barriers to entry &amp; exit.   Note like in monopoly there is also </w:t>
      </w:r>
      <w:r w:rsidRPr="00964848">
        <w:rPr>
          <w:rFonts w:cs="Arial"/>
          <w:b/>
          <w:sz w:val="20"/>
          <w:szCs w:val="20"/>
        </w:rPr>
        <w:t>deadweight loss</w:t>
      </w:r>
      <w:r w:rsidRPr="00964848">
        <w:rPr>
          <w:rFonts w:cs="Arial"/>
          <w:sz w:val="20"/>
          <w:szCs w:val="20"/>
        </w:rPr>
        <w:t xml:space="preserve"> present. </w:t>
      </w:r>
    </w:p>
    <w:p w14:paraId="03A2FC0A" w14:textId="77777777" w:rsidR="00537A10" w:rsidRPr="00964848" w:rsidRDefault="00537A10" w:rsidP="00556B8F">
      <w:pPr>
        <w:spacing w:after="0" w:line="240" w:lineRule="auto"/>
        <w:rPr>
          <w:rFonts w:cs="Arial"/>
          <w:b/>
          <w:sz w:val="20"/>
          <w:szCs w:val="20"/>
        </w:rPr>
      </w:pPr>
    </w:p>
    <w:p w14:paraId="1EABC674" w14:textId="77777777" w:rsidR="00537A10" w:rsidRPr="00964848" w:rsidRDefault="00537A10" w:rsidP="003216C5">
      <w:pPr>
        <w:spacing w:after="0" w:line="240" w:lineRule="auto"/>
        <w:rPr>
          <w:rFonts w:cs="Arial"/>
          <w:b/>
          <w:i/>
          <w:sz w:val="20"/>
          <w:szCs w:val="20"/>
        </w:rPr>
      </w:pPr>
      <w:r w:rsidRPr="00964848">
        <w:rPr>
          <w:rFonts w:cs="Arial"/>
          <w:b/>
          <w:i/>
          <w:sz w:val="20"/>
          <w:szCs w:val="20"/>
        </w:rPr>
        <w:t xml:space="preserve">(c) Long- run Equilibrium: Monopolistic Competition  </w:t>
      </w:r>
    </w:p>
    <w:p w14:paraId="3EE91A2C" w14:textId="77777777" w:rsidR="00537A10" w:rsidRPr="00537A10" w:rsidRDefault="00537A10" w:rsidP="003216C5">
      <w:pPr>
        <w:spacing w:after="0" w:line="240" w:lineRule="auto"/>
        <w:rPr>
          <w:rFonts w:cs="Arial"/>
          <w:sz w:val="20"/>
          <w:szCs w:val="20"/>
        </w:rPr>
      </w:pPr>
      <w:r w:rsidRPr="00033851">
        <w:rPr>
          <w:rFonts w:cs="Arial"/>
          <w:sz w:val="20"/>
          <w:szCs w:val="20"/>
        </w:rPr>
        <w:t xml:space="preserve">In the long-run more firms are able to enter the market to take advantage of the supernormal profits, due to low barriers to entry and exit. With new firms entering the industry with their differentiated products there will be two changes to the industry, specifically to a firm’s demand:  </w:t>
      </w:r>
    </w:p>
    <w:p w14:paraId="0F9DCF25" w14:textId="77777777" w:rsidR="00537A10" w:rsidRPr="00537A10" w:rsidRDefault="00537A10" w:rsidP="003216C5">
      <w:pPr>
        <w:pStyle w:val="ListParagraph"/>
        <w:numPr>
          <w:ilvl w:val="0"/>
          <w:numId w:val="7"/>
        </w:numPr>
        <w:spacing w:after="0" w:line="240" w:lineRule="auto"/>
        <w:ind w:left="284" w:hanging="284"/>
        <w:rPr>
          <w:rFonts w:cs="Arial"/>
          <w:sz w:val="20"/>
          <w:szCs w:val="20"/>
        </w:rPr>
      </w:pPr>
      <w:r w:rsidRPr="00537A10">
        <w:rPr>
          <w:rFonts w:cs="Arial"/>
          <w:b/>
          <w:sz w:val="20"/>
          <w:szCs w:val="20"/>
        </w:rPr>
        <w:t xml:space="preserve">Lower demand: </w:t>
      </w:r>
      <w:r w:rsidRPr="00537A10">
        <w:rPr>
          <w:rFonts w:cs="Arial"/>
          <w:sz w:val="20"/>
          <w:szCs w:val="20"/>
        </w:rPr>
        <w:t>new firm</w:t>
      </w:r>
      <w:r w:rsidR="00556B8F">
        <w:rPr>
          <w:rFonts w:cs="Arial"/>
          <w:sz w:val="20"/>
          <w:szCs w:val="20"/>
        </w:rPr>
        <w:t>s</w:t>
      </w:r>
      <w:r w:rsidRPr="00537A10">
        <w:rPr>
          <w:rFonts w:cs="Arial"/>
          <w:sz w:val="20"/>
          <w:szCs w:val="20"/>
        </w:rPr>
        <w:t xml:space="preserve"> will attract customers away from existing firms, making demand: this will mean demand will fall for the existing firm. </w:t>
      </w:r>
    </w:p>
    <w:p w14:paraId="71B4F31C" w14:textId="77777777" w:rsidR="00964848" w:rsidRDefault="00537A10" w:rsidP="003216C5">
      <w:pPr>
        <w:pStyle w:val="ListParagraph"/>
        <w:numPr>
          <w:ilvl w:val="0"/>
          <w:numId w:val="7"/>
        </w:numPr>
        <w:spacing w:after="0" w:line="240" w:lineRule="auto"/>
        <w:ind w:left="284" w:hanging="284"/>
        <w:rPr>
          <w:rFonts w:cs="Arial"/>
          <w:sz w:val="20"/>
          <w:szCs w:val="20"/>
        </w:rPr>
      </w:pPr>
      <w:r w:rsidRPr="00537A10">
        <w:rPr>
          <w:rFonts w:cs="Arial"/>
          <w:b/>
          <w:sz w:val="20"/>
          <w:szCs w:val="20"/>
        </w:rPr>
        <w:t xml:space="preserve">More elastic demand: </w:t>
      </w:r>
      <w:r w:rsidRPr="00537A10">
        <w:rPr>
          <w:rFonts w:cs="Arial"/>
          <w:sz w:val="20"/>
          <w:szCs w:val="20"/>
        </w:rPr>
        <w:t>more substitutes for original product will now exist, making demand more elastic. Firms are less able to increase price due to the influx of competition.</w:t>
      </w:r>
    </w:p>
    <w:p w14:paraId="5F820AB8" w14:textId="45DF6225" w:rsidR="00537A10" w:rsidRPr="00964848" w:rsidRDefault="00537A10" w:rsidP="00964848">
      <w:pPr>
        <w:spacing w:after="0" w:line="240" w:lineRule="auto"/>
        <w:rPr>
          <w:rFonts w:cs="Arial"/>
          <w:sz w:val="20"/>
          <w:szCs w:val="20"/>
        </w:rPr>
      </w:pPr>
      <w:r w:rsidRPr="00964848">
        <w:rPr>
          <w:rFonts w:cs="Arial"/>
          <w:b/>
          <w:sz w:val="20"/>
          <w:szCs w:val="20"/>
        </w:rPr>
        <w:t xml:space="preserve">In the long-term </w:t>
      </w:r>
      <w:r w:rsidRPr="00964848">
        <w:rPr>
          <w:rFonts w:cs="Arial"/>
          <w:sz w:val="20"/>
          <w:szCs w:val="20"/>
        </w:rPr>
        <w:t xml:space="preserve">firms will only be making </w:t>
      </w:r>
      <w:r w:rsidRPr="00964848">
        <w:rPr>
          <w:rFonts w:cs="Arial"/>
          <w:b/>
          <w:sz w:val="20"/>
          <w:szCs w:val="20"/>
        </w:rPr>
        <w:t xml:space="preserve">normal profits </w:t>
      </w:r>
      <w:r w:rsidRPr="00964848">
        <w:rPr>
          <w:rFonts w:cs="Arial"/>
          <w:sz w:val="20"/>
          <w:szCs w:val="20"/>
        </w:rPr>
        <w:t>(AR = AC) and there is no incentive for further incentive for exit or entry. There is also deadweight loss present.</w:t>
      </w:r>
    </w:p>
    <w:p w14:paraId="3F1A7F5A" w14:textId="77777777" w:rsidR="000E139C" w:rsidRDefault="000E139C" w:rsidP="003216C5">
      <w:pPr>
        <w:spacing w:after="0" w:line="240" w:lineRule="auto"/>
        <w:rPr>
          <w:rFonts w:cs="Arial"/>
          <w:b/>
          <w:sz w:val="20"/>
          <w:szCs w:val="20"/>
        </w:rPr>
      </w:pPr>
    </w:p>
    <w:p w14:paraId="1AE20EC3" w14:textId="333B3084" w:rsidR="00537A10" w:rsidRPr="001F0AB7" w:rsidRDefault="000E139C" w:rsidP="003216C5">
      <w:pPr>
        <w:spacing w:after="0" w:line="240" w:lineRule="auto"/>
        <w:rPr>
          <w:rFonts w:cs="Arial"/>
          <w:sz w:val="24"/>
          <w:szCs w:val="20"/>
        </w:rPr>
      </w:pPr>
      <w:r w:rsidRPr="001F0AB7">
        <w:rPr>
          <w:rFonts w:cs="Arial"/>
          <w:sz w:val="20"/>
          <w:szCs w:val="20"/>
          <w:highlight w:val="yellow"/>
        </w:rPr>
        <w:t>TASK:</w:t>
      </w:r>
      <w:r w:rsidRPr="001F0AB7">
        <w:rPr>
          <w:rFonts w:cs="Arial"/>
          <w:sz w:val="20"/>
          <w:szCs w:val="20"/>
        </w:rPr>
        <w:t xml:space="preserve"> Using the information above, draw the two diagrams below:</w:t>
      </w:r>
    </w:p>
    <w:tbl>
      <w:tblPr>
        <w:tblStyle w:val="TableGrid"/>
        <w:tblW w:w="0" w:type="auto"/>
        <w:tblLook w:val="04A0" w:firstRow="1" w:lastRow="0" w:firstColumn="1" w:lastColumn="0" w:noHBand="0" w:noVBand="1"/>
      </w:tblPr>
      <w:tblGrid>
        <w:gridCol w:w="5341"/>
        <w:gridCol w:w="5341"/>
      </w:tblGrid>
      <w:tr w:rsidR="00537A10" w14:paraId="22D14BAE" w14:textId="77777777" w:rsidTr="00537A10">
        <w:tc>
          <w:tcPr>
            <w:tcW w:w="5341" w:type="dxa"/>
          </w:tcPr>
          <w:p w14:paraId="2400B12B" w14:textId="36F3865E" w:rsidR="00537A10" w:rsidRPr="000E139C" w:rsidRDefault="00537A10" w:rsidP="000E139C">
            <w:pPr>
              <w:jc w:val="center"/>
              <w:rPr>
                <w:rFonts w:cs="Arial"/>
                <w:b/>
                <w:sz w:val="20"/>
                <w:szCs w:val="20"/>
              </w:rPr>
            </w:pPr>
            <w:r w:rsidRPr="00033851">
              <w:rPr>
                <w:rFonts w:cs="Arial"/>
                <w:b/>
                <w:sz w:val="20"/>
                <w:szCs w:val="20"/>
              </w:rPr>
              <w:t>Short- run Equilibrium: Monopolistic Competition</w:t>
            </w:r>
          </w:p>
        </w:tc>
        <w:tc>
          <w:tcPr>
            <w:tcW w:w="5341" w:type="dxa"/>
          </w:tcPr>
          <w:p w14:paraId="49998D5F" w14:textId="5BCE8DA2" w:rsidR="00537A10" w:rsidRDefault="000E139C" w:rsidP="000E139C">
            <w:pPr>
              <w:jc w:val="center"/>
              <w:rPr>
                <w:rFonts w:cs="Arial"/>
                <w:b/>
                <w:sz w:val="20"/>
                <w:szCs w:val="20"/>
              </w:rPr>
            </w:pPr>
            <w:r>
              <w:rPr>
                <w:rFonts w:cs="Arial"/>
                <w:b/>
                <w:sz w:val="20"/>
                <w:szCs w:val="20"/>
              </w:rPr>
              <w:t>Long-</w:t>
            </w:r>
            <w:r w:rsidRPr="00033851">
              <w:rPr>
                <w:rFonts w:cs="Arial"/>
                <w:b/>
                <w:sz w:val="20"/>
                <w:szCs w:val="20"/>
              </w:rPr>
              <w:t>run Equilibrium: Monopolistic Competition</w:t>
            </w:r>
          </w:p>
        </w:tc>
      </w:tr>
      <w:tr w:rsidR="00537A10" w14:paraId="07D4BE6D" w14:textId="77777777" w:rsidTr="001F0AB7">
        <w:trPr>
          <w:trHeight w:val="3245"/>
        </w:trPr>
        <w:tc>
          <w:tcPr>
            <w:tcW w:w="5341" w:type="dxa"/>
          </w:tcPr>
          <w:p w14:paraId="525127B4" w14:textId="77777777" w:rsidR="00537A10" w:rsidRDefault="00537A10" w:rsidP="003216C5">
            <w:pPr>
              <w:rPr>
                <w:rFonts w:cs="Arial"/>
                <w:b/>
                <w:sz w:val="20"/>
                <w:szCs w:val="20"/>
              </w:rPr>
            </w:pPr>
          </w:p>
        </w:tc>
        <w:tc>
          <w:tcPr>
            <w:tcW w:w="5341" w:type="dxa"/>
          </w:tcPr>
          <w:p w14:paraId="0E6D07E6" w14:textId="77777777" w:rsidR="00537A10" w:rsidRDefault="00537A10" w:rsidP="003216C5">
            <w:pPr>
              <w:rPr>
                <w:rFonts w:cs="Arial"/>
                <w:b/>
                <w:sz w:val="20"/>
                <w:szCs w:val="20"/>
              </w:rPr>
            </w:pPr>
          </w:p>
        </w:tc>
      </w:tr>
    </w:tbl>
    <w:p w14:paraId="3F000F7B" w14:textId="54663E78" w:rsidR="00270EA4" w:rsidRPr="00964848" w:rsidRDefault="00270EA4" w:rsidP="008D6DBF">
      <w:pPr>
        <w:spacing w:after="0" w:line="240" w:lineRule="auto"/>
        <w:rPr>
          <w:rFonts w:cs="Arial"/>
          <w:sz w:val="20"/>
          <w:szCs w:val="20"/>
          <w:u w:val="single"/>
        </w:rPr>
      </w:pPr>
      <w:r w:rsidRPr="00964848">
        <w:rPr>
          <w:rFonts w:cs="Arial"/>
          <w:b/>
          <w:sz w:val="20"/>
          <w:szCs w:val="20"/>
          <w:u w:val="single"/>
        </w:rPr>
        <w:t xml:space="preserve">Economic </w:t>
      </w:r>
      <w:r w:rsidR="008D6DBF" w:rsidRPr="00964848">
        <w:rPr>
          <w:rFonts w:cs="Arial"/>
          <w:b/>
          <w:sz w:val="20"/>
          <w:szCs w:val="20"/>
          <w:u w:val="single"/>
        </w:rPr>
        <w:t>Ine</w:t>
      </w:r>
      <w:r w:rsidRPr="00964848">
        <w:rPr>
          <w:rFonts w:cs="Arial"/>
          <w:b/>
          <w:sz w:val="20"/>
          <w:szCs w:val="20"/>
          <w:u w:val="single"/>
        </w:rPr>
        <w:t>fficiency under Monopolistic Competition</w:t>
      </w:r>
    </w:p>
    <w:p w14:paraId="4EAB8593" w14:textId="77777777" w:rsidR="00270EA4" w:rsidRPr="00033851" w:rsidRDefault="00270EA4" w:rsidP="008D6DBF">
      <w:pPr>
        <w:spacing w:after="0" w:line="240" w:lineRule="auto"/>
        <w:rPr>
          <w:rFonts w:cs="Arial"/>
          <w:b/>
          <w:sz w:val="20"/>
          <w:szCs w:val="20"/>
        </w:rPr>
      </w:pPr>
      <w:r w:rsidRPr="00033851">
        <w:rPr>
          <w:rFonts w:cs="Arial"/>
          <w:sz w:val="20"/>
          <w:szCs w:val="20"/>
        </w:rPr>
        <w:lastRenderedPageBreak/>
        <w:t xml:space="preserve">Even with only a very minor change to the assumptions from perfect competition (i.e. having differentiated products), the impact on efficiency is dramatic. In fact monopolistic competition is </w:t>
      </w:r>
      <w:r w:rsidRPr="00033851">
        <w:rPr>
          <w:rFonts w:cs="Arial"/>
          <w:b/>
          <w:sz w:val="20"/>
          <w:szCs w:val="20"/>
        </w:rPr>
        <w:t xml:space="preserve">never productively nor </w:t>
      </w:r>
      <w:proofErr w:type="spellStart"/>
      <w:r w:rsidRPr="00033851">
        <w:rPr>
          <w:rFonts w:cs="Arial"/>
          <w:b/>
          <w:sz w:val="20"/>
          <w:szCs w:val="20"/>
        </w:rPr>
        <w:t>allocatively</w:t>
      </w:r>
      <w:proofErr w:type="spellEnd"/>
      <w:r w:rsidRPr="00033851">
        <w:rPr>
          <w:rFonts w:cs="Arial"/>
          <w:b/>
          <w:sz w:val="20"/>
          <w:szCs w:val="20"/>
        </w:rPr>
        <w:t xml:space="preserve"> efficient in the short or long-term. </w:t>
      </w:r>
    </w:p>
    <w:p w14:paraId="2A293D0B" w14:textId="77777777" w:rsidR="00270EA4" w:rsidRPr="00033851" w:rsidRDefault="00270EA4" w:rsidP="008D6DBF">
      <w:pPr>
        <w:spacing w:after="0" w:line="240" w:lineRule="auto"/>
        <w:rPr>
          <w:rFonts w:cs="Arial"/>
          <w:b/>
          <w:sz w:val="20"/>
          <w:szCs w:val="20"/>
        </w:rPr>
      </w:pPr>
    </w:p>
    <w:p w14:paraId="0B179BA7" w14:textId="77777777" w:rsidR="00270EA4" w:rsidRPr="00033851" w:rsidRDefault="00270EA4" w:rsidP="008D6DBF">
      <w:pPr>
        <w:spacing w:after="0" w:line="240" w:lineRule="auto"/>
        <w:rPr>
          <w:rFonts w:cs="Arial"/>
          <w:sz w:val="20"/>
          <w:szCs w:val="20"/>
        </w:rPr>
      </w:pPr>
      <w:r w:rsidRPr="00033851">
        <w:rPr>
          <w:rFonts w:cs="Arial"/>
          <w:sz w:val="20"/>
          <w:szCs w:val="20"/>
        </w:rPr>
        <w:t xml:space="preserve">Firms in a monopolistically competitive market will not be </w:t>
      </w:r>
      <w:proofErr w:type="spellStart"/>
      <w:r w:rsidRPr="00033851">
        <w:rPr>
          <w:rFonts w:cs="Arial"/>
          <w:sz w:val="20"/>
          <w:szCs w:val="20"/>
        </w:rPr>
        <w:t>allocatively</w:t>
      </w:r>
      <w:proofErr w:type="spellEnd"/>
      <w:r w:rsidRPr="00033851">
        <w:rPr>
          <w:rFonts w:cs="Arial"/>
          <w:sz w:val="20"/>
          <w:szCs w:val="20"/>
        </w:rPr>
        <w:t xml:space="preserve"> efficient because they are setting their price above marginal cost and are exploiting their market power gained from product differentiation. They are also not producing at the minimum of their AC curve, so will not be productively efficient. You could argue that they still have some market power allowing them to use price to cover </w:t>
      </w:r>
      <w:r w:rsidRPr="00033851">
        <w:rPr>
          <w:rFonts w:cs="Arial"/>
          <w:i/>
          <w:sz w:val="20"/>
          <w:szCs w:val="20"/>
        </w:rPr>
        <w:t xml:space="preserve">some </w:t>
      </w:r>
      <w:r w:rsidRPr="00033851">
        <w:rPr>
          <w:rFonts w:cs="Arial"/>
          <w:sz w:val="20"/>
          <w:szCs w:val="20"/>
        </w:rPr>
        <w:t xml:space="preserve">increases in average cost.  </w:t>
      </w:r>
    </w:p>
    <w:p w14:paraId="23BB022D" w14:textId="77777777" w:rsidR="00270EA4" w:rsidRPr="00033851" w:rsidRDefault="00270EA4" w:rsidP="008D6DBF">
      <w:pPr>
        <w:spacing w:after="0" w:line="240" w:lineRule="auto"/>
        <w:rPr>
          <w:rFonts w:cs="Arial"/>
          <w:b/>
          <w:sz w:val="20"/>
          <w:szCs w:val="20"/>
        </w:rPr>
      </w:pPr>
    </w:p>
    <w:p w14:paraId="6E5C3B52" w14:textId="6A2E2196" w:rsidR="00270EA4" w:rsidRPr="00033851" w:rsidRDefault="00270EA4" w:rsidP="008D6DBF">
      <w:pPr>
        <w:spacing w:after="0" w:line="240" w:lineRule="auto"/>
        <w:rPr>
          <w:rFonts w:cs="Arial"/>
          <w:b/>
          <w:sz w:val="20"/>
          <w:szCs w:val="20"/>
        </w:rPr>
      </w:pPr>
      <w:r w:rsidRPr="00033851">
        <w:rPr>
          <w:rFonts w:cs="Arial"/>
          <w:b/>
          <w:sz w:val="20"/>
          <w:szCs w:val="20"/>
        </w:rPr>
        <w:t>Evaluation Points</w:t>
      </w:r>
    </w:p>
    <w:p w14:paraId="679438E7" w14:textId="0815F1CD" w:rsidR="00270EA4" w:rsidRPr="00033851" w:rsidRDefault="00270EA4" w:rsidP="008D6DBF">
      <w:pPr>
        <w:spacing w:after="0" w:line="240" w:lineRule="auto"/>
        <w:rPr>
          <w:rFonts w:cs="Arial"/>
          <w:sz w:val="20"/>
          <w:szCs w:val="20"/>
        </w:rPr>
      </w:pPr>
      <w:r w:rsidRPr="00033851">
        <w:rPr>
          <w:rFonts w:cs="Arial"/>
          <w:sz w:val="20"/>
          <w:szCs w:val="20"/>
        </w:rPr>
        <w:t xml:space="preserve">Monopolistic competition is often characterised by product differentiation and advertising, it is worth considering whether these are desirable characteristics. </w:t>
      </w:r>
      <w:r w:rsidR="00822686">
        <w:rPr>
          <w:rFonts w:cs="Arial"/>
          <w:sz w:val="20"/>
          <w:szCs w:val="20"/>
        </w:rPr>
        <w:t xml:space="preserve">  </w:t>
      </w:r>
      <w:r w:rsidRPr="00033851">
        <w:rPr>
          <w:rFonts w:cs="Arial"/>
          <w:sz w:val="20"/>
          <w:szCs w:val="20"/>
        </w:rPr>
        <w:t xml:space="preserve">This is in contrast to perfect competition where firms have no need for advertising (due to perfect information) and do not have differentiated products (they are homogeneous). However, other firms with market power will use both these strategies, such as in an oligopoly. </w:t>
      </w:r>
    </w:p>
    <w:p w14:paraId="3C57D7C7" w14:textId="77777777" w:rsidR="00270EA4" w:rsidRPr="00033851" w:rsidRDefault="00270EA4" w:rsidP="008D6DBF">
      <w:pPr>
        <w:spacing w:after="0" w:line="240" w:lineRule="auto"/>
        <w:rPr>
          <w:rFonts w:cs="Arial"/>
          <w:sz w:val="20"/>
          <w:szCs w:val="20"/>
        </w:rPr>
      </w:pPr>
    </w:p>
    <w:p w14:paraId="10FDC051" w14:textId="77777777" w:rsidR="00270EA4" w:rsidRPr="00033851" w:rsidRDefault="00270EA4" w:rsidP="008D6DBF">
      <w:pPr>
        <w:spacing w:after="0" w:line="240" w:lineRule="auto"/>
        <w:rPr>
          <w:rFonts w:cs="Arial"/>
          <w:b/>
          <w:sz w:val="20"/>
          <w:szCs w:val="20"/>
        </w:rPr>
      </w:pPr>
      <w:r w:rsidRPr="00033851">
        <w:rPr>
          <w:rFonts w:cs="Arial"/>
          <w:b/>
          <w:sz w:val="20"/>
          <w:szCs w:val="20"/>
        </w:rPr>
        <w:t>a) Product Differentiation:</w:t>
      </w:r>
    </w:p>
    <w:p w14:paraId="12705C86" w14:textId="77777777" w:rsidR="00270EA4" w:rsidRPr="00822686" w:rsidRDefault="00270EA4" w:rsidP="00822686">
      <w:pPr>
        <w:pStyle w:val="ListParagraph"/>
        <w:numPr>
          <w:ilvl w:val="0"/>
          <w:numId w:val="9"/>
        </w:numPr>
        <w:spacing w:after="0" w:line="240" w:lineRule="auto"/>
        <w:ind w:hanging="218"/>
        <w:rPr>
          <w:rFonts w:cs="Arial"/>
          <w:sz w:val="20"/>
          <w:szCs w:val="20"/>
        </w:rPr>
      </w:pPr>
      <w:r w:rsidRPr="00822686">
        <w:rPr>
          <w:rFonts w:cs="Arial"/>
          <w:b/>
          <w:sz w:val="20"/>
          <w:szCs w:val="20"/>
        </w:rPr>
        <w:t xml:space="preserve">Impact on Producers: </w:t>
      </w:r>
      <w:r w:rsidRPr="00822686">
        <w:rPr>
          <w:rFonts w:cs="Arial"/>
          <w:sz w:val="20"/>
          <w:szCs w:val="20"/>
        </w:rPr>
        <w:t xml:space="preserve">does benefit producers as it gives them some market power to set price above perfectly competitive levels. It also reduces their risk if they have more than one product on offer (e.g. a wide range of options on the takeaway menu). However, it does cost the firm to develop &amp; market these products and there is no guarantee that consumers will have a preference for your differentiated product over your rivals. </w:t>
      </w:r>
    </w:p>
    <w:p w14:paraId="64BBC09E" w14:textId="77777777" w:rsidR="00270EA4" w:rsidRPr="00822686" w:rsidRDefault="00270EA4" w:rsidP="00822686">
      <w:pPr>
        <w:pStyle w:val="ListParagraph"/>
        <w:numPr>
          <w:ilvl w:val="0"/>
          <w:numId w:val="9"/>
        </w:numPr>
        <w:spacing w:after="0" w:line="240" w:lineRule="auto"/>
        <w:ind w:hanging="218"/>
        <w:rPr>
          <w:rFonts w:cs="Arial"/>
          <w:sz w:val="20"/>
          <w:szCs w:val="20"/>
        </w:rPr>
      </w:pPr>
      <w:r w:rsidRPr="00822686">
        <w:rPr>
          <w:rFonts w:cs="Arial"/>
          <w:b/>
          <w:sz w:val="20"/>
          <w:szCs w:val="20"/>
        </w:rPr>
        <w:t xml:space="preserve">Impact on Consumers: </w:t>
      </w:r>
      <w:r w:rsidRPr="00822686">
        <w:rPr>
          <w:rFonts w:cs="Arial"/>
          <w:sz w:val="20"/>
          <w:szCs w:val="20"/>
        </w:rPr>
        <w:t xml:space="preserve">consumers will benefit from having a wider range of choice than when producers all have the same products (product homogeneity). However, it is possible that product differentiation allows firms to have greater market power and the ability to increase their price and exploit consumers.  </w:t>
      </w:r>
    </w:p>
    <w:p w14:paraId="11D952EE" w14:textId="77777777" w:rsidR="00270EA4" w:rsidRPr="00033851" w:rsidRDefault="00270EA4" w:rsidP="008D6DBF">
      <w:pPr>
        <w:spacing w:after="0" w:line="240" w:lineRule="auto"/>
        <w:rPr>
          <w:rFonts w:cs="Arial"/>
          <w:sz w:val="20"/>
          <w:szCs w:val="20"/>
        </w:rPr>
      </w:pPr>
    </w:p>
    <w:p w14:paraId="594F2CA8" w14:textId="77777777" w:rsidR="00270EA4" w:rsidRPr="00033851" w:rsidRDefault="00270EA4" w:rsidP="008D6DBF">
      <w:pPr>
        <w:spacing w:after="0" w:line="240" w:lineRule="auto"/>
        <w:rPr>
          <w:rFonts w:cs="Arial"/>
          <w:sz w:val="20"/>
          <w:szCs w:val="20"/>
        </w:rPr>
      </w:pPr>
      <w:r w:rsidRPr="00033851">
        <w:rPr>
          <w:rFonts w:cs="Arial"/>
          <w:b/>
          <w:sz w:val="20"/>
          <w:szCs w:val="20"/>
        </w:rPr>
        <w:t xml:space="preserve">b) Advertising </w:t>
      </w:r>
      <w:r w:rsidRPr="00033851">
        <w:rPr>
          <w:rFonts w:cs="Arial"/>
          <w:sz w:val="20"/>
          <w:szCs w:val="20"/>
        </w:rPr>
        <w:t xml:space="preserve">if done effectively can persuade consumers to buy products and increase firm revenue, hopefully more than it raises costs. It also increases entry barriers which increases market power of current firms. Consumers can also benefit from increased information if advertising is informative, although persuasive advertising may lead to buying products they don’t need and prices may be higher due to market power.  </w:t>
      </w:r>
    </w:p>
    <w:p w14:paraId="4D710BB6" w14:textId="77777777" w:rsidR="00270EA4" w:rsidRPr="00033851" w:rsidRDefault="00270EA4" w:rsidP="00270EA4">
      <w:pPr>
        <w:spacing w:after="0" w:line="240" w:lineRule="auto"/>
        <w:jc w:val="both"/>
        <w:rPr>
          <w:rFonts w:cs="Arial"/>
          <w:sz w:val="20"/>
          <w:szCs w:val="20"/>
        </w:rPr>
      </w:pPr>
    </w:p>
    <w:p w14:paraId="263009B3" w14:textId="70DEE221" w:rsidR="000E139C" w:rsidRPr="001F0AB7" w:rsidRDefault="000A5B8E" w:rsidP="00270EA4">
      <w:pPr>
        <w:spacing w:after="0" w:line="240" w:lineRule="auto"/>
        <w:jc w:val="both"/>
        <w:rPr>
          <w:rFonts w:cs="Arial"/>
          <w:sz w:val="20"/>
          <w:szCs w:val="20"/>
        </w:rPr>
      </w:pPr>
      <w:r w:rsidRPr="001F0AB7">
        <w:rPr>
          <w:rFonts w:cs="Arial"/>
          <w:sz w:val="20"/>
          <w:szCs w:val="20"/>
          <w:highlight w:val="yellow"/>
        </w:rPr>
        <w:t>TASK:</w:t>
      </w:r>
      <w:r w:rsidRPr="001F0AB7">
        <w:rPr>
          <w:rFonts w:cs="Arial"/>
          <w:sz w:val="20"/>
          <w:szCs w:val="20"/>
        </w:rPr>
        <w:t xml:space="preserve"> </w:t>
      </w:r>
      <w:r w:rsidR="00822686" w:rsidRPr="001F0AB7">
        <w:rPr>
          <w:rFonts w:cs="Arial"/>
          <w:sz w:val="20"/>
          <w:szCs w:val="20"/>
        </w:rPr>
        <w:t>Using the information above, y</w:t>
      </w:r>
      <w:r w:rsidRPr="001F0AB7">
        <w:rPr>
          <w:rFonts w:cs="Arial"/>
          <w:sz w:val="20"/>
          <w:szCs w:val="20"/>
        </w:rPr>
        <w:t>ou should now be able to answer these questions below:</w:t>
      </w:r>
    </w:p>
    <w:tbl>
      <w:tblPr>
        <w:tblStyle w:val="TableGrid"/>
        <w:tblW w:w="0" w:type="auto"/>
        <w:tblLook w:val="04A0" w:firstRow="1" w:lastRow="0" w:firstColumn="1" w:lastColumn="0" w:noHBand="0" w:noVBand="1"/>
      </w:tblPr>
      <w:tblGrid>
        <w:gridCol w:w="5976"/>
        <w:gridCol w:w="4706"/>
      </w:tblGrid>
      <w:tr w:rsidR="000E139C" w14:paraId="48393BB7" w14:textId="77777777" w:rsidTr="00822686">
        <w:tc>
          <w:tcPr>
            <w:tcW w:w="5976" w:type="dxa"/>
          </w:tcPr>
          <w:p w14:paraId="01FE9BD5" w14:textId="27336CB5" w:rsidR="000E139C" w:rsidRDefault="000E139C" w:rsidP="00270EA4">
            <w:pPr>
              <w:jc w:val="both"/>
              <w:rPr>
                <w:rFonts w:cs="Arial"/>
                <w:b/>
                <w:sz w:val="20"/>
                <w:szCs w:val="20"/>
              </w:rPr>
            </w:pPr>
            <w:r w:rsidRPr="00033851">
              <w:rPr>
                <w:rFonts w:cs="Arial"/>
                <w:b/>
                <w:noProof/>
                <w:sz w:val="20"/>
                <w:szCs w:val="20"/>
                <w:lang w:eastAsia="en-GB"/>
              </w:rPr>
              <w:drawing>
                <wp:inline distT="0" distB="0" distL="0" distR="0" wp14:anchorId="7ADE14B2" wp14:editId="34CCF2AA">
                  <wp:extent cx="3657600" cy="2905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905020"/>
                          </a:xfrm>
                          <a:prstGeom prst="rect">
                            <a:avLst/>
                          </a:prstGeom>
                          <a:noFill/>
                          <a:ln>
                            <a:noFill/>
                          </a:ln>
                        </pic:spPr>
                      </pic:pic>
                    </a:graphicData>
                  </a:graphic>
                </wp:inline>
              </w:drawing>
            </w:r>
          </w:p>
        </w:tc>
        <w:tc>
          <w:tcPr>
            <w:tcW w:w="4706" w:type="dxa"/>
          </w:tcPr>
          <w:p w14:paraId="322404DC" w14:textId="7856F356" w:rsidR="000E139C" w:rsidRDefault="000E139C" w:rsidP="000E139C">
            <w:pPr>
              <w:rPr>
                <w:rFonts w:cs="Arial"/>
                <w:sz w:val="20"/>
                <w:szCs w:val="20"/>
              </w:rPr>
            </w:pPr>
            <w:r>
              <w:rPr>
                <w:rFonts w:cs="Arial"/>
                <w:sz w:val="20"/>
                <w:szCs w:val="20"/>
              </w:rPr>
              <w:t>The diagram to the left</w:t>
            </w:r>
            <w:r w:rsidRPr="00033851">
              <w:rPr>
                <w:rFonts w:cs="Arial"/>
                <w:sz w:val="20"/>
                <w:szCs w:val="20"/>
              </w:rPr>
              <w:t xml:space="preserve"> shows a local window cleaner in a town, operating under the conditions of monopolistic competition. We are assuming profit maximisation. </w:t>
            </w:r>
          </w:p>
          <w:p w14:paraId="3AC21863" w14:textId="77777777" w:rsidR="006707CD" w:rsidRPr="006707CD" w:rsidRDefault="006707CD" w:rsidP="000E139C">
            <w:pPr>
              <w:rPr>
                <w:rFonts w:cs="Arial"/>
                <w:sz w:val="14"/>
                <w:szCs w:val="20"/>
              </w:rPr>
            </w:pPr>
          </w:p>
          <w:p w14:paraId="15AE7222" w14:textId="328ACD5A" w:rsidR="000E139C" w:rsidRPr="00033851" w:rsidRDefault="000E139C" w:rsidP="000E139C">
            <w:pPr>
              <w:rPr>
                <w:rFonts w:cs="Arial"/>
                <w:sz w:val="20"/>
                <w:szCs w:val="20"/>
              </w:rPr>
            </w:pPr>
            <w:r w:rsidRPr="00033851">
              <w:rPr>
                <w:rFonts w:cs="Arial"/>
                <w:b/>
                <w:sz w:val="20"/>
                <w:szCs w:val="20"/>
              </w:rPr>
              <w:t>1. Why will there be downward sloping demand for the window cleaner?</w:t>
            </w:r>
          </w:p>
          <w:p w14:paraId="1FACEE28" w14:textId="77777777" w:rsidR="000E139C" w:rsidRDefault="000E139C" w:rsidP="00270EA4">
            <w:pPr>
              <w:jc w:val="both"/>
              <w:rPr>
                <w:rFonts w:cs="Arial"/>
                <w:b/>
                <w:sz w:val="20"/>
                <w:szCs w:val="20"/>
              </w:rPr>
            </w:pPr>
          </w:p>
        </w:tc>
      </w:tr>
    </w:tbl>
    <w:p w14:paraId="3BF2BC33" w14:textId="77777777" w:rsidR="00822686" w:rsidRDefault="00822686" w:rsidP="00822686">
      <w:pPr>
        <w:spacing w:after="0" w:line="240" w:lineRule="auto"/>
        <w:jc w:val="both"/>
        <w:rPr>
          <w:rFonts w:cs="Arial"/>
          <w:b/>
          <w:sz w:val="20"/>
          <w:szCs w:val="20"/>
        </w:rPr>
      </w:pPr>
    </w:p>
    <w:p w14:paraId="66E0B8B4" w14:textId="06910A9A" w:rsidR="00270EA4" w:rsidRDefault="00822686" w:rsidP="00270EA4">
      <w:pPr>
        <w:spacing w:after="0" w:line="240" w:lineRule="auto"/>
        <w:jc w:val="both"/>
        <w:rPr>
          <w:rFonts w:cs="Arial"/>
          <w:b/>
          <w:sz w:val="20"/>
          <w:szCs w:val="20"/>
        </w:rPr>
      </w:pPr>
      <w:r w:rsidRPr="00033851">
        <w:rPr>
          <w:rFonts w:cs="Arial"/>
          <w:b/>
          <w:sz w:val="20"/>
          <w:szCs w:val="20"/>
        </w:rPr>
        <w:t>2. What do t</w:t>
      </w:r>
      <w:r>
        <w:rPr>
          <w:rFonts w:cs="Arial"/>
          <w:b/>
          <w:sz w:val="20"/>
          <w:szCs w:val="20"/>
        </w:rPr>
        <w:t>he following letters represent?</w:t>
      </w: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822686" w14:paraId="28A0359A" w14:textId="77777777" w:rsidTr="00822686">
        <w:tc>
          <w:tcPr>
            <w:tcW w:w="1068" w:type="dxa"/>
            <w:vAlign w:val="center"/>
          </w:tcPr>
          <w:p w14:paraId="5F89DD20" w14:textId="38D24B7E" w:rsidR="00822686" w:rsidRPr="00822686" w:rsidRDefault="00822686" w:rsidP="00822686">
            <w:pPr>
              <w:rPr>
                <w:rFonts w:cs="Arial"/>
                <w:sz w:val="16"/>
                <w:szCs w:val="20"/>
              </w:rPr>
            </w:pPr>
            <w:r w:rsidRPr="00822686">
              <w:rPr>
                <w:rFonts w:cs="Arial"/>
                <w:sz w:val="16"/>
                <w:szCs w:val="20"/>
              </w:rPr>
              <w:t>a) ADEB</w:t>
            </w:r>
          </w:p>
        </w:tc>
        <w:tc>
          <w:tcPr>
            <w:tcW w:w="1068" w:type="dxa"/>
            <w:vAlign w:val="center"/>
          </w:tcPr>
          <w:p w14:paraId="46F4FB34" w14:textId="4B0A070C" w:rsidR="00822686" w:rsidRPr="00822686" w:rsidRDefault="00822686" w:rsidP="00822686">
            <w:pPr>
              <w:rPr>
                <w:rFonts w:cs="Arial"/>
                <w:sz w:val="16"/>
                <w:szCs w:val="20"/>
              </w:rPr>
            </w:pPr>
          </w:p>
        </w:tc>
        <w:tc>
          <w:tcPr>
            <w:tcW w:w="1068" w:type="dxa"/>
            <w:vAlign w:val="center"/>
          </w:tcPr>
          <w:p w14:paraId="3F55C6EB" w14:textId="5ABD3BFD" w:rsidR="00822686" w:rsidRPr="00822686" w:rsidRDefault="00822686" w:rsidP="00822686">
            <w:pPr>
              <w:rPr>
                <w:rFonts w:cs="Arial"/>
                <w:b/>
                <w:sz w:val="16"/>
                <w:szCs w:val="20"/>
              </w:rPr>
            </w:pPr>
            <w:r w:rsidRPr="00822686">
              <w:rPr>
                <w:rFonts w:cs="Arial"/>
                <w:sz w:val="16"/>
                <w:szCs w:val="20"/>
              </w:rPr>
              <w:t>b) ADGO</w:t>
            </w:r>
          </w:p>
        </w:tc>
        <w:tc>
          <w:tcPr>
            <w:tcW w:w="1068" w:type="dxa"/>
            <w:vAlign w:val="center"/>
          </w:tcPr>
          <w:p w14:paraId="58BCF4B8" w14:textId="77777777" w:rsidR="00822686" w:rsidRPr="00822686" w:rsidRDefault="00822686" w:rsidP="00822686">
            <w:pPr>
              <w:rPr>
                <w:rFonts w:cs="Arial"/>
                <w:b/>
                <w:sz w:val="16"/>
                <w:szCs w:val="20"/>
              </w:rPr>
            </w:pPr>
          </w:p>
        </w:tc>
        <w:tc>
          <w:tcPr>
            <w:tcW w:w="1068" w:type="dxa"/>
            <w:vAlign w:val="center"/>
          </w:tcPr>
          <w:p w14:paraId="64051E65" w14:textId="4A1010ED" w:rsidR="00822686" w:rsidRPr="00822686" w:rsidRDefault="00822686" w:rsidP="00822686">
            <w:pPr>
              <w:rPr>
                <w:rFonts w:cs="Arial"/>
                <w:sz w:val="16"/>
                <w:szCs w:val="20"/>
              </w:rPr>
            </w:pPr>
            <w:r w:rsidRPr="00822686">
              <w:rPr>
                <w:rFonts w:cs="Arial"/>
                <w:sz w:val="16"/>
                <w:szCs w:val="20"/>
              </w:rPr>
              <w:t xml:space="preserve">c) BEGO </w:t>
            </w:r>
          </w:p>
        </w:tc>
        <w:tc>
          <w:tcPr>
            <w:tcW w:w="1068" w:type="dxa"/>
            <w:vAlign w:val="center"/>
          </w:tcPr>
          <w:p w14:paraId="336BE395" w14:textId="77777777" w:rsidR="00822686" w:rsidRPr="00822686" w:rsidRDefault="00822686" w:rsidP="00822686">
            <w:pPr>
              <w:rPr>
                <w:rFonts w:cs="Arial"/>
                <w:b/>
                <w:sz w:val="16"/>
                <w:szCs w:val="20"/>
              </w:rPr>
            </w:pPr>
          </w:p>
        </w:tc>
        <w:tc>
          <w:tcPr>
            <w:tcW w:w="1068" w:type="dxa"/>
            <w:vAlign w:val="center"/>
          </w:tcPr>
          <w:p w14:paraId="4D068B44" w14:textId="6E0503D8" w:rsidR="00822686" w:rsidRPr="00822686" w:rsidRDefault="00822686" w:rsidP="00822686">
            <w:pPr>
              <w:rPr>
                <w:rFonts w:cs="Arial"/>
                <w:sz w:val="16"/>
                <w:szCs w:val="20"/>
              </w:rPr>
            </w:pPr>
            <w:r w:rsidRPr="00822686">
              <w:rPr>
                <w:rFonts w:cs="Arial"/>
                <w:sz w:val="16"/>
                <w:szCs w:val="20"/>
              </w:rPr>
              <w:t>d) DHF</w:t>
            </w:r>
          </w:p>
        </w:tc>
        <w:tc>
          <w:tcPr>
            <w:tcW w:w="1068" w:type="dxa"/>
            <w:vAlign w:val="center"/>
          </w:tcPr>
          <w:p w14:paraId="0F199C21" w14:textId="77777777" w:rsidR="00822686" w:rsidRPr="00822686" w:rsidRDefault="00822686" w:rsidP="00822686">
            <w:pPr>
              <w:rPr>
                <w:rFonts w:cs="Arial"/>
                <w:b/>
                <w:sz w:val="16"/>
                <w:szCs w:val="20"/>
              </w:rPr>
            </w:pPr>
          </w:p>
        </w:tc>
        <w:tc>
          <w:tcPr>
            <w:tcW w:w="1069" w:type="dxa"/>
            <w:vAlign w:val="center"/>
          </w:tcPr>
          <w:p w14:paraId="64874B18" w14:textId="33497F9C" w:rsidR="00822686" w:rsidRPr="00822686" w:rsidRDefault="00822686" w:rsidP="00822686">
            <w:pPr>
              <w:rPr>
                <w:rFonts w:cs="Arial"/>
                <w:sz w:val="16"/>
                <w:szCs w:val="20"/>
              </w:rPr>
            </w:pPr>
            <w:r w:rsidRPr="00822686">
              <w:rPr>
                <w:rFonts w:cs="Arial"/>
                <w:sz w:val="16"/>
                <w:szCs w:val="20"/>
              </w:rPr>
              <w:t>e) Producing at E not I</w:t>
            </w:r>
          </w:p>
        </w:tc>
        <w:tc>
          <w:tcPr>
            <w:tcW w:w="1069" w:type="dxa"/>
            <w:vAlign w:val="center"/>
          </w:tcPr>
          <w:p w14:paraId="3558BEE5" w14:textId="77777777" w:rsidR="00822686" w:rsidRPr="00822686" w:rsidRDefault="00822686" w:rsidP="00822686">
            <w:pPr>
              <w:rPr>
                <w:rFonts w:cs="Arial"/>
                <w:b/>
                <w:sz w:val="16"/>
                <w:szCs w:val="20"/>
              </w:rPr>
            </w:pPr>
          </w:p>
        </w:tc>
      </w:tr>
    </w:tbl>
    <w:p w14:paraId="18C364AB" w14:textId="77777777" w:rsidR="000A5B8E" w:rsidRDefault="000A5B8E" w:rsidP="00270EA4">
      <w:pPr>
        <w:spacing w:after="0" w:line="240" w:lineRule="auto"/>
        <w:jc w:val="both"/>
        <w:rPr>
          <w:rFonts w:cs="Arial"/>
          <w:b/>
          <w:sz w:val="20"/>
          <w:szCs w:val="20"/>
        </w:rPr>
      </w:pPr>
    </w:p>
    <w:p w14:paraId="74B3B7F7" w14:textId="77777777" w:rsidR="00270EA4" w:rsidRPr="00033851" w:rsidRDefault="00270EA4" w:rsidP="00270EA4">
      <w:pPr>
        <w:spacing w:after="0" w:line="240" w:lineRule="auto"/>
        <w:jc w:val="both"/>
        <w:rPr>
          <w:rFonts w:cs="Arial"/>
          <w:b/>
          <w:sz w:val="20"/>
          <w:szCs w:val="20"/>
        </w:rPr>
      </w:pPr>
      <w:r w:rsidRPr="00033851">
        <w:rPr>
          <w:rFonts w:cs="Arial"/>
          <w:b/>
          <w:sz w:val="20"/>
          <w:szCs w:val="20"/>
        </w:rPr>
        <w:t>3. In the long-run what will happen to:</w:t>
      </w:r>
    </w:p>
    <w:tbl>
      <w:tblPr>
        <w:tblStyle w:val="TableGrid"/>
        <w:tblW w:w="0" w:type="auto"/>
        <w:tblLook w:val="04A0" w:firstRow="1" w:lastRow="0" w:firstColumn="1" w:lastColumn="0" w:noHBand="0" w:noVBand="1"/>
      </w:tblPr>
      <w:tblGrid>
        <w:gridCol w:w="1242"/>
        <w:gridCol w:w="4098"/>
        <w:gridCol w:w="1005"/>
        <w:gridCol w:w="4337"/>
      </w:tblGrid>
      <w:tr w:rsidR="00822686" w14:paraId="2B901C4E" w14:textId="77777777" w:rsidTr="00F338FB">
        <w:trPr>
          <w:trHeight w:val="589"/>
        </w:trPr>
        <w:tc>
          <w:tcPr>
            <w:tcW w:w="1242" w:type="dxa"/>
            <w:vAlign w:val="center"/>
          </w:tcPr>
          <w:p w14:paraId="76C98A5E" w14:textId="6B30AC7A" w:rsidR="00822686" w:rsidRPr="00F338FB" w:rsidRDefault="00822686" w:rsidP="00822686">
            <w:pPr>
              <w:rPr>
                <w:rFonts w:cs="Arial"/>
                <w:sz w:val="16"/>
                <w:szCs w:val="20"/>
              </w:rPr>
            </w:pPr>
            <w:r w:rsidRPr="00F338FB">
              <w:rPr>
                <w:rFonts w:cs="Arial"/>
                <w:sz w:val="16"/>
                <w:szCs w:val="20"/>
              </w:rPr>
              <w:t xml:space="preserve">a) Supernormal profits </w:t>
            </w:r>
          </w:p>
        </w:tc>
        <w:tc>
          <w:tcPr>
            <w:tcW w:w="4098" w:type="dxa"/>
            <w:vAlign w:val="center"/>
          </w:tcPr>
          <w:p w14:paraId="2CCE2578" w14:textId="77777777" w:rsidR="00822686" w:rsidRPr="00F338FB" w:rsidRDefault="00822686" w:rsidP="00822686">
            <w:pPr>
              <w:rPr>
                <w:rFonts w:cs="Arial"/>
                <w:b/>
                <w:sz w:val="16"/>
                <w:szCs w:val="20"/>
              </w:rPr>
            </w:pPr>
          </w:p>
        </w:tc>
        <w:tc>
          <w:tcPr>
            <w:tcW w:w="1005" w:type="dxa"/>
            <w:vAlign w:val="center"/>
          </w:tcPr>
          <w:p w14:paraId="7B804707" w14:textId="1E0901C5" w:rsidR="00822686" w:rsidRPr="00F338FB" w:rsidRDefault="00822686" w:rsidP="00822686">
            <w:pPr>
              <w:rPr>
                <w:rFonts w:cs="Arial"/>
                <w:sz w:val="16"/>
                <w:szCs w:val="20"/>
              </w:rPr>
            </w:pPr>
            <w:r w:rsidRPr="00F338FB">
              <w:rPr>
                <w:rFonts w:cs="Arial"/>
                <w:sz w:val="16"/>
                <w:szCs w:val="20"/>
              </w:rPr>
              <w:t>b) Demand</w:t>
            </w:r>
          </w:p>
        </w:tc>
        <w:tc>
          <w:tcPr>
            <w:tcW w:w="4337" w:type="dxa"/>
          </w:tcPr>
          <w:p w14:paraId="0331E0F7" w14:textId="77777777" w:rsidR="00822686" w:rsidRDefault="00822686" w:rsidP="00270EA4">
            <w:pPr>
              <w:jc w:val="both"/>
              <w:rPr>
                <w:rFonts w:cs="Arial"/>
                <w:b/>
                <w:sz w:val="20"/>
                <w:szCs w:val="20"/>
              </w:rPr>
            </w:pPr>
          </w:p>
        </w:tc>
      </w:tr>
    </w:tbl>
    <w:p w14:paraId="2DA57425" w14:textId="77777777" w:rsidR="00270EA4" w:rsidRPr="00033851" w:rsidRDefault="00270EA4" w:rsidP="00270EA4">
      <w:pPr>
        <w:spacing w:after="0" w:line="240" w:lineRule="auto"/>
        <w:jc w:val="both"/>
        <w:rPr>
          <w:rFonts w:cs="Arial"/>
          <w:b/>
          <w:sz w:val="20"/>
          <w:szCs w:val="20"/>
        </w:rPr>
      </w:pPr>
    </w:p>
    <w:p w14:paraId="476C1F40" w14:textId="77777777" w:rsidR="00822686" w:rsidRPr="00033851" w:rsidRDefault="00270EA4" w:rsidP="00270EA4">
      <w:pPr>
        <w:spacing w:after="0" w:line="240" w:lineRule="auto"/>
        <w:jc w:val="both"/>
        <w:rPr>
          <w:rFonts w:cs="Arial"/>
          <w:sz w:val="20"/>
          <w:szCs w:val="20"/>
        </w:rPr>
      </w:pPr>
      <w:r w:rsidRPr="00033851">
        <w:rPr>
          <w:rFonts w:cs="Arial"/>
          <w:b/>
          <w:sz w:val="20"/>
          <w:szCs w:val="20"/>
        </w:rPr>
        <w:t>4. In the long-run, will the window-cleaner be economically efficient</w:t>
      </w:r>
      <w:proofErr w:type="gramStart"/>
      <w:r w:rsidRPr="00033851">
        <w:rPr>
          <w:rFonts w:cs="Arial"/>
          <w:b/>
          <w:sz w:val="20"/>
          <w:szCs w:val="20"/>
        </w:rPr>
        <w:t>?</w:t>
      </w:r>
      <w:r w:rsidR="00822686">
        <w:rPr>
          <w:rFonts w:cs="Arial"/>
          <w:b/>
          <w:sz w:val="20"/>
          <w:szCs w:val="20"/>
        </w:rPr>
        <w:t>\</w:t>
      </w:r>
      <w:proofErr w:type="gramEnd"/>
    </w:p>
    <w:tbl>
      <w:tblPr>
        <w:tblStyle w:val="TableGrid"/>
        <w:tblW w:w="0" w:type="auto"/>
        <w:tblLook w:val="04A0" w:firstRow="1" w:lastRow="0" w:firstColumn="1" w:lastColumn="0" w:noHBand="0" w:noVBand="1"/>
      </w:tblPr>
      <w:tblGrid>
        <w:gridCol w:w="10682"/>
      </w:tblGrid>
      <w:tr w:rsidR="00822686" w14:paraId="076BA82D" w14:textId="77777777" w:rsidTr="00822686">
        <w:trPr>
          <w:trHeight w:val="774"/>
        </w:trPr>
        <w:tc>
          <w:tcPr>
            <w:tcW w:w="10682" w:type="dxa"/>
          </w:tcPr>
          <w:p w14:paraId="4C12C711" w14:textId="77777777" w:rsidR="00822686" w:rsidRDefault="00822686" w:rsidP="00270EA4">
            <w:pPr>
              <w:jc w:val="both"/>
              <w:rPr>
                <w:rFonts w:cs="Arial"/>
                <w:sz w:val="20"/>
                <w:szCs w:val="20"/>
              </w:rPr>
            </w:pPr>
          </w:p>
        </w:tc>
      </w:tr>
    </w:tbl>
    <w:p w14:paraId="7B92064D" w14:textId="77777777" w:rsidR="00CE1222" w:rsidRDefault="00CE1222" w:rsidP="009161E9">
      <w:pPr>
        <w:spacing w:after="0" w:line="240" w:lineRule="auto"/>
        <w:rPr>
          <w:rFonts w:ascii="Reprise Stamp" w:hAnsi="Reprise Stamp"/>
          <w:b/>
          <w:sz w:val="32"/>
          <w:szCs w:val="20"/>
        </w:rPr>
      </w:pPr>
    </w:p>
    <w:p w14:paraId="2B72DEC8" w14:textId="2C08A9F1" w:rsidR="009161E9" w:rsidRPr="00BF161E" w:rsidRDefault="00822686" w:rsidP="009161E9">
      <w:pPr>
        <w:spacing w:after="0" w:line="240" w:lineRule="auto"/>
        <w:rPr>
          <w:rFonts w:ascii="Reprise Stamp" w:hAnsi="Reprise Stamp"/>
          <w:sz w:val="32"/>
          <w:szCs w:val="20"/>
        </w:rPr>
      </w:pPr>
      <w:r w:rsidRPr="00BF161E">
        <w:rPr>
          <w:rFonts w:ascii="Reprise Stamp" w:hAnsi="Reprise Stamp"/>
          <w:sz w:val="32"/>
          <w:szCs w:val="20"/>
        </w:rPr>
        <w:lastRenderedPageBreak/>
        <w:t>Oligopoly</w:t>
      </w:r>
      <w:r w:rsidR="008146EF" w:rsidRPr="00BF161E">
        <w:rPr>
          <w:rFonts w:ascii="Reprise Stamp" w:hAnsi="Reprise Stamp"/>
          <w:sz w:val="32"/>
          <w:szCs w:val="20"/>
        </w:rPr>
        <w:t xml:space="preserve"> (and Duopoly)</w:t>
      </w:r>
    </w:p>
    <w:p w14:paraId="355CCA0C" w14:textId="77777777" w:rsidR="000C0303" w:rsidRPr="000C0303" w:rsidRDefault="000C0303" w:rsidP="000C0303">
      <w:pPr>
        <w:pStyle w:val="NormalWeb"/>
        <w:shd w:val="clear" w:color="auto" w:fill="FFFFFF"/>
        <w:textAlignment w:val="top"/>
        <w:rPr>
          <w:rFonts w:asciiTheme="minorHAnsi" w:hAnsiTheme="minorHAnsi"/>
          <w:sz w:val="14"/>
          <w:szCs w:val="20"/>
        </w:rPr>
      </w:pPr>
    </w:p>
    <w:p w14:paraId="0323DCE2" w14:textId="6869265A" w:rsidR="001F0AB7" w:rsidRPr="001F0AB7" w:rsidRDefault="001F0AB7" w:rsidP="000C0303">
      <w:pPr>
        <w:pStyle w:val="NormalWeb"/>
        <w:shd w:val="clear" w:color="auto" w:fill="FFFFFF"/>
        <w:textAlignment w:val="top"/>
        <w:rPr>
          <w:rFonts w:asciiTheme="minorHAnsi" w:hAnsiTheme="minorHAnsi"/>
          <w:b/>
          <w:sz w:val="28"/>
          <w:szCs w:val="20"/>
        </w:rPr>
      </w:pPr>
      <w:r w:rsidRPr="001F0AB7">
        <w:rPr>
          <w:rFonts w:asciiTheme="minorHAnsi" w:hAnsiTheme="minorHAnsi"/>
          <w:b/>
          <w:sz w:val="28"/>
          <w:szCs w:val="20"/>
        </w:rPr>
        <w:t>INTRODUCTION</w:t>
      </w:r>
      <w:r>
        <w:rPr>
          <w:rFonts w:asciiTheme="minorHAnsi" w:hAnsiTheme="minorHAnsi"/>
          <w:b/>
          <w:sz w:val="28"/>
          <w:szCs w:val="20"/>
        </w:rPr>
        <w:t xml:space="preserve"> (40m)</w:t>
      </w:r>
    </w:p>
    <w:p w14:paraId="1354C02A" w14:textId="31940B8D" w:rsidR="000C0303" w:rsidRPr="000C0303" w:rsidRDefault="009161E9" w:rsidP="000C0303">
      <w:pPr>
        <w:pStyle w:val="NormalWeb"/>
        <w:shd w:val="clear" w:color="auto" w:fill="FFFFFF"/>
        <w:textAlignment w:val="top"/>
        <w:rPr>
          <w:rFonts w:asciiTheme="minorHAnsi" w:hAnsiTheme="minorHAnsi"/>
          <w:sz w:val="20"/>
          <w:szCs w:val="20"/>
        </w:rPr>
      </w:pPr>
      <w:r w:rsidRPr="000C0303">
        <w:rPr>
          <w:rFonts w:asciiTheme="minorHAnsi" w:hAnsiTheme="minorHAnsi"/>
          <w:sz w:val="20"/>
          <w:szCs w:val="20"/>
        </w:rPr>
        <w:t>Oligopoly is a market structure where a few large firms have a majority of the market share.</w:t>
      </w:r>
      <w:r w:rsidR="000C0303" w:rsidRPr="000C0303">
        <w:rPr>
          <w:rFonts w:asciiTheme="minorHAnsi" w:hAnsiTheme="minorHAnsi"/>
          <w:sz w:val="20"/>
          <w:szCs w:val="20"/>
        </w:rPr>
        <w:t xml:space="preserve"> Oligopolistic industries are dominated by large firms who have the majority of the market share however there might also be quite a large number of smaller firms operating in the same market.   A large number of the goods and services which are produced are </w:t>
      </w:r>
      <w:r w:rsidR="000C0303">
        <w:rPr>
          <w:rFonts w:asciiTheme="minorHAnsi" w:hAnsiTheme="minorHAnsi"/>
          <w:sz w:val="20"/>
          <w:szCs w:val="20"/>
        </w:rPr>
        <w:t>under oligopolistic conditions in the UK.</w:t>
      </w:r>
    </w:p>
    <w:p w14:paraId="5CE5CBE0" w14:textId="694EE930" w:rsidR="009161E9" w:rsidRDefault="009161E9" w:rsidP="009161E9">
      <w:pPr>
        <w:spacing w:after="0" w:line="240" w:lineRule="auto"/>
        <w:rPr>
          <w:sz w:val="20"/>
          <w:szCs w:val="20"/>
        </w:rPr>
      </w:pPr>
    </w:p>
    <w:p w14:paraId="1DB1CF8E" w14:textId="4D0C1F05" w:rsidR="003F7D88" w:rsidRPr="003F7D88" w:rsidRDefault="003F7D88" w:rsidP="003F7D88">
      <w:pPr>
        <w:pStyle w:val="NormalWeb"/>
        <w:shd w:val="clear" w:color="auto" w:fill="FFFFFF"/>
        <w:textAlignment w:val="top"/>
        <w:rPr>
          <w:rFonts w:asciiTheme="minorHAnsi" w:hAnsiTheme="minorHAnsi" w:cs="Arial"/>
          <w:b/>
          <w:bCs/>
          <w:color w:val="202020"/>
          <w:sz w:val="20"/>
          <w:szCs w:val="20"/>
          <w:lang w:val="en"/>
        </w:rPr>
      </w:pPr>
      <w:r w:rsidRPr="009161E9">
        <w:rPr>
          <w:rFonts w:asciiTheme="minorHAnsi" w:hAnsiTheme="minorHAnsi" w:cs="Arial"/>
          <w:color w:val="202020"/>
          <w:sz w:val="20"/>
          <w:szCs w:val="20"/>
          <w:lang w:val="en"/>
        </w:rPr>
        <w:t>Duopoly is a form of oligopoly. In its purest form two firms control all of the market, but in reality the term duopoly is used to describe any market where two firms dominate with a significant market share. There are many examples of duopoly; including Coca-Cola and Pepsi (soft drinks), Unilever and Proctor &amp; Gamble (detergents), Bloomberg and Reuters (Financial information services), Standard and Poor’s and Moody’s (credit rating agencies), and Airbus and Bo</w:t>
      </w:r>
      <w:r>
        <w:rPr>
          <w:rFonts w:asciiTheme="minorHAnsi" w:hAnsiTheme="minorHAnsi" w:cs="Arial"/>
          <w:color w:val="202020"/>
          <w:sz w:val="20"/>
          <w:szCs w:val="20"/>
          <w:lang w:val="en"/>
        </w:rPr>
        <w:t xml:space="preserve">eing (aircraft manufacturers).   </w:t>
      </w:r>
      <w:r w:rsidRPr="009161E9">
        <w:rPr>
          <w:rFonts w:asciiTheme="minorHAnsi" w:hAnsiTheme="minorHAnsi" w:cs="Arial"/>
          <w:color w:val="202020"/>
          <w:sz w:val="20"/>
          <w:szCs w:val="20"/>
          <w:lang w:val="en"/>
        </w:rPr>
        <w:t xml:space="preserve">In these markets entry barriers are high although there are usually smaller players in the market surviving successfully. </w:t>
      </w:r>
    </w:p>
    <w:p w14:paraId="0BC40EB5" w14:textId="77777777" w:rsidR="003F7D88" w:rsidRPr="009161E9" w:rsidRDefault="003F7D88" w:rsidP="003F7D88">
      <w:pPr>
        <w:pStyle w:val="NormalWeb"/>
        <w:shd w:val="clear" w:color="auto" w:fill="FFFFFF"/>
        <w:textAlignment w:val="top"/>
        <w:rPr>
          <w:rFonts w:asciiTheme="minorHAnsi" w:hAnsiTheme="minorHAnsi" w:cs="Arial"/>
          <w:color w:val="202020"/>
          <w:sz w:val="20"/>
          <w:szCs w:val="20"/>
          <w:lang w:val="en"/>
        </w:rPr>
      </w:pPr>
    </w:p>
    <w:p w14:paraId="6DC90FB6" w14:textId="77777777" w:rsidR="00941E5C" w:rsidRPr="009161E9" w:rsidRDefault="00941E5C" w:rsidP="00941E5C">
      <w:pPr>
        <w:pStyle w:val="NormalWeb"/>
        <w:shd w:val="clear" w:color="auto" w:fill="FFFFFF"/>
        <w:textAlignment w:val="top"/>
        <w:rPr>
          <w:rFonts w:asciiTheme="minorHAnsi" w:hAnsiTheme="minorHAnsi" w:cs="Arial"/>
          <w:b/>
          <w:color w:val="202020"/>
          <w:sz w:val="20"/>
          <w:szCs w:val="20"/>
          <w:u w:val="single"/>
          <w:lang w:val="en"/>
        </w:rPr>
      </w:pPr>
      <w:r w:rsidRPr="009161E9">
        <w:rPr>
          <w:rFonts w:asciiTheme="minorHAnsi" w:hAnsiTheme="minorHAnsi" w:cs="Arial"/>
          <w:b/>
          <w:color w:val="202020"/>
          <w:sz w:val="20"/>
          <w:szCs w:val="20"/>
          <w:u w:val="single"/>
          <w:lang w:val="en"/>
        </w:rPr>
        <w:t>An oligopoly usually exhibits the following features:</w:t>
      </w:r>
    </w:p>
    <w:p w14:paraId="3D1992CB" w14:textId="29C52137" w:rsidR="003F7D88" w:rsidRPr="003F7D88" w:rsidRDefault="003F7D88" w:rsidP="003F7D88">
      <w:pPr>
        <w:pStyle w:val="ListParagraph"/>
        <w:numPr>
          <w:ilvl w:val="0"/>
          <w:numId w:val="12"/>
        </w:numPr>
        <w:spacing w:after="0" w:line="240" w:lineRule="auto"/>
        <w:rPr>
          <w:sz w:val="20"/>
          <w:szCs w:val="20"/>
        </w:rPr>
      </w:pPr>
      <w:r w:rsidRPr="003F7D88">
        <w:rPr>
          <w:rFonts w:cs="Arial"/>
          <w:b/>
          <w:color w:val="202020"/>
          <w:sz w:val="20"/>
          <w:szCs w:val="20"/>
          <w:lang w:val="en"/>
        </w:rPr>
        <w:t xml:space="preserve">Inter-dependent </w:t>
      </w:r>
      <w:r w:rsidR="006B4699">
        <w:rPr>
          <w:rFonts w:cs="Arial"/>
          <w:b/>
          <w:color w:val="202020"/>
          <w:sz w:val="20"/>
          <w:szCs w:val="20"/>
          <w:lang w:val="en"/>
        </w:rPr>
        <w:t xml:space="preserve">and uncertain </w:t>
      </w:r>
      <w:r w:rsidRPr="003F7D88">
        <w:rPr>
          <w:rFonts w:cs="Arial"/>
          <w:b/>
          <w:color w:val="202020"/>
          <w:sz w:val="20"/>
          <w:szCs w:val="20"/>
          <w:lang w:val="en"/>
        </w:rPr>
        <w:t>decision-making:</w:t>
      </w:r>
      <w:r w:rsidRPr="003F7D88">
        <w:rPr>
          <w:rFonts w:cs="Arial"/>
          <w:color w:val="202020"/>
          <w:sz w:val="20"/>
          <w:szCs w:val="20"/>
          <w:lang w:val="en"/>
        </w:rPr>
        <w:t xml:space="preserve"> Inter-dependence means that firms must take into account the likely reactions of their rivals to any change in price, output or forms of non-price competition.  </w:t>
      </w:r>
      <w:r w:rsidRPr="003F7D88">
        <w:rPr>
          <w:sz w:val="20"/>
          <w:szCs w:val="20"/>
        </w:rPr>
        <w:t xml:space="preserve">They are independent in being able to make their own decisions but firms in oligopolistic competition display reactive behaviour in determining their price and output decisions.  </w:t>
      </w:r>
      <w:r w:rsidR="006B4699">
        <w:rPr>
          <w:sz w:val="20"/>
          <w:szCs w:val="20"/>
        </w:rPr>
        <w:t>They cannot be sure that their decision will have the desired outcome; there is risk involved.</w:t>
      </w:r>
      <w:r w:rsidR="007E261A">
        <w:rPr>
          <w:sz w:val="20"/>
          <w:szCs w:val="20"/>
        </w:rPr>
        <w:t xml:space="preserve">  This is a crucial assumption as it means there is</w:t>
      </w:r>
      <w:r w:rsidR="007E261A" w:rsidRPr="007E261A">
        <w:rPr>
          <w:sz w:val="20"/>
          <w:szCs w:val="20"/>
        </w:rPr>
        <w:t xml:space="preserve"> no single theory of price and output under conditions of oligopoly</w:t>
      </w:r>
      <w:r w:rsidR="007E261A">
        <w:rPr>
          <w:sz w:val="20"/>
          <w:szCs w:val="20"/>
        </w:rPr>
        <w:t xml:space="preserve"> unlike the other three market structures</w:t>
      </w:r>
      <w:r w:rsidR="007E261A" w:rsidRPr="007E261A">
        <w:rPr>
          <w:sz w:val="20"/>
          <w:szCs w:val="20"/>
        </w:rPr>
        <w:t xml:space="preserve">. If a price war breaks out, </w:t>
      </w:r>
      <w:proofErr w:type="spellStart"/>
      <w:r w:rsidR="007E261A" w:rsidRPr="007E261A">
        <w:rPr>
          <w:sz w:val="20"/>
          <w:szCs w:val="20"/>
        </w:rPr>
        <w:t>oligopolists</w:t>
      </w:r>
      <w:proofErr w:type="spellEnd"/>
      <w:r w:rsidR="007E261A" w:rsidRPr="007E261A">
        <w:rPr>
          <w:sz w:val="20"/>
          <w:szCs w:val="20"/>
        </w:rPr>
        <w:t xml:space="preserve"> may choose</w:t>
      </w:r>
      <w:r w:rsidR="007E261A">
        <w:rPr>
          <w:sz w:val="20"/>
          <w:szCs w:val="20"/>
        </w:rPr>
        <w:t xml:space="preserve"> to</w:t>
      </w:r>
      <w:r w:rsidR="007E261A" w:rsidRPr="007E261A">
        <w:rPr>
          <w:sz w:val="20"/>
          <w:szCs w:val="20"/>
        </w:rPr>
        <w:t xml:space="preserve"> produce and price </w:t>
      </w:r>
      <w:r w:rsidR="007E261A">
        <w:rPr>
          <w:sz w:val="20"/>
          <w:szCs w:val="20"/>
        </w:rPr>
        <w:t>low like a</w:t>
      </w:r>
      <w:r w:rsidR="007E261A" w:rsidRPr="007E261A">
        <w:rPr>
          <w:sz w:val="20"/>
          <w:szCs w:val="20"/>
        </w:rPr>
        <w:t xml:space="preserve"> competitive industry would; whereas at other times they act like a pure monopoly</w:t>
      </w:r>
      <w:r w:rsidR="007E261A">
        <w:rPr>
          <w:sz w:val="20"/>
          <w:szCs w:val="20"/>
        </w:rPr>
        <w:t xml:space="preserve"> and push prices higher</w:t>
      </w:r>
      <w:r w:rsidR="007E261A" w:rsidRPr="007E261A">
        <w:rPr>
          <w:sz w:val="20"/>
          <w:szCs w:val="20"/>
        </w:rPr>
        <w:t>.</w:t>
      </w:r>
      <w:r w:rsidR="005A68B5">
        <w:rPr>
          <w:sz w:val="20"/>
          <w:szCs w:val="20"/>
        </w:rPr>
        <w:t xml:space="preserve">  Equally the price might stabilise.</w:t>
      </w:r>
    </w:p>
    <w:p w14:paraId="556C9B33" w14:textId="3107D389" w:rsidR="00941E5C" w:rsidRPr="009161E9" w:rsidRDefault="00941E5C" w:rsidP="003F7D88">
      <w:pPr>
        <w:pStyle w:val="NormalWeb"/>
        <w:numPr>
          <w:ilvl w:val="0"/>
          <w:numId w:val="12"/>
        </w:numPr>
        <w:shd w:val="clear" w:color="auto" w:fill="FFFFFF"/>
        <w:textAlignment w:val="top"/>
        <w:rPr>
          <w:rFonts w:asciiTheme="minorHAnsi" w:hAnsiTheme="minorHAnsi" w:cs="Arial"/>
          <w:color w:val="202020"/>
          <w:sz w:val="20"/>
          <w:szCs w:val="20"/>
          <w:lang w:val="en"/>
        </w:rPr>
      </w:pPr>
      <w:r w:rsidRPr="003F7D88">
        <w:rPr>
          <w:rFonts w:asciiTheme="minorHAnsi" w:hAnsiTheme="minorHAnsi" w:cs="Arial"/>
          <w:b/>
          <w:color w:val="202020"/>
          <w:sz w:val="20"/>
          <w:szCs w:val="20"/>
          <w:lang w:val="en"/>
        </w:rPr>
        <w:t>Product branding:</w:t>
      </w:r>
      <w:r w:rsidRPr="009161E9">
        <w:rPr>
          <w:rFonts w:asciiTheme="minorHAnsi" w:hAnsiTheme="minorHAnsi" w:cs="Arial"/>
          <w:color w:val="202020"/>
          <w:sz w:val="20"/>
          <w:szCs w:val="20"/>
          <w:lang w:val="en"/>
        </w:rPr>
        <w:t xml:space="preserve"> Each firm in the mark</w:t>
      </w:r>
      <w:r w:rsidR="00CD0319">
        <w:rPr>
          <w:rFonts w:asciiTheme="minorHAnsi" w:hAnsiTheme="minorHAnsi" w:cs="Arial"/>
          <w:color w:val="202020"/>
          <w:sz w:val="20"/>
          <w:szCs w:val="20"/>
          <w:lang w:val="en"/>
        </w:rPr>
        <w:t>et is selling a branded product and so goods are heterogenous although there maybe relative close substitutes.</w:t>
      </w:r>
    </w:p>
    <w:p w14:paraId="6B4AAF00" w14:textId="77777777" w:rsidR="006B4699" w:rsidRPr="009161E9" w:rsidRDefault="006B4699" w:rsidP="006B4699">
      <w:pPr>
        <w:pStyle w:val="NormalWeb"/>
        <w:numPr>
          <w:ilvl w:val="0"/>
          <w:numId w:val="12"/>
        </w:numPr>
        <w:shd w:val="clear" w:color="auto" w:fill="FFFFFF"/>
        <w:textAlignment w:val="top"/>
        <w:rPr>
          <w:rFonts w:asciiTheme="minorHAnsi" w:hAnsiTheme="minorHAnsi" w:cs="Arial"/>
          <w:color w:val="202020"/>
          <w:sz w:val="20"/>
          <w:szCs w:val="20"/>
          <w:lang w:val="en"/>
        </w:rPr>
      </w:pPr>
      <w:r w:rsidRPr="006B4699">
        <w:rPr>
          <w:rFonts w:asciiTheme="minorHAnsi" w:hAnsiTheme="minorHAnsi" w:cs="Arial"/>
          <w:b/>
          <w:color w:val="202020"/>
          <w:sz w:val="20"/>
          <w:szCs w:val="20"/>
          <w:lang w:val="en"/>
        </w:rPr>
        <w:t>Non-price competition:</w:t>
      </w:r>
      <w:r w:rsidRPr="009161E9">
        <w:rPr>
          <w:rFonts w:asciiTheme="minorHAnsi" w:hAnsiTheme="minorHAnsi" w:cs="Arial"/>
          <w:color w:val="202020"/>
          <w:sz w:val="20"/>
          <w:szCs w:val="20"/>
          <w:lang w:val="en"/>
        </w:rPr>
        <w:t xml:space="preserve"> Non-price competition is a consistent feature of the competitive strategies of oligopolistic firms. </w:t>
      </w:r>
    </w:p>
    <w:p w14:paraId="428AC486" w14:textId="5F55E2D2" w:rsidR="00941E5C" w:rsidRPr="009161E9" w:rsidRDefault="00941E5C" w:rsidP="003F7D88">
      <w:pPr>
        <w:pStyle w:val="NormalWeb"/>
        <w:numPr>
          <w:ilvl w:val="0"/>
          <w:numId w:val="12"/>
        </w:numPr>
        <w:shd w:val="clear" w:color="auto" w:fill="FFFFFF"/>
        <w:textAlignment w:val="top"/>
        <w:rPr>
          <w:rFonts w:asciiTheme="minorHAnsi" w:hAnsiTheme="minorHAnsi" w:cs="Arial"/>
          <w:color w:val="202020"/>
          <w:sz w:val="20"/>
          <w:szCs w:val="20"/>
          <w:lang w:val="en"/>
        </w:rPr>
      </w:pPr>
      <w:r w:rsidRPr="003F7D88">
        <w:rPr>
          <w:rFonts w:asciiTheme="minorHAnsi" w:hAnsiTheme="minorHAnsi" w:cs="Arial"/>
          <w:b/>
          <w:color w:val="202020"/>
          <w:sz w:val="20"/>
          <w:szCs w:val="20"/>
          <w:lang w:val="en"/>
        </w:rPr>
        <w:t>Entry barriers:</w:t>
      </w:r>
      <w:r w:rsidRPr="009161E9">
        <w:rPr>
          <w:rFonts w:asciiTheme="minorHAnsi" w:hAnsiTheme="minorHAnsi" w:cs="Arial"/>
          <w:color w:val="202020"/>
          <w:sz w:val="20"/>
          <w:szCs w:val="20"/>
          <w:lang w:val="en"/>
        </w:rPr>
        <w:t xml:space="preserve"> Entry barriers maintain supernormal profits for the dominant firms. It is possible for many smaller firms to operate on the periphery of an oligopolistic market, but none of them is large enough to have any significant effect on prices and output</w:t>
      </w:r>
    </w:p>
    <w:p w14:paraId="1DF88E8B" w14:textId="77777777" w:rsidR="00941E5C" w:rsidRPr="009161E9" w:rsidRDefault="00941E5C" w:rsidP="009161E9">
      <w:pPr>
        <w:spacing w:after="0" w:line="240" w:lineRule="auto"/>
        <w:rPr>
          <w:sz w:val="20"/>
          <w:szCs w:val="20"/>
        </w:rPr>
      </w:pPr>
    </w:p>
    <w:p w14:paraId="76CB32C1" w14:textId="3195F66D" w:rsidR="009161E9" w:rsidRPr="009161E9" w:rsidRDefault="006A7214" w:rsidP="009161E9">
      <w:pPr>
        <w:spacing w:after="0" w:line="240" w:lineRule="auto"/>
        <w:rPr>
          <w:sz w:val="20"/>
          <w:szCs w:val="20"/>
        </w:rPr>
      </w:pPr>
      <w:r w:rsidRPr="006A7214">
        <w:rPr>
          <w:sz w:val="20"/>
          <w:szCs w:val="20"/>
          <w:highlight w:val="yellow"/>
        </w:rPr>
        <w:t>TASK:</w:t>
      </w:r>
      <w:r>
        <w:rPr>
          <w:sz w:val="20"/>
          <w:szCs w:val="20"/>
        </w:rPr>
        <w:t xml:space="preserve"> </w:t>
      </w:r>
      <w:r w:rsidR="009161E9" w:rsidRPr="009161E9">
        <w:rPr>
          <w:sz w:val="20"/>
          <w:szCs w:val="20"/>
        </w:rPr>
        <w:t>Give examples of 3 industries that you believe are operate in an Oligopolistic market</w:t>
      </w:r>
    </w:p>
    <w:p w14:paraId="6C6702E8" w14:textId="77777777" w:rsidR="009161E9" w:rsidRPr="009161E9" w:rsidRDefault="009161E9" w:rsidP="009161E9">
      <w:pPr>
        <w:spacing w:after="0" w:line="240" w:lineRule="auto"/>
        <w:rPr>
          <w:sz w:val="20"/>
          <w:szCs w:val="20"/>
        </w:rPr>
      </w:pPr>
      <w:r w:rsidRPr="009161E9">
        <w:rPr>
          <w:sz w:val="20"/>
          <w:szCs w:val="20"/>
        </w:rPr>
        <w:t>1.</w:t>
      </w:r>
    </w:p>
    <w:p w14:paraId="46E77498" w14:textId="77777777" w:rsidR="009161E9" w:rsidRPr="009161E9" w:rsidRDefault="009161E9" w:rsidP="009161E9">
      <w:pPr>
        <w:spacing w:after="0" w:line="240" w:lineRule="auto"/>
        <w:rPr>
          <w:sz w:val="20"/>
          <w:szCs w:val="20"/>
        </w:rPr>
      </w:pPr>
      <w:r w:rsidRPr="009161E9">
        <w:rPr>
          <w:sz w:val="20"/>
          <w:szCs w:val="20"/>
        </w:rPr>
        <w:t>2.</w:t>
      </w:r>
    </w:p>
    <w:p w14:paraId="3870BDDE" w14:textId="77777777" w:rsidR="009161E9" w:rsidRPr="009161E9" w:rsidRDefault="009161E9" w:rsidP="009161E9">
      <w:pPr>
        <w:spacing w:after="0" w:line="240" w:lineRule="auto"/>
        <w:rPr>
          <w:sz w:val="20"/>
          <w:szCs w:val="20"/>
        </w:rPr>
      </w:pPr>
      <w:r>
        <w:rPr>
          <w:sz w:val="20"/>
          <w:szCs w:val="20"/>
        </w:rPr>
        <w:t>3.</w:t>
      </w:r>
    </w:p>
    <w:p w14:paraId="3AA1B683" w14:textId="77777777" w:rsidR="00941E5C" w:rsidRDefault="00941E5C" w:rsidP="009161E9">
      <w:pPr>
        <w:spacing w:after="0" w:line="240" w:lineRule="auto"/>
        <w:rPr>
          <w:sz w:val="20"/>
          <w:szCs w:val="20"/>
        </w:rPr>
      </w:pPr>
    </w:p>
    <w:p w14:paraId="5EA4A325" w14:textId="33ED3322" w:rsidR="009161E9" w:rsidRPr="001D1919" w:rsidRDefault="001D1919" w:rsidP="009161E9">
      <w:pPr>
        <w:spacing w:after="0" w:line="240" w:lineRule="auto"/>
        <w:rPr>
          <w:b/>
          <w:sz w:val="20"/>
          <w:szCs w:val="20"/>
          <w:u w:val="single"/>
        </w:rPr>
      </w:pPr>
      <w:r w:rsidRPr="001D1919">
        <w:rPr>
          <w:b/>
          <w:sz w:val="20"/>
          <w:szCs w:val="20"/>
          <w:u w:val="single"/>
        </w:rPr>
        <w:t>Concentration Ratios</w:t>
      </w:r>
    </w:p>
    <w:p w14:paraId="5D0DD8DB" w14:textId="611B7B27" w:rsidR="00E14B15" w:rsidRDefault="001D1919" w:rsidP="009161E9">
      <w:pPr>
        <w:spacing w:after="0" w:line="240" w:lineRule="auto"/>
        <w:rPr>
          <w:sz w:val="20"/>
          <w:szCs w:val="20"/>
        </w:rPr>
      </w:pPr>
      <w:r w:rsidRPr="009161E9">
        <w:rPr>
          <w:sz w:val="20"/>
          <w:szCs w:val="20"/>
        </w:rPr>
        <w:t>Economists measure the market strength of the larger firms in t</w:t>
      </w:r>
      <w:r>
        <w:rPr>
          <w:sz w:val="20"/>
          <w:szCs w:val="20"/>
        </w:rPr>
        <w:t xml:space="preserve">erms of a concentration ratio so a </w:t>
      </w:r>
      <w:r w:rsidRPr="009161E9">
        <w:rPr>
          <w:sz w:val="20"/>
          <w:szCs w:val="20"/>
        </w:rPr>
        <w:t xml:space="preserve">concentration ratio of 5:80 means </w:t>
      </w:r>
      <w:r>
        <w:rPr>
          <w:sz w:val="20"/>
          <w:szCs w:val="20"/>
        </w:rPr>
        <w:t xml:space="preserve">5 firms control 80% of the market.   </w:t>
      </w:r>
      <w:r w:rsidR="00E14B15" w:rsidRPr="00E14B15">
        <w:rPr>
          <w:sz w:val="20"/>
          <w:szCs w:val="20"/>
          <w:highlight w:val="yellow"/>
        </w:rPr>
        <w:t>TASK:</w:t>
      </w:r>
      <w:r w:rsidR="00E14B15">
        <w:rPr>
          <w:sz w:val="20"/>
          <w:szCs w:val="20"/>
        </w:rPr>
        <w:t xml:space="preserve"> Answer the questions below:</w:t>
      </w:r>
    </w:p>
    <w:tbl>
      <w:tblPr>
        <w:tblStyle w:val="TableGrid"/>
        <w:tblW w:w="0" w:type="auto"/>
        <w:tblLook w:val="04A0" w:firstRow="1" w:lastRow="0" w:firstColumn="1" w:lastColumn="0" w:noHBand="0" w:noVBand="1"/>
      </w:tblPr>
      <w:tblGrid>
        <w:gridCol w:w="1809"/>
        <w:gridCol w:w="3261"/>
        <w:gridCol w:w="5612"/>
      </w:tblGrid>
      <w:tr w:rsidR="006F6477" w14:paraId="671FBA08" w14:textId="27A8DC6E" w:rsidTr="006F6477">
        <w:tc>
          <w:tcPr>
            <w:tcW w:w="1809" w:type="dxa"/>
            <w:vAlign w:val="center"/>
          </w:tcPr>
          <w:p w14:paraId="1092513E" w14:textId="3DD10E72" w:rsidR="00E14B15" w:rsidRDefault="00E14B15" w:rsidP="008146EF">
            <w:pPr>
              <w:rPr>
                <w:sz w:val="20"/>
                <w:szCs w:val="20"/>
                <w:u w:val="single"/>
              </w:rPr>
            </w:pPr>
            <w:r w:rsidRPr="006F6477">
              <w:rPr>
                <w:sz w:val="20"/>
                <w:szCs w:val="20"/>
                <w:u w:val="single"/>
              </w:rPr>
              <w:t>Supermarkets’ % of market share</w:t>
            </w:r>
          </w:p>
          <w:p w14:paraId="0DE85C64" w14:textId="77777777" w:rsidR="001F0AB7" w:rsidRPr="006F6477" w:rsidRDefault="001F0AB7" w:rsidP="008146EF">
            <w:pPr>
              <w:rPr>
                <w:sz w:val="20"/>
                <w:szCs w:val="20"/>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40"/>
            </w:tblGrid>
            <w:tr w:rsidR="00E14B15" w:rsidRPr="009161E9" w14:paraId="35C9A84C" w14:textId="77777777" w:rsidTr="00941E5C">
              <w:trPr>
                <w:trHeight w:val="127"/>
              </w:trPr>
              <w:tc>
                <w:tcPr>
                  <w:tcW w:w="1223" w:type="dxa"/>
                  <w:shd w:val="clear" w:color="auto" w:fill="auto"/>
                </w:tcPr>
                <w:p w14:paraId="58436ED2" w14:textId="77777777" w:rsidR="00E14B15" w:rsidRPr="009161E9" w:rsidRDefault="00E14B15" w:rsidP="008146EF">
                  <w:pPr>
                    <w:spacing w:after="0" w:line="240" w:lineRule="auto"/>
                    <w:rPr>
                      <w:sz w:val="20"/>
                      <w:szCs w:val="20"/>
                    </w:rPr>
                  </w:pPr>
                  <w:r w:rsidRPr="009161E9">
                    <w:rPr>
                      <w:sz w:val="20"/>
                      <w:szCs w:val="20"/>
                    </w:rPr>
                    <w:t>Tesco</w:t>
                  </w:r>
                </w:p>
              </w:tc>
              <w:tc>
                <w:tcPr>
                  <w:tcW w:w="586" w:type="dxa"/>
                  <w:shd w:val="clear" w:color="auto" w:fill="auto"/>
                </w:tcPr>
                <w:p w14:paraId="2DFF4A14" w14:textId="77777777" w:rsidR="00E14B15" w:rsidRPr="009161E9" w:rsidRDefault="00E14B15" w:rsidP="008146EF">
                  <w:pPr>
                    <w:spacing w:after="0" w:line="240" w:lineRule="auto"/>
                    <w:rPr>
                      <w:sz w:val="20"/>
                      <w:szCs w:val="20"/>
                    </w:rPr>
                  </w:pPr>
                  <w:r w:rsidRPr="009161E9">
                    <w:rPr>
                      <w:sz w:val="20"/>
                      <w:szCs w:val="20"/>
                    </w:rPr>
                    <w:t>31</w:t>
                  </w:r>
                </w:p>
              </w:tc>
            </w:tr>
            <w:tr w:rsidR="00E14B15" w:rsidRPr="009161E9" w14:paraId="3CB9583C" w14:textId="77777777" w:rsidTr="00941E5C">
              <w:trPr>
                <w:trHeight w:val="244"/>
              </w:trPr>
              <w:tc>
                <w:tcPr>
                  <w:tcW w:w="1223" w:type="dxa"/>
                  <w:shd w:val="clear" w:color="auto" w:fill="auto"/>
                </w:tcPr>
                <w:p w14:paraId="144A4CF2" w14:textId="77777777" w:rsidR="00E14B15" w:rsidRPr="009161E9" w:rsidRDefault="00E14B15" w:rsidP="008146EF">
                  <w:pPr>
                    <w:spacing w:after="0" w:line="240" w:lineRule="auto"/>
                    <w:rPr>
                      <w:sz w:val="20"/>
                      <w:szCs w:val="20"/>
                    </w:rPr>
                  </w:pPr>
                  <w:r w:rsidRPr="009161E9">
                    <w:rPr>
                      <w:sz w:val="20"/>
                      <w:szCs w:val="20"/>
                    </w:rPr>
                    <w:t>Asda</w:t>
                  </w:r>
                </w:p>
              </w:tc>
              <w:tc>
                <w:tcPr>
                  <w:tcW w:w="586" w:type="dxa"/>
                  <w:shd w:val="clear" w:color="auto" w:fill="auto"/>
                </w:tcPr>
                <w:p w14:paraId="01769185" w14:textId="77777777" w:rsidR="00E14B15" w:rsidRPr="009161E9" w:rsidRDefault="00E14B15" w:rsidP="008146EF">
                  <w:pPr>
                    <w:spacing w:after="0" w:line="240" w:lineRule="auto"/>
                    <w:rPr>
                      <w:sz w:val="20"/>
                      <w:szCs w:val="20"/>
                    </w:rPr>
                  </w:pPr>
                  <w:r w:rsidRPr="009161E9">
                    <w:rPr>
                      <w:sz w:val="20"/>
                      <w:szCs w:val="20"/>
                    </w:rPr>
                    <w:t>17</w:t>
                  </w:r>
                </w:p>
              </w:tc>
            </w:tr>
            <w:tr w:rsidR="00E14B15" w:rsidRPr="009161E9" w14:paraId="61F2A353" w14:textId="77777777" w:rsidTr="00941E5C">
              <w:trPr>
                <w:trHeight w:val="237"/>
              </w:trPr>
              <w:tc>
                <w:tcPr>
                  <w:tcW w:w="1223" w:type="dxa"/>
                  <w:shd w:val="clear" w:color="auto" w:fill="auto"/>
                </w:tcPr>
                <w:p w14:paraId="2D7AC320" w14:textId="77777777" w:rsidR="00E14B15" w:rsidRPr="009161E9" w:rsidRDefault="00E14B15" w:rsidP="008146EF">
                  <w:pPr>
                    <w:spacing w:after="0" w:line="240" w:lineRule="auto"/>
                    <w:rPr>
                      <w:sz w:val="20"/>
                      <w:szCs w:val="20"/>
                    </w:rPr>
                  </w:pPr>
                  <w:r w:rsidRPr="009161E9">
                    <w:rPr>
                      <w:sz w:val="20"/>
                      <w:szCs w:val="20"/>
                    </w:rPr>
                    <w:t>Sainsbury’s</w:t>
                  </w:r>
                </w:p>
              </w:tc>
              <w:tc>
                <w:tcPr>
                  <w:tcW w:w="586" w:type="dxa"/>
                  <w:shd w:val="clear" w:color="auto" w:fill="auto"/>
                </w:tcPr>
                <w:p w14:paraId="599C72F2" w14:textId="77777777" w:rsidR="00E14B15" w:rsidRPr="009161E9" w:rsidRDefault="00E14B15" w:rsidP="008146EF">
                  <w:pPr>
                    <w:spacing w:after="0" w:line="240" w:lineRule="auto"/>
                    <w:rPr>
                      <w:sz w:val="20"/>
                      <w:szCs w:val="20"/>
                    </w:rPr>
                  </w:pPr>
                  <w:r w:rsidRPr="009161E9">
                    <w:rPr>
                      <w:sz w:val="20"/>
                      <w:szCs w:val="20"/>
                    </w:rPr>
                    <w:t>16</w:t>
                  </w:r>
                </w:p>
              </w:tc>
            </w:tr>
            <w:tr w:rsidR="00E14B15" w:rsidRPr="009161E9" w14:paraId="67BEF4FC" w14:textId="77777777" w:rsidTr="00941E5C">
              <w:trPr>
                <w:trHeight w:val="237"/>
              </w:trPr>
              <w:tc>
                <w:tcPr>
                  <w:tcW w:w="1223" w:type="dxa"/>
                  <w:shd w:val="clear" w:color="auto" w:fill="auto"/>
                </w:tcPr>
                <w:p w14:paraId="34709932" w14:textId="77777777" w:rsidR="00E14B15" w:rsidRPr="009161E9" w:rsidRDefault="00E14B15" w:rsidP="008146EF">
                  <w:pPr>
                    <w:spacing w:after="0" w:line="240" w:lineRule="auto"/>
                    <w:rPr>
                      <w:sz w:val="20"/>
                      <w:szCs w:val="20"/>
                    </w:rPr>
                  </w:pPr>
                  <w:proofErr w:type="spellStart"/>
                  <w:r w:rsidRPr="009161E9">
                    <w:rPr>
                      <w:sz w:val="20"/>
                      <w:szCs w:val="20"/>
                    </w:rPr>
                    <w:t>Morrisons</w:t>
                  </w:r>
                  <w:proofErr w:type="spellEnd"/>
                </w:p>
              </w:tc>
              <w:tc>
                <w:tcPr>
                  <w:tcW w:w="586" w:type="dxa"/>
                  <w:shd w:val="clear" w:color="auto" w:fill="auto"/>
                </w:tcPr>
                <w:p w14:paraId="5EB1D82C" w14:textId="77777777" w:rsidR="00E14B15" w:rsidRPr="009161E9" w:rsidRDefault="00E14B15" w:rsidP="008146EF">
                  <w:pPr>
                    <w:spacing w:after="0" w:line="240" w:lineRule="auto"/>
                    <w:rPr>
                      <w:sz w:val="20"/>
                      <w:szCs w:val="20"/>
                    </w:rPr>
                  </w:pPr>
                  <w:r w:rsidRPr="009161E9">
                    <w:rPr>
                      <w:sz w:val="20"/>
                      <w:szCs w:val="20"/>
                    </w:rPr>
                    <w:t>12</w:t>
                  </w:r>
                </w:p>
              </w:tc>
            </w:tr>
            <w:tr w:rsidR="00E14B15" w:rsidRPr="009161E9" w14:paraId="0BE852F0" w14:textId="77777777" w:rsidTr="00941E5C">
              <w:trPr>
                <w:trHeight w:val="237"/>
              </w:trPr>
              <w:tc>
                <w:tcPr>
                  <w:tcW w:w="1223" w:type="dxa"/>
                  <w:shd w:val="clear" w:color="auto" w:fill="auto"/>
                </w:tcPr>
                <w:p w14:paraId="23C9620F" w14:textId="77777777" w:rsidR="00E14B15" w:rsidRPr="009161E9" w:rsidRDefault="00E14B15" w:rsidP="008146EF">
                  <w:pPr>
                    <w:spacing w:after="0" w:line="240" w:lineRule="auto"/>
                    <w:rPr>
                      <w:sz w:val="20"/>
                      <w:szCs w:val="20"/>
                    </w:rPr>
                  </w:pPr>
                  <w:r w:rsidRPr="009161E9">
                    <w:rPr>
                      <w:sz w:val="20"/>
                      <w:szCs w:val="20"/>
                    </w:rPr>
                    <w:t>Somerfield</w:t>
                  </w:r>
                </w:p>
              </w:tc>
              <w:tc>
                <w:tcPr>
                  <w:tcW w:w="586" w:type="dxa"/>
                  <w:shd w:val="clear" w:color="auto" w:fill="auto"/>
                </w:tcPr>
                <w:p w14:paraId="7FC38C3F" w14:textId="77777777" w:rsidR="00E14B15" w:rsidRPr="009161E9" w:rsidRDefault="00E14B15" w:rsidP="008146EF">
                  <w:pPr>
                    <w:spacing w:after="0" w:line="240" w:lineRule="auto"/>
                    <w:rPr>
                      <w:sz w:val="20"/>
                      <w:szCs w:val="20"/>
                    </w:rPr>
                  </w:pPr>
                  <w:r w:rsidRPr="009161E9">
                    <w:rPr>
                      <w:sz w:val="20"/>
                      <w:szCs w:val="20"/>
                    </w:rPr>
                    <w:t>4</w:t>
                  </w:r>
                </w:p>
              </w:tc>
            </w:tr>
            <w:tr w:rsidR="00E14B15" w:rsidRPr="009161E9" w14:paraId="1B6C8EC2" w14:textId="77777777" w:rsidTr="00941E5C">
              <w:trPr>
                <w:trHeight w:val="92"/>
              </w:trPr>
              <w:tc>
                <w:tcPr>
                  <w:tcW w:w="1223" w:type="dxa"/>
                  <w:shd w:val="clear" w:color="auto" w:fill="auto"/>
                </w:tcPr>
                <w:p w14:paraId="6AC27303" w14:textId="77777777" w:rsidR="00E14B15" w:rsidRPr="009161E9" w:rsidRDefault="00E14B15" w:rsidP="008146EF">
                  <w:pPr>
                    <w:spacing w:after="0" w:line="240" w:lineRule="auto"/>
                    <w:rPr>
                      <w:sz w:val="20"/>
                      <w:szCs w:val="20"/>
                    </w:rPr>
                  </w:pPr>
                  <w:r w:rsidRPr="009161E9">
                    <w:rPr>
                      <w:sz w:val="20"/>
                      <w:szCs w:val="20"/>
                    </w:rPr>
                    <w:t>Waitrose</w:t>
                  </w:r>
                </w:p>
              </w:tc>
              <w:tc>
                <w:tcPr>
                  <w:tcW w:w="586" w:type="dxa"/>
                  <w:shd w:val="clear" w:color="auto" w:fill="auto"/>
                </w:tcPr>
                <w:p w14:paraId="40C33246" w14:textId="77777777" w:rsidR="00E14B15" w:rsidRPr="009161E9" w:rsidRDefault="00E14B15" w:rsidP="008146EF">
                  <w:pPr>
                    <w:spacing w:after="0" w:line="240" w:lineRule="auto"/>
                    <w:rPr>
                      <w:sz w:val="20"/>
                      <w:szCs w:val="20"/>
                    </w:rPr>
                  </w:pPr>
                  <w:r w:rsidRPr="009161E9">
                    <w:rPr>
                      <w:sz w:val="20"/>
                      <w:szCs w:val="20"/>
                    </w:rPr>
                    <w:t>4</w:t>
                  </w:r>
                </w:p>
              </w:tc>
            </w:tr>
          </w:tbl>
          <w:p w14:paraId="76E451FE" w14:textId="77777777" w:rsidR="00E14B15" w:rsidRDefault="00E14B15" w:rsidP="008146EF">
            <w:pPr>
              <w:rPr>
                <w:sz w:val="20"/>
                <w:szCs w:val="20"/>
              </w:rPr>
            </w:pPr>
          </w:p>
        </w:tc>
        <w:tc>
          <w:tcPr>
            <w:tcW w:w="3261" w:type="dxa"/>
          </w:tcPr>
          <w:p w14:paraId="4730ACC2" w14:textId="77777777" w:rsidR="00E14B15" w:rsidRPr="009161E9" w:rsidRDefault="00E14B15" w:rsidP="00E14B15">
            <w:pPr>
              <w:numPr>
                <w:ilvl w:val="0"/>
                <w:numId w:val="5"/>
              </w:numPr>
              <w:ind w:left="142" w:hanging="215"/>
              <w:rPr>
                <w:sz w:val="20"/>
              </w:rPr>
            </w:pPr>
            <w:r w:rsidRPr="009161E9">
              <w:rPr>
                <w:sz w:val="20"/>
              </w:rPr>
              <w:t>Calculate the five and 3 firm concentration ratio in the supermarket industry.</w:t>
            </w:r>
          </w:p>
          <w:p w14:paraId="31605EE0" w14:textId="77777777" w:rsidR="00E14B15" w:rsidRPr="009161E9" w:rsidRDefault="00E14B15" w:rsidP="00E14B15">
            <w:pPr>
              <w:numPr>
                <w:ilvl w:val="0"/>
                <w:numId w:val="5"/>
              </w:numPr>
              <w:ind w:left="142" w:hanging="215"/>
              <w:rPr>
                <w:sz w:val="20"/>
              </w:rPr>
            </w:pPr>
            <w:r w:rsidRPr="009161E9">
              <w:rPr>
                <w:sz w:val="20"/>
              </w:rPr>
              <w:t>Explain how Tesco may be seen as different from the rest of the firms in the industry.</w:t>
            </w:r>
          </w:p>
          <w:p w14:paraId="302A7037" w14:textId="2DA99034" w:rsidR="00E14B15" w:rsidRPr="00E14B15" w:rsidRDefault="00E14B15" w:rsidP="00E14B15">
            <w:pPr>
              <w:numPr>
                <w:ilvl w:val="0"/>
                <w:numId w:val="5"/>
              </w:numPr>
              <w:ind w:left="142" w:hanging="215"/>
              <w:rPr>
                <w:sz w:val="20"/>
              </w:rPr>
            </w:pPr>
            <w:r w:rsidRPr="009161E9">
              <w:rPr>
                <w:sz w:val="20"/>
              </w:rPr>
              <w:t>What proportion of the market share is left to other firms if there is a 3 firm concentration ratio?</w:t>
            </w:r>
          </w:p>
        </w:tc>
        <w:tc>
          <w:tcPr>
            <w:tcW w:w="5612" w:type="dxa"/>
          </w:tcPr>
          <w:p w14:paraId="141D30F2" w14:textId="77777777" w:rsidR="00E14B15" w:rsidRPr="009161E9" w:rsidRDefault="00E14B15" w:rsidP="00E14B15">
            <w:pPr>
              <w:rPr>
                <w:sz w:val="20"/>
              </w:rPr>
            </w:pPr>
          </w:p>
        </w:tc>
      </w:tr>
    </w:tbl>
    <w:p w14:paraId="41933118" w14:textId="1206F505" w:rsidR="009161E9" w:rsidRDefault="009161E9" w:rsidP="009161E9">
      <w:pPr>
        <w:spacing w:after="0" w:line="240" w:lineRule="auto"/>
        <w:rPr>
          <w:sz w:val="20"/>
          <w:szCs w:val="20"/>
        </w:rPr>
      </w:pPr>
    </w:p>
    <w:p w14:paraId="277C2021" w14:textId="1E9A0A4F" w:rsidR="006F6477" w:rsidRDefault="006F6477" w:rsidP="009161E9">
      <w:pPr>
        <w:spacing w:after="0" w:line="240" w:lineRule="auto"/>
        <w:rPr>
          <w:sz w:val="20"/>
          <w:szCs w:val="20"/>
        </w:rPr>
      </w:pPr>
      <w:r>
        <w:rPr>
          <w:sz w:val="20"/>
          <w:szCs w:val="20"/>
        </w:rPr>
        <w:t>UK Newspaper Market Share</w:t>
      </w:r>
    </w:p>
    <w:tbl>
      <w:tblPr>
        <w:tblStyle w:val="TableGrid"/>
        <w:tblW w:w="0" w:type="auto"/>
        <w:tblLook w:val="04A0" w:firstRow="1" w:lastRow="0" w:firstColumn="1" w:lastColumn="0" w:noHBand="0" w:noVBand="1"/>
      </w:tblPr>
      <w:tblGrid>
        <w:gridCol w:w="5071"/>
        <w:gridCol w:w="5611"/>
      </w:tblGrid>
      <w:tr w:rsidR="006F6477" w14:paraId="6A2925A0" w14:textId="77777777" w:rsidTr="006F6477">
        <w:tc>
          <w:tcPr>
            <w:tcW w:w="5071" w:type="dxa"/>
          </w:tcPr>
          <w:p w14:paraId="37BEEE54" w14:textId="3B35DA82" w:rsidR="006F6477" w:rsidRDefault="006F6477" w:rsidP="009161E9">
            <w:pPr>
              <w:rPr>
                <w:sz w:val="20"/>
                <w:szCs w:val="20"/>
                <w:vertAlign w:val="subscript"/>
              </w:rPr>
            </w:pPr>
            <w:r>
              <w:rPr>
                <w:sz w:val="20"/>
                <w:szCs w:val="20"/>
                <w:vertAlign w:val="subscript"/>
              </w:rPr>
              <w:t xml:space="preserve">The various newspaper companies below demonstrate the </w:t>
            </w:r>
          </w:p>
          <w:p w14:paraId="04A11FAD" w14:textId="410BB242" w:rsidR="006F6477" w:rsidRPr="006F6477" w:rsidRDefault="006F6477" w:rsidP="009161E9">
            <w:pPr>
              <w:rPr>
                <w:sz w:val="20"/>
                <w:szCs w:val="20"/>
                <w:vertAlign w:val="subscript"/>
              </w:rPr>
            </w:pPr>
            <w:r w:rsidRPr="006F6477">
              <w:rPr>
                <w:noProof/>
                <w:sz w:val="20"/>
                <w:szCs w:val="20"/>
                <w:vertAlign w:val="subscript"/>
                <w:lang w:eastAsia="en-GB"/>
              </w:rPr>
              <w:drawing>
                <wp:inline distT="0" distB="0" distL="0" distR="0" wp14:anchorId="6EF900ED" wp14:editId="2A130BF8">
                  <wp:extent cx="3083072" cy="1996976"/>
                  <wp:effectExtent l="0" t="0" r="0" b="1016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3413" cy="1997197"/>
                          </a:xfrm>
                          <a:prstGeom prst="rect">
                            <a:avLst/>
                          </a:prstGeom>
                          <a:noFill/>
                          <a:ln>
                            <a:noFill/>
                          </a:ln>
                        </pic:spPr>
                      </pic:pic>
                    </a:graphicData>
                  </a:graphic>
                </wp:inline>
              </w:drawing>
            </w:r>
          </w:p>
        </w:tc>
        <w:tc>
          <w:tcPr>
            <w:tcW w:w="5611" w:type="dxa"/>
          </w:tcPr>
          <w:p w14:paraId="12BD171D" w14:textId="765072E9" w:rsidR="006F6477" w:rsidRDefault="006F6477" w:rsidP="009161E9">
            <w:pPr>
              <w:rPr>
                <w:sz w:val="20"/>
                <w:szCs w:val="20"/>
              </w:rPr>
            </w:pPr>
            <w:r w:rsidRPr="006F6477">
              <w:rPr>
                <w:sz w:val="20"/>
                <w:szCs w:val="20"/>
                <w:highlight w:val="yellow"/>
              </w:rPr>
              <w:t>TASK:</w:t>
            </w:r>
            <w:r>
              <w:rPr>
                <w:sz w:val="20"/>
                <w:szCs w:val="20"/>
              </w:rPr>
              <w:t xml:space="preserve"> If we use the combined circulation of print </w:t>
            </w:r>
            <w:r w:rsidR="005A4582">
              <w:rPr>
                <w:sz w:val="20"/>
                <w:szCs w:val="20"/>
              </w:rPr>
              <w:t>and website access, what is the concentration ratio of the following companies</w:t>
            </w:r>
            <w:r>
              <w:rPr>
                <w:sz w:val="20"/>
                <w:szCs w:val="20"/>
              </w:rPr>
              <w:t>:</w:t>
            </w:r>
          </w:p>
          <w:p w14:paraId="678C0AF1" w14:textId="77777777" w:rsidR="006F6477" w:rsidRPr="006F6477" w:rsidRDefault="006F6477" w:rsidP="006F6477">
            <w:pPr>
              <w:pStyle w:val="ListParagraph"/>
              <w:numPr>
                <w:ilvl w:val="0"/>
                <w:numId w:val="15"/>
              </w:numPr>
              <w:rPr>
                <w:sz w:val="20"/>
                <w:szCs w:val="20"/>
              </w:rPr>
            </w:pPr>
            <w:r w:rsidRPr="006F6477">
              <w:rPr>
                <w:sz w:val="20"/>
                <w:szCs w:val="20"/>
              </w:rPr>
              <w:t>News International</w:t>
            </w:r>
          </w:p>
          <w:p w14:paraId="4D7ABDA2" w14:textId="78C9C664" w:rsidR="006F6477" w:rsidRPr="006F6477" w:rsidRDefault="006F6477" w:rsidP="006F6477">
            <w:pPr>
              <w:pStyle w:val="ListParagraph"/>
              <w:numPr>
                <w:ilvl w:val="0"/>
                <w:numId w:val="15"/>
              </w:numPr>
              <w:rPr>
                <w:sz w:val="20"/>
                <w:szCs w:val="20"/>
              </w:rPr>
            </w:pPr>
            <w:r w:rsidRPr="006F6477">
              <w:rPr>
                <w:sz w:val="20"/>
                <w:szCs w:val="20"/>
              </w:rPr>
              <w:t>Telegraph Media Group</w:t>
            </w:r>
          </w:p>
          <w:p w14:paraId="175E39F7" w14:textId="14E26CF5" w:rsidR="006F6477" w:rsidRPr="006F6477" w:rsidRDefault="006F6477" w:rsidP="006F6477">
            <w:pPr>
              <w:pStyle w:val="ListParagraph"/>
              <w:numPr>
                <w:ilvl w:val="0"/>
                <w:numId w:val="15"/>
              </w:numPr>
              <w:rPr>
                <w:sz w:val="20"/>
                <w:szCs w:val="20"/>
              </w:rPr>
            </w:pPr>
            <w:r w:rsidRPr="006F6477">
              <w:rPr>
                <w:sz w:val="20"/>
                <w:szCs w:val="20"/>
              </w:rPr>
              <w:t>DMG Media</w:t>
            </w:r>
          </w:p>
          <w:p w14:paraId="6FCCE2A9" w14:textId="77777777" w:rsidR="006F6477" w:rsidRPr="006F6477" w:rsidRDefault="006F6477" w:rsidP="006F6477">
            <w:pPr>
              <w:pStyle w:val="ListParagraph"/>
              <w:numPr>
                <w:ilvl w:val="0"/>
                <w:numId w:val="15"/>
              </w:numPr>
              <w:rPr>
                <w:sz w:val="20"/>
                <w:szCs w:val="20"/>
              </w:rPr>
            </w:pPr>
            <w:r w:rsidRPr="006F6477">
              <w:rPr>
                <w:sz w:val="20"/>
                <w:szCs w:val="20"/>
              </w:rPr>
              <w:t>Trinity Mirror</w:t>
            </w:r>
          </w:p>
          <w:p w14:paraId="222062CF" w14:textId="77777777" w:rsidR="006F6477" w:rsidRPr="006F6477" w:rsidRDefault="006F6477" w:rsidP="006F6477">
            <w:pPr>
              <w:pStyle w:val="ListParagraph"/>
              <w:numPr>
                <w:ilvl w:val="0"/>
                <w:numId w:val="15"/>
              </w:numPr>
              <w:rPr>
                <w:sz w:val="20"/>
                <w:szCs w:val="20"/>
              </w:rPr>
            </w:pPr>
            <w:r w:rsidRPr="006F6477">
              <w:rPr>
                <w:sz w:val="20"/>
                <w:szCs w:val="20"/>
              </w:rPr>
              <w:t>Pearson</w:t>
            </w:r>
          </w:p>
          <w:p w14:paraId="20ED26BA" w14:textId="77777777" w:rsidR="006F6477" w:rsidRDefault="006F6477" w:rsidP="006F6477">
            <w:pPr>
              <w:pStyle w:val="ListParagraph"/>
              <w:numPr>
                <w:ilvl w:val="0"/>
                <w:numId w:val="15"/>
              </w:numPr>
              <w:rPr>
                <w:sz w:val="20"/>
                <w:szCs w:val="20"/>
              </w:rPr>
            </w:pPr>
            <w:r w:rsidRPr="006F6477">
              <w:rPr>
                <w:sz w:val="20"/>
                <w:szCs w:val="20"/>
              </w:rPr>
              <w:t>Northern and Shell</w:t>
            </w:r>
          </w:p>
          <w:p w14:paraId="3FE7B36F" w14:textId="77777777" w:rsidR="006F6477" w:rsidRDefault="006F6477" w:rsidP="006F6477">
            <w:pPr>
              <w:rPr>
                <w:sz w:val="20"/>
                <w:szCs w:val="20"/>
              </w:rPr>
            </w:pPr>
          </w:p>
          <w:p w14:paraId="3448DBE8" w14:textId="3E9BBF6E" w:rsidR="006F6477" w:rsidRPr="006F6477" w:rsidRDefault="005A4582" w:rsidP="006F6477">
            <w:pPr>
              <w:rPr>
                <w:sz w:val="20"/>
                <w:szCs w:val="20"/>
              </w:rPr>
            </w:pPr>
            <w:r>
              <w:rPr>
                <w:sz w:val="20"/>
                <w:szCs w:val="20"/>
              </w:rPr>
              <w:t>Does any of the news companies have a ‘legal monopoly’ in this oligopolistic market?</w:t>
            </w:r>
          </w:p>
        </w:tc>
      </w:tr>
    </w:tbl>
    <w:p w14:paraId="13EFC5E0" w14:textId="792402B2" w:rsidR="009161E9" w:rsidRPr="00270EA4" w:rsidRDefault="008146EF" w:rsidP="001F0AB7">
      <w:pPr>
        <w:rPr>
          <w:b/>
          <w:sz w:val="20"/>
          <w:szCs w:val="20"/>
        </w:rPr>
      </w:pPr>
      <w:r>
        <w:rPr>
          <w:b/>
          <w:sz w:val="28"/>
          <w:szCs w:val="20"/>
        </w:rPr>
        <w:br w:type="page"/>
      </w:r>
      <w:r w:rsidR="005A68B5">
        <w:rPr>
          <w:b/>
          <w:sz w:val="28"/>
          <w:szCs w:val="20"/>
        </w:rPr>
        <w:lastRenderedPageBreak/>
        <w:t>STRATEGY 1: COMPETITION - P</w:t>
      </w:r>
      <w:r w:rsidR="009161E9" w:rsidRPr="00270EA4">
        <w:rPr>
          <w:b/>
          <w:sz w:val="28"/>
          <w:szCs w:val="20"/>
        </w:rPr>
        <w:t>RICING STRATEGIES IN AN OLIGOPOLISTIC MARKET</w:t>
      </w:r>
    </w:p>
    <w:tbl>
      <w:tblPr>
        <w:tblStyle w:val="TableGrid"/>
        <w:tblW w:w="0" w:type="auto"/>
        <w:tblLook w:val="04A0" w:firstRow="1" w:lastRow="0" w:firstColumn="1" w:lastColumn="0" w:noHBand="0" w:noVBand="1"/>
      </w:tblPr>
      <w:tblGrid>
        <w:gridCol w:w="10682"/>
      </w:tblGrid>
      <w:tr w:rsidR="00C16939" w14:paraId="4BE539AD" w14:textId="77777777" w:rsidTr="00501B6A">
        <w:trPr>
          <w:trHeight w:val="4074"/>
        </w:trPr>
        <w:tc>
          <w:tcPr>
            <w:tcW w:w="10682" w:type="dxa"/>
          </w:tcPr>
          <w:p w14:paraId="5C0BCDDB" w14:textId="6E34DC57" w:rsidR="00C16939" w:rsidRDefault="00FB1A53" w:rsidP="00501B6A">
            <w:pPr>
              <w:jc w:val="center"/>
              <w:rPr>
                <w:sz w:val="20"/>
                <w:szCs w:val="20"/>
              </w:rPr>
            </w:pPr>
            <w:r>
              <w:rPr>
                <w:noProof/>
                <w:sz w:val="20"/>
                <w:szCs w:val="20"/>
                <w:lang w:eastAsia="en-GB"/>
              </w:rPr>
              <w:drawing>
                <wp:inline distT="0" distB="0" distL="0" distR="0" wp14:anchorId="10FDE292" wp14:editId="3AB021B0">
                  <wp:extent cx="5943600" cy="2897931"/>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897931"/>
                          </a:xfrm>
                          <a:prstGeom prst="rect">
                            <a:avLst/>
                          </a:prstGeom>
                          <a:noFill/>
                          <a:ln>
                            <a:noFill/>
                          </a:ln>
                        </pic:spPr>
                      </pic:pic>
                    </a:graphicData>
                  </a:graphic>
                </wp:inline>
              </w:drawing>
            </w:r>
          </w:p>
        </w:tc>
      </w:tr>
    </w:tbl>
    <w:p w14:paraId="6EAB6CEA" w14:textId="77777777" w:rsidR="006F6477" w:rsidRDefault="006F6477" w:rsidP="009161E9">
      <w:pPr>
        <w:spacing w:after="0" w:line="240" w:lineRule="auto"/>
        <w:rPr>
          <w:sz w:val="20"/>
          <w:szCs w:val="20"/>
        </w:rPr>
      </w:pPr>
    </w:p>
    <w:p w14:paraId="3CF0D387" w14:textId="07555C7E" w:rsidR="00AD309A" w:rsidRPr="00C16939" w:rsidRDefault="006F6477" w:rsidP="009161E9">
      <w:pPr>
        <w:spacing w:after="0" w:line="240" w:lineRule="auto"/>
        <w:rPr>
          <w:b/>
          <w:sz w:val="20"/>
          <w:szCs w:val="20"/>
          <w:u w:val="single"/>
        </w:rPr>
      </w:pPr>
      <w:r w:rsidRPr="00AD309A">
        <w:rPr>
          <w:b/>
          <w:sz w:val="20"/>
          <w:szCs w:val="20"/>
          <w:u w:val="single"/>
        </w:rPr>
        <w:t>CASE STUDY: London Newspaper Market</w:t>
      </w:r>
      <w:r w:rsidR="00C16939">
        <w:rPr>
          <w:b/>
          <w:sz w:val="20"/>
          <w:szCs w:val="20"/>
          <w:u w:val="single"/>
        </w:rPr>
        <w:t xml:space="preserve"> </w:t>
      </w:r>
      <w:r w:rsidR="001F0AB7">
        <w:rPr>
          <w:b/>
          <w:sz w:val="20"/>
          <w:szCs w:val="20"/>
          <w:u w:val="single"/>
        </w:rPr>
        <w:t>–</w:t>
      </w:r>
      <w:r w:rsidR="00C16939">
        <w:rPr>
          <w:b/>
          <w:sz w:val="20"/>
          <w:szCs w:val="20"/>
          <w:u w:val="single"/>
        </w:rPr>
        <w:t xml:space="preserve"> </w:t>
      </w:r>
      <w:r w:rsidR="00AD309A" w:rsidRPr="00C16939">
        <w:rPr>
          <w:sz w:val="20"/>
          <w:szCs w:val="20"/>
          <w:highlight w:val="yellow"/>
        </w:rPr>
        <w:t>TASK:</w:t>
      </w:r>
      <w:r w:rsidR="00AD309A">
        <w:rPr>
          <w:sz w:val="20"/>
          <w:szCs w:val="20"/>
        </w:rPr>
        <w:t xml:space="preserve"> </w:t>
      </w:r>
      <w:r w:rsidR="00C16939" w:rsidRPr="001F0AB7">
        <w:rPr>
          <w:sz w:val="16"/>
          <w:szCs w:val="20"/>
        </w:rPr>
        <w:t xml:space="preserve">Read the account below and </w:t>
      </w:r>
      <w:r w:rsidR="00C46F66" w:rsidRPr="001F0AB7">
        <w:rPr>
          <w:sz w:val="16"/>
          <w:szCs w:val="20"/>
        </w:rPr>
        <w:t xml:space="preserve">using the info above, </w:t>
      </w:r>
      <w:r w:rsidR="00C16939" w:rsidRPr="001F0AB7">
        <w:rPr>
          <w:sz w:val="16"/>
          <w:szCs w:val="20"/>
        </w:rPr>
        <w:t>c</w:t>
      </w:r>
      <w:r w:rsidR="00AD309A" w:rsidRPr="001F0AB7">
        <w:rPr>
          <w:sz w:val="16"/>
          <w:szCs w:val="20"/>
        </w:rPr>
        <w:t>omplete the questions on the right</w:t>
      </w:r>
    </w:p>
    <w:tbl>
      <w:tblPr>
        <w:tblStyle w:val="TableGrid"/>
        <w:tblW w:w="10740" w:type="dxa"/>
        <w:tblLook w:val="04A0" w:firstRow="1" w:lastRow="0" w:firstColumn="1" w:lastColumn="0" w:noHBand="0" w:noVBand="1"/>
      </w:tblPr>
      <w:tblGrid>
        <w:gridCol w:w="8472"/>
        <w:gridCol w:w="2268"/>
      </w:tblGrid>
      <w:tr w:rsidR="00501B6A" w14:paraId="33418DA1" w14:textId="77777777" w:rsidTr="00BA5715">
        <w:tc>
          <w:tcPr>
            <w:tcW w:w="8472" w:type="dxa"/>
          </w:tcPr>
          <w:p w14:paraId="4472E8F5" w14:textId="7ADA5A75" w:rsidR="0092219E" w:rsidRPr="0092219E" w:rsidRDefault="0092219E" w:rsidP="0092219E">
            <w:pPr>
              <w:rPr>
                <w:sz w:val="20"/>
                <w:szCs w:val="20"/>
              </w:rPr>
            </w:pPr>
            <w:r w:rsidRPr="0092219E">
              <w:rPr>
                <w:b/>
                <w:bCs/>
                <w:sz w:val="20"/>
                <w:szCs w:val="20"/>
              </w:rPr>
              <w:t xml:space="preserve">1960 </w:t>
            </w:r>
            <w:r w:rsidRPr="0092219E">
              <w:rPr>
                <w:sz w:val="20"/>
                <w:szCs w:val="20"/>
              </w:rPr>
              <w:t>- 3 large companies selling papers</w:t>
            </w:r>
            <w:r>
              <w:rPr>
                <w:sz w:val="20"/>
                <w:szCs w:val="20"/>
              </w:rPr>
              <w:t xml:space="preserve"> to London commuters</w:t>
            </w:r>
            <w:r w:rsidRPr="0092219E">
              <w:rPr>
                <w:sz w:val="20"/>
                <w:szCs w:val="20"/>
              </w:rPr>
              <w:t xml:space="preserve">.  One of these is the Associated Newspapers famous ‘Evening Standard’ with 2.2 million copies being sold.  They are sold in the Evening for commuters as they return home to share the </w:t>
            </w:r>
            <w:proofErr w:type="gramStart"/>
            <w:r w:rsidRPr="0092219E">
              <w:rPr>
                <w:sz w:val="20"/>
                <w:szCs w:val="20"/>
              </w:rPr>
              <w:t>days</w:t>
            </w:r>
            <w:proofErr w:type="gramEnd"/>
            <w:r w:rsidRPr="0092219E">
              <w:rPr>
                <w:sz w:val="20"/>
                <w:szCs w:val="20"/>
              </w:rPr>
              <w:t xml:space="preserve"> news.</w:t>
            </w:r>
          </w:p>
          <w:p w14:paraId="075FE8BB" w14:textId="77777777" w:rsidR="0092219E" w:rsidRPr="0092219E" w:rsidRDefault="0092219E" w:rsidP="0092219E">
            <w:pPr>
              <w:rPr>
                <w:sz w:val="20"/>
                <w:szCs w:val="20"/>
              </w:rPr>
            </w:pPr>
            <w:r w:rsidRPr="0092219E">
              <w:rPr>
                <w:b/>
                <w:bCs/>
                <w:sz w:val="20"/>
                <w:szCs w:val="20"/>
              </w:rPr>
              <w:t xml:space="preserve">1980 </w:t>
            </w:r>
            <w:r w:rsidRPr="0092219E">
              <w:rPr>
                <w:sz w:val="20"/>
                <w:szCs w:val="20"/>
              </w:rPr>
              <w:t>- Evening Standard becomes a monopoly for a pure London based ‘local’ paper by lowering it’s prices - this pushes out existing firms and deters other firms from entering or if they do enter, from staying too long.</w:t>
            </w:r>
          </w:p>
          <w:p w14:paraId="05700CBA" w14:textId="77777777" w:rsidR="0092219E" w:rsidRPr="0092219E" w:rsidRDefault="0092219E" w:rsidP="0092219E">
            <w:pPr>
              <w:rPr>
                <w:sz w:val="20"/>
                <w:szCs w:val="20"/>
              </w:rPr>
            </w:pPr>
            <w:r w:rsidRPr="0092219E">
              <w:rPr>
                <w:b/>
                <w:bCs/>
                <w:sz w:val="20"/>
                <w:szCs w:val="20"/>
              </w:rPr>
              <w:t>1990’s</w:t>
            </w:r>
            <w:r w:rsidRPr="0092219E">
              <w:rPr>
                <w:sz w:val="20"/>
                <w:szCs w:val="20"/>
              </w:rPr>
              <w:t xml:space="preserve"> - Even though it has monopoly power, sales of the Evening Standard fall to just 340,000 copies being sold (things are looking bad for the Evening Standard compared to 1960). However advertising revenues increased by 34 per cent over the same period).  Therefore still profitable with 75% of revenue coming from advertising and 25% from the cover price.</w:t>
            </w:r>
          </w:p>
          <w:p w14:paraId="36A4F74A" w14:textId="77777777" w:rsidR="0092219E" w:rsidRPr="0092219E" w:rsidRDefault="0092219E" w:rsidP="0092219E">
            <w:pPr>
              <w:rPr>
                <w:sz w:val="20"/>
                <w:szCs w:val="20"/>
              </w:rPr>
            </w:pPr>
            <w:r w:rsidRPr="0092219E">
              <w:rPr>
                <w:b/>
                <w:bCs/>
                <w:sz w:val="20"/>
                <w:szCs w:val="20"/>
              </w:rPr>
              <w:t>2000</w:t>
            </w:r>
            <w:r w:rsidRPr="0092219E">
              <w:rPr>
                <w:sz w:val="20"/>
                <w:szCs w:val="20"/>
              </w:rPr>
              <w:t xml:space="preserve"> - Associated Newspapers launched a second paper, the ‘Metro’, a free newspaper for those travelling on the London underground.  Metro costs money to produce but doesn’t raise any revenues from the cover price (because it is free) and only earns money from advertising.  The Metro is also much smaller and </w:t>
            </w:r>
            <w:proofErr w:type="gramStart"/>
            <w:r w:rsidRPr="0092219E">
              <w:rPr>
                <w:sz w:val="20"/>
                <w:szCs w:val="20"/>
              </w:rPr>
              <w:t>it’s</w:t>
            </w:r>
            <w:proofErr w:type="gramEnd"/>
            <w:r w:rsidRPr="0092219E">
              <w:rPr>
                <w:sz w:val="20"/>
                <w:szCs w:val="20"/>
              </w:rPr>
              <w:t xml:space="preserve"> stories are very short compared to the Evening Standard.</w:t>
            </w:r>
          </w:p>
          <w:p w14:paraId="71AFA2CD" w14:textId="77777777" w:rsidR="0092219E" w:rsidRPr="0092219E" w:rsidRDefault="0092219E" w:rsidP="0092219E">
            <w:pPr>
              <w:rPr>
                <w:sz w:val="20"/>
                <w:szCs w:val="20"/>
              </w:rPr>
            </w:pPr>
            <w:r w:rsidRPr="0092219E">
              <w:rPr>
                <w:b/>
                <w:bCs/>
                <w:sz w:val="20"/>
                <w:szCs w:val="20"/>
              </w:rPr>
              <w:t>2004</w:t>
            </w:r>
            <w:r w:rsidRPr="0092219E">
              <w:rPr>
                <w:sz w:val="20"/>
                <w:szCs w:val="20"/>
              </w:rPr>
              <w:t xml:space="preserve"> - Associated Newspapers launched a third paper, the ‘London </w:t>
            </w:r>
            <w:proofErr w:type="spellStart"/>
            <w:r w:rsidRPr="0092219E">
              <w:rPr>
                <w:sz w:val="20"/>
                <w:szCs w:val="20"/>
              </w:rPr>
              <w:t>Lite</w:t>
            </w:r>
            <w:proofErr w:type="spellEnd"/>
            <w:r w:rsidRPr="0092219E">
              <w:rPr>
                <w:sz w:val="20"/>
                <w:szCs w:val="20"/>
              </w:rPr>
              <w:t>’ which was another free newspaper distributed at lunchtimes from the same central London newsstands that sell the Evening standard</w:t>
            </w:r>
          </w:p>
          <w:p w14:paraId="7A059944" w14:textId="77777777" w:rsidR="0092219E" w:rsidRPr="0092219E" w:rsidRDefault="0092219E" w:rsidP="0092219E">
            <w:pPr>
              <w:rPr>
                <w:sz w:val="20"/>
                <w:szCs w:val="20"/>
              </w:rPr>
            </w:pPr>
            <w:r w:rsidRPr="0092219E">
              <w:rPr>
                <w:b/>
                <w:bCs/>
                <w:sz w:val="20"/>
                <w:szCs w:val="20"/>
              </w:rPr>
              <w:t>2006</w:t>
            </w:r>
            <w:r w:rsidRPr="0092219E">
              <w:rPr>
                <w:sz w:val="20"/>
                <w:szCs w:val="20"/>
              </w:rPr>
              <w:t xml:space="preserve"> - News International  (a rival company) launch ‘</w:t>
            </w:r>
            <w:proofErr w:type="spellStart"/>
            <w:r w:rsidRPr="0092219E">
              <w:rPr>
                <w:sz w:val="20"/>
                <w:szCs w:val="20"/>
              </w:rPr>
              <w:t>thelondonpaper</w:t>
            </w:r>
            <w:proofErr w:type="spellEnd"/>
            <w:r w:rsidRPr="0092219E">
              <w:rPr>
                <w:sz w:val="20"/>
                <w:szCs w:val="20"/>
              </w:rPr>
              <w:t xml:space="preserve">’ which was available for free in the afternoon AND evening.  Associated Newspapers responded by making ‘London </w:t>
            </w:r>
            <w:proofErr w:type="spellStart"/>
            <w:r w:rsidRPr="0092219E">
              <w:rPr>
                <w:sz w:val="20"/>
                <w:szCs w:val="20"/>
              </w:rPr>
              <w:t>Lite</w:t>
            </w:r>
            <w:proofErr w:type="spellEnd"/>
            <w:r w:rsidRPr="0092219E">
              <w:rPr>
                <w:sz w:val="20"/>
                <w:szCs w:val="20"/>
              </w:rPr>
              <w:t>’ available at the same times.</w:t>
            </w:r>
          </w:p>
          <w:p w14:paraId="43D5BD37" w14:textId="77777777" w:rsidR="0092219E" w:rsidRPr="0092219E" w:rsidRDefault="0092219E" w:rsidP="0092219E">
            <w:pPr>
              <w:rPr>
                <w:sz w:val="20"/>
                <w:szCs w:val="20"/>
              </w:rPr>
            </w:pPr>
            <w:r w:rsidRPr="0092219E">
              <w:rPr>
                <w:b/>
                <w:bCs/>
                <w:sz w:val="20"/>
                <w:szCs w:val="20"/>
              </w:rPr>
              <w:t>2007</w:t>
            </w:r>
            <w:r w:rsidRPr="0092219E">
              <w:rPr>
                <w:sz w:val="20"/>
                <w:szCs w:val="20"/>
              </w:rPr>
              <w:t xml:space="preserve"> - by the end of the year both ‘London </w:t>
            </w:r>
            <w:proofErr w:type="spellStart"/>
            <w:r w:rsidRPr="0092219E">
              <w:rPr>
                <w:sz w:val="20"/>
                <w:szCs w:val="20"/>
              </w:rPr>
              <w:t>Lite</w:t>
            </w:r>
            <w:proofErr w:type="spellEnd"/>
            <w:r w:rsidRPr="0092219E">
              <w:rPr>
                <w:sz w:val="20"/>
                <w:szCs w:val="20"/>
              </w:rPr>
              <w:t>’ and ‘</w:t>
            </w:r>
            <w:proofErr w:type="spellStart"/>
            <w:r w:rsidRPr="0092219E">
              <w:rPr>
                <w:sz w:val="20"/>
                <w:szCs w:val="20"/>
              </w:rPr>
              <w:t>thelondonpaper</w:t>
            </w:r>
            <w:proofErr w:type="spellEnd"/>
            <w:r w:rsidRPr="0092219E">
              <w:rPr>
                <w:sz w:val="20"/>
                <w:szCs w:val="20"/>
              </w:rPr>
              <w:t xml:space="preserve"> were making a loss</w:t>
            </w:r>
          </w:p>
          <w:p w14:paraId="79C8B607" w14:textId="77777777" w:rsidR="0092219E" w:rsidRPr="0092219E" w:rsidRDefault="0092219E" w:rsidP="0092219E">
            <w:pPr>
              <w:rPr>
                <w:sz w:val="20"/>
                <w:szCs w:val="20"/>
              </w:rPr>
            </w:pPr>
            <w:r w:rsidRPr="0092219E">
              <w:rPr>
                <w:b/>
                <w:bCs/>
                <w:sz w:val="20"/>
                <w:szCs w:val="20"/>
              </w:rPr>
              <w:t>2009</w:t>
            </w:r>
            <w:r w:rsidRPr="0092219E">
              <w:rPr>
                <w:sz w:val="20"/>
                <w:szCs w:val="20"/>
              </w:rPr>
              <w:t xml:space="preserve"> - ‘</w:t>
            </w:r>
            <w:proofErr w:type="spellStart"/>
            <w:r w:rsidRPr="0092219E">
              <w:rPr>
                <w:sz w:val="20"/>
                <w:szCs w:val="20"/>
              </w:rPr>
              <w:t>thelondonpaper</w:t>
            </w:r>
            <w:proofErr w:type="spellEnd"/>
            <w:r w:rsidRPr="0092219E">
              <w:rPr>
                <w:sz w:val="20"/>
                <w:szCs w:val="20"/>
              </w:rPr>
              <w:t xml:space="preserve">’ is taken from circulation due to making £12.9m losses; it never made any profit.  The ‘London </w:t>
            </w:r>
            <w:proofErr w:type="spellStart"/>
            <w:r w:rsidRPr="0092219E">
              <w:rPr>
                <w:sz w:val="20"/>
                <w:szCs w:val="20"/>
              </w:rPr>
              <w:t>Lite</w:t>
            </w:r>
            <w:proofErr w:type="spellEnd"/>
            <w:r w:rsidRPr="0092219E">
              <w:rPr>
                <w:sz w:val="20"/>
                <w:szCs w:val="20"/>
              </w:rPr>
              <w:t>’ is pulled from circulation 3 weeks later.</w:t>
            </w:r>
          </w:p>
          <w:p w14:paraId="23FC1C96" w14:textId="77777777" w:rsidR="0092219E" w:rsidRPr="0092219E" w:rsidRDefault="0092219E" w:rsidP="0092219E">
            <w:pPr>
              <w:rPr>
                <w:sz w:val="20"/>
                <w:szCs w:val="20"/>
              </w:rPr>
            </w:pPr>
            <w:r w:rsidRPr="0092219E">
              <w:rPr>
                <w:b/>
                <w:bCs/>
                <w:sz w:val="20"/>
                <w:szCs w:val="20"/>
              </w:rPr>
              <w:t>2009</w:t>
            </w:r>
            <w:r w:rsidRPr="0092219E">
              <w:rPr>
                <w:sz w:val="20"/>
                <w:szCs w:val="20"/>
              </w:rPr>
              <w:t xml:space="preserve"> - The Evening Standard is taken over by a Russian businessman for £1 (takes 75% stake in the business) and The Evening Standard was launched for the first time in </w:t>
            </w:r>
            <w:proofErr w:type="gramStart"/>
            <w:r w:rsidRPr="0092219E">
              <w:rPr>
                <w:sz w:val="20"/>
                <w:szCs w:val="20"/>
              </w:rPr>
              <w:t>it’s</w:t>
            </w:r>
            <w:proofErr w:type="gramEnd"/>
            <w:r w:rsidRPr="0092219E">
              <w:rPr>
                <w:sz w:val="20"/>
                <w:szCs w:val="20"/>
              </w:rPr>
              <w:t xml:space="preserve"> 180 year history as a free paper.  The Metro continues to be owned by Associated Newspapers and branches out to other urban areas.</w:t>
            </w:r>
          </w:p>
          <w:p w14:paraId="5C990662" w14:textId="7D356E46" w:rsidR="0092219E" w:rsidRDefault="0092219E" w:rsidP="009161E9">
            <w:pPr>
              <w:rPr>
                <w:sz w:val="20"/>
                <w:szCs w:val="20"/>
              </w:rPr>
            </w:pPr>
            <w:r w:rsidRPr="0092219E">
              <w:rPr>
                <w:b/>
                <w:bCs/>
                <w:sz w:val="20"/>
                <w:szCs w:val="20"/>
              </w:rPr>
              <w:t>201</w:t>
            </w:r>
            <w:r>
              <w:rPr>
                <w:b/>
                <w:bCs/>
                <w:sz w:val="20"/>
                <w:szCs w:val="20"/>
              </w:rPr>
              <w:t>7</w:t>
            </w:r>
            <w:r w:rsidRPr="0092219E">
              <w:rPr>
                <w:sz w:val="20"/>
                <w:szCs w:val="20"/>
              </w:rPr>
              <w:t xml:space="preserve"> - All London newspapers are starting to struggle as advertising revenues fall</w:t>
            </w:r>
            <w:r>
              <w:rPr>
                <w:sz w:val="20"/>
                <w:szCs w:val="20"/>
              </w:rPr>
              <w:t xml:space="preserve"> with the advent of internet based communications.</w:t>
            </w:r>
          </w:p>
        </w:tc>
        <w:tc>
          <w:tcPr>
            <w:tcW w:w="2268" w:type="dxa"/>
          </w:tcPr>
          <w:p w14:paraId="49F3AA4C" w14:textId="77777777" w:rsidR="0092219E" w:rsidRDefault="0092219E" w:rsidP="003922E6">
            <w:pPr>
              <w:pStyle w:val="ListParagraph"/>
              <w:numPr>
                <w:ilvl w:val="0"/>
                <w:numId w:val="17"/>
              </w:numPr>
              <w:rPr>
                <w:sz w:val="20"/>
                <w:szCs w:val="20"/>
              </w:rPr>
            </w:pPr>
            <w:r w:rsidRPr="003922E6">
              <w:rPr>
                <w:sz w:val="20"/>
                <w:szCs w:val="20"/>
              </w:rPr>
              <w:t>What type of pricing strategy did the Evening Standard employ in 1980?</w:t>
            </w:r>
          </w:p>
          <w:p w14:paraId="0E52DE08" w14:textId="77777777" w:rsidR="003922E6" w:rsidRDefault="003922E6" w:rsidP="003922E6">
            <w:pPr>
              <w:rPr>
                <w:sz w:val="20"/>
                <w:szCs w:val="20"/>
              </w:rPr>
            </w:pPr>
          </w:p>
          <w:p w14:paraId="55E9A6C3" w14:textId="77777777" w:rsidR="003922E6" w:rsidRPr="003922E6" w:rsidRDefault="003922E6" w:rsidP="003922E6">
            <w:pPr>
              <w:rPr>
                <w:sz w:val="20"/>
                <w:szCs w:val="20"/>
              </w:rPr>
            </w:pPr>
          </w:p>
          <w:p w14:paraId="251CD459" w14:textId="059C077A" w:rsidR="0092219E" w:rsidRDefault="00501B6A" w:rsidP="003922E6">
            <w:pPr>
              <w:pStyle w:val="ListParagraph"/>
              <w:numPr>
                <w:ilvl w:val="0"/>
                <w:numId w:val="17"/>
              </w:numPr>
              <w:rPr>
                <w:sz w:val="20"/>
                <w:szCs w:val="20"/>
              </w:rPr>
            </w:pPr>
            <w:r>
              <w:rPr>
                <w:sz w:val="20"/>
                <w:szCs w:val="20"/>
              </w:rPr>
              <w:t>A</w:t>
            </w:r>
            <w:r w:rsidR="0092219E" w:rsidRPr="003922E6">
              <w:rPr>
                <w:sz w:val="20"/>
                <w:szCs w:val="20"/>
              </w:rPr>
              <w:t xml:space="preserve">ssociated newspapers launch a second </w:t>
            </w:r>
            <w:proofErr w:type="gramStart"/>
            <w:r w:rsidR="0092219E" w:rsidRPr="003922E6">
              <w:rPr>
                <w:sz w:val="20"/>
                <w:szCs w:val="20"/>
              </w:rPr>
              <w:t>paper  in</w:t>
            </w:r>
            <w:proofErr w:type="gramEnd"/>
            <w:r w:rsidR="0092219E" w:rsidRPr="003922E6">
              <w:rPr>
                <w:sz w:val="20"/>
                <w:szCs w:val="20"/>
              </w:rPr>
              <w:t xml:space="preserve"> 2000 and then a third in 2004 to complement the Evening Standard but for free?  What type of pricing strategy is that?</w:t>
            </w:r>
          </w:p>
          <w:p w14:paraId="7FAF6924" w14:textId="77777777" w:rsidR="003922E6" w:rsidRDefault="003922E6" w:rsidP="003922E6">
            <w:pPr>
              <w:rPr>
                <w:sz w:val="20"/>
                <w:szCs w:val="20"/>
              </w:rPr>
            </w:pPr>
          </w:p>
          <w:p w14:paraId="10466390" w14:textId="77777777" w:rsidR="00501B6A" w:rsidRDefault="00501B6A" w:rsidP="003922E6">
            <w:pPr>
              <w:rPr>
                <w:sz w:val="20"/>
                <w:szCs w:val="20"/>
              </w:rPr>
            </w:pPr>
          </w:p>
          <w:p w14:paraId="2F36C848" w14:textId="77777777" w:rsidR="003922E6" w:rsidRPr="003922E6" w:rsidRDefault="003922E6" w:rsidP="003922E6">
            <w:pPr>
              <w:rPr>
                <w:sz w:val="20"/>
                <w:szCs w:val="20"/>
              </w:rPr>
            </w:pPr>
          </w:p>
          <w:p w14:paraId="7596BF9B" w14:textId="10363B39" w:rsidR="0092219E" w:rsidRPr="003922E6" w:rsidRDefault="0092219E" w:rsidP="003922E6">
            <w:pPr>
              <w:pStyle w:val="ListParagraph"/>
              <w:numPr>
                <w:ilvl w:val="0"/>
                <w:numId w:val="17"/>
              </w:numPr>
              <w:rPr>
                <w:sz w:val="20"/>
                <w:szCs w:val="20"/>
              </w:rPr>
            </w:pPr>
            <w:r w:rsidRPr="003922E6">
              <w:rPr>
                <w:sz w:val="20"/>
                <w:szCs w:val="20"/>
              </w:rPr>
              <w:t>From 2006, a new competitor enters the market (News International)</w:t>
            </w:r>
            <w:r w:rsidR="003922E6" w:rsidRPr="003922E6">
              <w:rPr>
                <w:sz w:val="20"/>
                <w:szCs w:val="20"/>
              </w:rPr>
              <w:t>.  What fo</w:t>
            </w:r>
            <w:r w:rsidR="00FB1A53">
              <w:rPr>
                <w:sz w:val="20"/>
                <w:szCs w:val="20"/>
              </w:rPr>
              <w:t>llowed is a good example of which pricing strategy</w:t>
            </w:r>
            <w:r w:rsidR="003922E6" w:rsidRPr="003922E6">
              <w:rPr>
                <w:sz w:val="20"/>
                <w:szCs w:val="20"/>
              </w:rPr>
              <w:t>?</w:t>
            </w:r>
          </w:p>
        </w:tc>
      </w:tr>
    </w:tbl>
    <w:p w14:paraId="20E4364D" w14:textId="77777777" w:rsidR="006F6477" w:rsidRDefault="006F6477" w:rsidP="009161E9">
      <w:pPr>
        <w:spacing w:after="0" w:line="240" w:lineRule="auto"/>
        <w:rPr>
          <w:sz w:val="20"/>
          <w:szCs w:val="20"/>
        </w:rPr>
      </w:pPr>
    </w:p>
    <w:tbl>
      <w:tblPr>
        <w:tblStyle w:val="TableGrid"/>
        <w:tblW w:w="0" w:type="auto"/>
        <w:tblLook w:val="04A0" w:firstRow="1" w:lastRow="0" w:firstColumn="1" w:lastColumn="0" w:noHBand="0" w:noVBand="1"/>
      </w:tblPr>
      <w:tblGrid>
        <w:gridCol w:w="1951"/>
        <w:gridCol w:w="8731"/>
      </w:tblGrid>
      <w:tr w:rsidR="00501B6A" w14:paraId="207B8E90" w14:textId="77777777" w:rsidTr="00BA5715">
        <w:trPr>
          <w:trHeight w:val="2735"/>
        </w:trPr>
        <w:tc>
          <w:tcPr>
            <w:tcW w:w="1951" w:type="dxa"/>
          </w:tcPr>
          <w:p w14:paraId="39093698" w14:textId="45B25F5E" w:rsidR="00501B6A" w:rsidRPr="00501B6A" w:rsidRDefault="00501B6A" w:rsidP="00501B6A">
            <w:pPr>
              <w:rPr>
                <w:sz w:val="28"/>
                <w:szCs w:val="20"/>
              </w:rPr>
            </w:pPr>
            <w:r w:rsidRPr="00501B6A">
              <w:rPr>
                <w:sz w:val="20"/>
                <w:szCs w:val="20"/>
                <w:highlight w:val="yellow"/>
              </w:rPr>
              <w:t>TASK:</w:t>
            </w:r>
            <w:r w:rsidRPr="00501B6A">
              <w:rPr>
                <w:sz w:val="20"/>
                <w:szCs w:val="20"/>
              </w:rPr>
              <w:t xml:space="preserve"> Draw a </w:t>
            </w:r>
            <w:r>
              <w:rPr>
                <w:sz w:val="20"/>
                <w:szCs w:val="20"/>
              </w:rPr>
              <w:t xml:space="preserve">cost/revenue </w:t>
            </w:r>
            <w:r w:rsidRPr="00501B6A">
              <w:rPr>
                <w:sz w:val="20"/>
                <w:szCs w:val="20"/>
              </w:rPr>
              <w:t>diagram for</w:t>
            </w:r>
            <w:r>
              <w:rPr>
                <w:sz w:val="20"/>
                <w:szCs w:val="20"/>
              </w:rPr>
              <w:t xml:space="preserve"> an oligopolistic firm employing a limit pricing or predatory pricing strategy.  </w:t>
            </w:r>
            <w:r w:rsidRPr="00501B6A">
              <w:rPr>
                <w:sz w:val="16"/>
                <w:szCs w:val="20"/>
              </w:rPr>
              <w:t>HINT: the firm will not be profit maximising but trying to achieve the lowest price possible</w:t>
            </w:r>
            <w:r w:rsidR="00CE1222">
              <w:rPr>
                <w:sz w:val="16"/>
                <w:szCs w:val="20"/>
              </w:rPr>
              <w:t>…can you explain why?</w:t>
            </w:r>
          </w:p>
        </w:tc>
        <w:tc>
          <w:tcPr>
            <w:tcW w:w="8731" w:type="dxa"/>
          </w:tcPr>
          <w:p w14:paraId="31804248" w14:textId="77777777" w:rsidR="00501B6A" w:rsidRDefault="00501B6A">
            <w:pPr>
              <w:rPr>
                <w:b/>
                <w:sz w:val="28"/>
                <w:szCs w:val="20"/>
              </w:rPr>
            </w:pPr>
          </w:p>
        </w:tc>
      </w:tr>
    </w:tbl>
    <w:p w14:paraId="7821B24B" w14:textId="3682743F" w:rsidR="009161E9" w:rsidRPr="00270EA4" w:rsidRDefault="005A68B5" w:rsidP="009161E9">
      <w:pPr>
        <w:spacing w:after="0" w:line="240" w:lineRule="auto"/>
        <w:rPr>
          <w:b/>
          <w:sz w:val="28"/>
          <w:szCs w:val="20"/>
        </w:rPr>
      </w:pPr>
      <w:r>
        <w:rPr>
          <w:b/>
          <w:sz w:val="28"/>
          <w:szCs w:val="20"/>
        </w:rPr>
        <w:lastRenderedPageBreak/>
        <w:t xml:space="preserve">STRATEGY 2: </w:t>
      </w:r>
      <w:r w:rsidR="009161E9" w:rsidRPr="00270EA4">
        <w:rPr>
          <w:b/>
          <w:sz w:val="28"/>
          <w:szCs w:val="20"/>
        </w:rPr>
        <w:t xml:space="preserve">COMPETITION </w:t>
      </w:r>
      <w:r>
        <w:rPr>
          <w:b/>
          <w:sz w:val="28"/>
          <w:szCs w:val="20"/>
        </w:rPr>
        <w:t xml:space="preserve">- </w:t>
      </w:r>
      <w:r w:rsidR="009161E9" w:rsidRPr="00270EA4">
        <w:rPr>
          <w:b/>
          <w:sz w:val="28"/>
          <w:szCs w:val="20"/>
        </w:rPr>
        <w:t>NON-PRICE</w:t>
      </w:r>
    </w:p>
    <w:p w14:paraId="17BD6DA1" w14:textId="77777777" w:rsidR="005A68B5" w:rsidRDefault="003F7D88" w:rsidP="003F7D88">
      <w:pPr>
        <w:pStyle w:val="NormalWeb"/>
        <w:shd w:val="clear" w:color="auto" w:fill="FFFFFF"/>
        <w:textAlignment w:val="top"/>
        <w:rPr>
          <w:rFonts w:asciiTheme="minorHAnsi" w:hAnsiTheme="minorHAnsi" w:cs="Arial"/>
          <w:color w:val="202020"/>
          <w:sz w:val="20"/>
          <w:szCs w:val="20"/>
          <w:lang w:val="en"/>
        </w:rPr>
      </w:pPr>
      <w:r w:rsidRPr="009161E9">
        <w:rPr>
          <w:rFonts w:asciiTheme="minorHAnsi" w:hAnsiTheme="minorHAnsi" w:cs="Arial"/>
          <w:color w:val="202020"/>
          <w:sz w:val="20"/>
          <w:szCs w:val="20"/>
          <w:lang w:val="en"/>
        </w:rPr>
        <w:t xml:space="preserve">Non-price competition assumes increased importance in oligopolistic markets. </w:t>
      </w:r>
    </w:p>
    <w:p w14:paraId="18206458" w14:textId="4336D486" w:rsidR="003F7D88" w:rsidRPr="009161E9" w:rsidRDefault="005A68B5" w:rsidP="005A68B5">
      <w:pPr>
        <w:pStyle w:val="NormalWeb"/>
        <w:numPr>
          <w:ilvl w:val="0"/>
          <w:numId w:val="13"/>
        </w:numPr>
        <w:shd w:val="clear" w:color="auto" w:fill="FFFFFF"/>
        <w:ind w:left="284" w:hanging="218"/>
        <w:textAlignment w:val="top"/>
        <w:rPr>
          <w:rFonts w:asciiTheme="minorHAnsi" w:hAnsiTheme="minorHAnsi" w:cs="Arial"/>
          <w:color w:val="202020"/>
          <w:sz w:val="20"/>
          <w:szCs w:val="20"/>
          <w:lang w:val="en"/>
        </w:rPr>
      </w:pPr>
      <w:r w:rsidRPr="00FA1037">
        <w:rPr>
          <w:rFonts w:asciiTheme="minorHAnsi" w:hAnsiTheme="minorHAnsi" w:cs="Arial"/>
          <w:i/>
          <w:color w:val="202020"/>
          <w:sz w:val="20"/>
          <w:szCs w:val="20"/>
          <w:lang w:val="en"/>
        </w:rPr>
        <w:t>Branding:</w:t>
      </w:r>
      <w:r>
        <w:rPr>
          <w:rFonts w:asciiTheme="minorHAnsi" w:hAnsiTheme="minorHAnsi" w:cs="Arial"/>
          <w:color w:val="202020"/>
          <w:sz w:val="20"/>
          <w:szCs w:val="20"/>
          <w:lang w:val="en"/>
        </w:rPr>
        <w:t xml:space="preserve"> </w:t>
      </w:r>
      <w:r w:rsidR="003F7D88" w:rsidRPr="009161E9">
        <w:rPr>
          <w:rFonts w:asciiTheme="minorHAnsi" w:hAnsiTheme="minorHAnsi" w:cs="Arial"/>
          <w:color w:val="202020"/>
          <w:sz w:val="20"/>
          <w:szCs w:val="20"/>
          <w:lang w:val="en"/>
        </w:rPr>
        <w:t>This involves advertising and marketing strategies to increase demand and develop brand loyalty among consumers. Businesses will use other policies to increase market share:</w:t>
      </w:r>
    </w:p>
    <w:p w14:paraId="67BC03B2" w14:textId="4B7500E3" w:rsidR="002E1D19" w:rsidRDefault="003F7D88" w:rsidP="00174FF2">
      <w:pPr>
        <w:pStyle w:val="NormalWeb"/>
        <w:numPr>
          <w:ilvl w:val="0"/>
          <w:numId w:val="4"/>
        </w:numPr>
        <w:shd w:val="clear" w:color="auto" w:fill="FFFFFF"/>
        <w:ind w:left="284" w:hanging="218"/>
        <w:textAlignment w:val="top"/>
        <w:rPr>
          <w:rFonts w:asciiTheme="minorHAnsi" w:hAnsiTheme="minorHAnsi" w:cs="Arial"/>
          <w:color w:val="202020"/>
          <w:sz w:val="20"/>
          <w:szCs w:val="20"/>
          <w:lang w:val="en"/>
        </w:rPr>
      </w:pPr>
      <w:r w:rsidRPr="00FA1037">
        <w:rPr>
          <w:rFonts w:asciiTheme="minorHAnsi" w:hAnsiTheme="minorHAnsi" w:cs="Arial"/>
          <w:i/>
          <w:color w:val="202020"/>
          <w:sz w:val="20"/>
          <w:szCs w:val="20"/>
          <w:lang w:val="en"/>
        </w:rPr>
        <w:t>Better quality of</w:t>
      </w:r>
      <w:r w:rsidR="00FA1037">
        <w:rPr>
          <w:rFonts w:asciiTheme="minorHAnsi" w:hAnsiTheme="minorHAnsi" w:cs="Arial"/>
          <w:i/>
          <w:color w:val="202020"/>
          <w:sz w:val="20"/>
          <w:szCs w:val="20"/>
          <w:lang w:val="en"/>
        </w:rPr>
        <w:t xml:space="preserve"> product or</w:t>
      </w:r>
      <w:r w:rsidRPr="00FA1037">
        <w:rPr>
          <w:rFonts w:asciiTheme="minorHAnsi" w:hAnsiTheme="minorHAnsi" w:cs="Arial"/>
          <w:i/>
          <w:color w:val="202020"/>
          <w:sz w:val="20"/>
          <w:szCs w:val="20"/>
          <w:lang w:val="en"/>
        </w:rPr>
        <w:t xml:space="preserve"> service</w:t>
      </w:r>
      <w:r w:rsidRPr="009161E9">
        <w:rPr>
          <w:rFonts w:asciiTheme="minorHAnsi" w:hAnsiTheme="minorHAnsi" w:cs="Arial"/>
          <w:color w:val="202020"/>
          <w:sz w:val="20"/>
          <w:szCs w:val="20"/>
          <w:lang w:val="en"/>
        </w:rPr>
        <w:t xml:space="preserve"> including guaranteed delivery times for consumers an</w:t>
      </w:r>
      <w:r w:rsidR="005A68B5">
        <w:rPr>
          <w:rFonts w:asciiTheme="minorHAnsi" w:hAnsiTheme="minorHAnsi" w:cs="Arial"/>
          <w:color w:val="202020"/>
          <w:sz w:val="20"/>
          <w:szCs w:val="20"/>
          <w:lang w:val="en"/>
        </w:rPr>
        <w:t>d low-cost servicing agreements and perhaps l</w:t>
      </w:r>
      <w:r w:rsidRPr="005A68B5">
        <w:rPr>
          <w:rFonts w:asciiTheme="minorHAnsi" w:hAnsiTheme="minorHAnsi" w:cs="Arial"/>
          <w:color w:val="202020"/>
          <w:sz w:val="20"/>
          <w:szCs w:val="20"/>
          <w:lang w:val="en"/>
        </w:rPr>
        <w:t xml:space="preserve">onger opening hours for retailers, </w:t>
      </w:r>
      <w:r w:rsidR="005A68B5">
        <w:rPr>
          <w:rFonts w:asciiTheme="minorHAnsi" w:hAnsiTheme="minorHAnsi" w:cs="Arial"/>
          <w:color w:val="202020"/>
          <w:sz w:val="20"/>
          <w:szCs w:val="20"/>
          <w:lang w:val="en"/>
        </w:rPr>
        <w:t>24 hour online customer support etc.</w:t>
      </w:r>
    </w:p>
    <w:p w14:paraId="031A6D85" w14:textId="77777777" w:rsidR="00174FF2" w:rsidRPr="00174FF2" w:rsidRDefault="00174FF2" w:rsidP="00174FF2">
      <w:pPr>
        <w:pStyle w:val="NormalWeb"/>
        <w:shd w:val="clear" w:color="auto" w:fill="FFFFFF"/>
        <w:ind w:left="66"/>
        <w:textAlignment w:val="top"/>
        <w:rPr>
          <w:rFonts w:asciiTheme="minorHAnsi" w:hAnsiTheme="minorHAnsi" w:cs="Arial"/>
          <w:color w:val="202020"/>
          <w:sz w:val="20"/>
          <w:szCs w:val="20"/>
          <w:lang w:val="en"/>
        </w:rPr>
      </w:pPr>
    </w:p>
    <w:p w14:paraId="184428AD" w14:textId="20459312" w:rsidR="009161E9" w:rsidRPr="002E1D19" w:rsidRDefault="009161E9" w:rsidP="009161E9">
      <w:pPr>
        <w:spacing w:after="0" w:line="240" w:lineRule="auto"/>
        <w:rPr>
          <w:rFonts w:cs="Arial"/>
          <w:b/>
          <w:sz w:val="20"/>
          <w:szCs w:val="20"/>
          <w:u w:val="single"/>
        </w:rPr>
      </w:pPr>
      <w:r w:rsidRPr="002E1D19">
        <w:rPr>
          <w:rFonts w:cs="Arial"/>
          <w:b/>
          <w:sz w:val="20"/>
          <w:szCs w:val="20"/>
          <w:u w:val="single"/>
        </w:rPr>
        <w:t xml:space="preserve">The kinked demand curve </w:t>
      </w:r>
      <w:r w:rsidR="002E1D19" w:rsidRPr="002E1D19">
        <w:rPr>
          <w:rFonts w:cs="Arial"/>
          <w:b/>
          <w:sz w:val="20"/>
          <w:szCs w:val="20"/>
          <w:u w:val="single"/>
        </w:rPr>
        <w:t>model</w:t>
      </w:r>
    </w:p>
    <w:p w14:paraId="0434DE16" w14:textId="77777777" w:rsidR="009161E9" w:rsidRPr="002E1D19" w:rsidRDefault="009161E9" w:rsidP="009161E9">
      <w:pPr>
        <w:pStyle w:val="NormalWeb"/>
        <w:shd w:val="clear" w:color="auto" w:fill="FFFFFF"/>
        <w:rPr>
          <w:rFonts w:asciiTheme="minorHAnsi" w:hAnsiTheme="minorHAnsi" w:cs="Arial"/>
          <w:color w:val="202020"/>
          <w:sz w:val="20"/>
          <w:szCs w:val="20"/>
          <w:lang w:val="en"/>
        </w:rPr>
      </w:pPr>
      <w:r w:rsidRPr="002E1D19">
        <w:rPr>
          <w:rFonts w:asciiTheme="minorHAnsi" w:hAnsiTheme="minorHAnsi" w:cs="Arial"/>
          <w:color w:val="202020"/>
          <w:sz w:val="20"/>
          <w:szCs w:val="20"/>
          <w:lang w:val="en"/>
        </w:rPr>
        <w:t xml:space="preserve">The </w:t>
      </w:r>
      <w:r w:rsidRPr="002E1D19">
        <w:rPr>
          <w:rFonts w:asciiTheme="minorHAnsi" w:hAnsiTheme="minorHAnsi" w:cs="Arial"/>
          <w:bCs/>
          <w:color w:val="202020"/>
          <w:sz w:val="20"/>
          <w:szCs w:val="20"/>
          <w:lang w:val="en"/>
        </w:rPr>
        <w:t>kinked demand curve</w:t>
      </w:r>
      <w:r w:rsidRPr="002E1D19">
        <w:rPr>
          <w:rFonts w:asciiTheme="minorHAnsi" w:hAnsiTheme="minorHAnsi" w:cs="Arial"/>
          <w:color w:val="202020"/>
          <w:sz w:val="20"/>
          <w:szCs w:val="20"/>
          <w:lang w:val="en"/>
        </w:rPr>
        <w:t xml:space="preserve"> model assumes that a business might face a </w:t>
      </w:r>
      <w:r w:rsidRPr="002E1D19">
        <w:rPr>
          <w:rFonts w:asciiTheme="minorHAnsi" w:hAnsiTheme="minorHAnsi" w:cs="Arial"/>
          <w:bCs/>
          <w:color w:val="202020"/>
          <w:sz w:val="20"/>
          <w:szCs w:val="20"/>
          <w:lang w:val="en"/>
        </w:rPr>
        <w:t>dual demand curve</w:t>
      </w:r>
      <w:r w:rsidRPr="002E1D19">
        <w:rPr>
          <w:rFonts w:asciiTheme="minorHAnsi" w:hAnsiTheme="minorHAnsi" w:cs="Arial"/>
          <w:color w:val="202020"/>
          <w:sz w:val="20"/>
          <w:szCs w:val="20"/>
          <w:lang w:val="en"/>
        </w:rPr>
        <w:t xml:space="preserve"> for its product based on the </w:t>
      </w:r>
      <w:r w:rsidRPr="002E1D19">
        <w:rPr>
          <w:rFonts w:asciiTheme="minorHAnsi" w:hAnsiTheme="minorHAnsi" w:cs="Arial"/>
          <w:bCs/>
          <w:color w:val="202020"/>
          <w:sz w:val="20"/>
          <w:szCs w:val="20"/>
          <w:lang w:val="en"/>
        </w:rPr>
        <w:t xml:space="preserve">likely reactions of other firms </w:t>
      </w:r>
      <w:r w:rsidRPr="002E1D19">
        <w:rPr>
          <w:rFonts w:asciiTheme="minorHAnsi" w:hAnsiTheme="minorHAnsi" w:cs="Arial"/>
          <w:color w:val="202020"/>
          <w:sz w:val="20"/>
          <w:szCs w:val="20"/>
          <w:lang w:val="en"/>
        </w:rPr>
        <w:t xml:space="preserve">to a change in its price or another variable. The assumption is that firms in an oligopoly are looking to </w:t>
      </w:r>
      <w:r w:rsidRPr="002E1D19">
        <w:rPr>
          <w:rFonts w:asciiTheme="minorHAnsi" w:hAnsiTheme="minorHAnsi" w:cs="Arial"/>
          <w:bCs/>
          <w:color w:val="202020"/>
          <w:sz w:val="20"/>
          <w:szCs w:val="20"/>
          <w:lang w:val="en"/>
        </w:rPr>
        <w:t>protect and maintain their market share</w:t>
      </w:r>
      <w:r w:rsidRPr="002E1D19">
        <w:rPr>
          <w:rFonts w:asciiTheme="minorHAnsi" w:hAnsiTheme="minorHAnsi" w:cs="Arial"/>
          <w:color w:val="202020"/>
          <w:sz w:val="20"/>
          <w:szCs w:val="20"/>
          <w:lang w:val="en"/>
        </w:rPr>
        <w:t xml:space="preserve"> and that </w:t>
      </w:r>
      <w:r w:rsidRPr="002E1D19">
        <w:rPr>
          <w:rFonts w:asciiTheme="minorHAnsi" w:hAnsiTheme="minorHAnsi" w:cs="Arial"/>
          <w:bCs/>
          <w:color w:val="202020"/>
          <w:sz w:val="20"/>
          <w:szCs w:val="20"/>
          <w:lang w:val="en"/>
        </w:rPr>
        <w:t>rival firms are unlikely to match another's price increase</w:t>
      </w:r>
      <w:r w:rsidRPr="002E1D19">
        <w:rPr>
          <w:rFonts w:asciiTheme="minorHAnsi" w:hAnsiTheme="minorHAnsi" w:cs="Arial"/>
          <w:color w:val="202020"/>
          <w:sz w:val="20"/>
          <w:szCs w:val="20"/>
          <w:lang w:val="en"/>
        </w:rPr>
        <w:t xml:space="preserve"> but </w:t>
      </w:r>
      <w:r w:rsidRPr="002E1D19">
        <w:rPr>
          <w:rFonts w:asciiTheme="minorHAnsi" w:hAnsiTheme="minorHAnsi" w:cs="Arial"/>
          <w:bCs/>
          <w:color w:val="202020"/>
          <w:sz w:val="20"/>
          <w:szCs w:val="20"/>
          <w:lang w:val="en"/>
        </w:rPr>
        <w:t>may match a price fall.</w:t>
      </w:r>
      <w:r w:rsidRPr="002E1D19">
        <w:rPr>
          <w:rFonts w:asciiTheme="minorHAnsi" w:hAnsiTheme="minorHAnsi" w:cs="Arial"/>
          <w:color w:val="202020"/>
          <w:sz w:val="20"/>
          <w:szCs w:val="20"/>
          <w:lang w:val="en"/>
        </w:rPr>
        <w:t xml:space="preserve"> I.e. rival firms within an oligopoly react asymmetrically to a change in the price of another firm. If a business raises price and others leave their prices constant, then we can expect quite a large </w:t>
      </w:r>
      <w:r w:rsidRPr="002E1D19">
        <w:rPr>
          <w:rFonts w:asciiTheme="minorHAnsi" w:hAnsiTheme="minorHAnsi" w:cs="Arial"/>
          <w:bCs/>
          <w:color w:val="202020"/>
          <w:sz w:val="20"/>
          <w:szCs w:val="20"/>
          <w:lang w:val="en"/>
        </w:rPr>
        <w:t>substitution effect</w:t>
      </w:r>
      <w:r w:rsidRPr="002E1D19">
        <w:rPr>
          <w:rFonts w:asciiTheme="minorHAnsi" w:hAnsiTheme="minorHAnsi" w:cs="Arial"/>
          <w:color w:val="202020"/>
          <w:sz w:val="20"/>
          <w:szCs w:val="20"/>
          <w:lang w:val="en"/>
        </w:rPr>
        <w:t xml:space="preserve"> making </w:t>
      </w:r>
      <w:r w:rsidRPr="002E1D19">
        <w:rPr>
          <w:rFonts w:asciiTheme="minorHAnsi" w:hAnsiTheme="minorHAnsi" w:cs="Arial"/>
          <w:bCs/>
          <w:color w:val="202020"/>
          <w:sz w:val="20"/>
          <w:szCs w:val="20"/>
          <w:lang w:val="en"/>
        </w:rPr>
        <w:t>demand relatively price elastic</w:t>
      </w:r>
      <w:r w:rsidRPr="002E1D19">
        <w:rPr>
          <w:rFonts w:asciiTheme="minorHAnsi" w:hAnsiTheme="minorHAnsi" w:cs="Arial"/>
          <w:color w:val="202020"/>
          <w:sz w:val="20"/>
          <w:szCs w:val="20"/>
          <w:lang w:val="en"/>
        </w:rPr>
        <w:t xml:space="preserve">. The business would then lose market share and expect to see a fall in its total revenue.  If a business reduces its price but other firms follow suit, the </w:t>
      </w:r>
      <w:r w:rsidRPr="002E1D19">
        <w:rPr>
          <w:rFonts w:asciiTheme="minorHAnsi" w:hAnsiTheme="minorHAnsi" w:cs="Arial"/>
          <w:bCs/>
          <w:color w:val="202020"/>
          <w:sz w:val="20"/>
          <w:szCs w:val="20"/>
          <w:lang w:val="en"/>
        </w:rPr>
        <w:t xml:space="preserve">relative price change is smaller </w:t>
      </w:r>
      <w:r w:rsidRPr="002E1D19">
        <w:rPr>
          <w:rFonts w:asciiTheme="minorHAnsi" w:hAnsiTheme="minorHAnsi" w:cs="Arial"/>
          <w:color w:val="202020"/>
          <w:sz w:val="20"/>
          <w:szCs w:val="20"/>
          <w:lang w:val="en"/>
        </w:rPr>
        <w:t>and demand would be inelastic. Cutting prices when demand is inelastic leads to a fall in revenue with little or no effect on market share.</w:t>
      </w:r>
    </w:p>
    <w:p w14:paraId="7B38A35E" w14:textId="77777777" w:rsidR="009161E9" w:rsidRPr="002E1D19" w:rsidRDefault="009161E9" w:rsidP="009161E9">
      <w:pPr>
        <w:spacing w:after="0" w:line="240" w:lineRule="auto"/>
        <w:rPr>
          <w:rFonts w:cs="Arial"/>
          <w:sz w:val="20"/>
          <w:szCs w:val="20"/>
          <w:lang w:val="en"/>
        </w:rPr>
      </w:pPr>
    </w:p>
    <w:p w14:paraId="25233102" w14:textId="1B9B34AA" w:rsidR="009161E9" w:rsidRDefault="009161E9" w:rsidP="009161E9">
      <w:pPr>
        <w:shd w:val="clear" w:color="auto" w:fill="FFFFFF"/>
        <w:spacing w:after="0" w:line="240" w:lineRule="auto"/>
        <w:rPr>
          <w:rFonts w:eastAsia="Times New Roman" w:cs="Arial"/>
          <w:color w:val="202020"/>
          <w:sz w:val="20"/>
          <w:szCs w:val="20"/>
          <w:lang w:val="en" w:eastAsia="en-GB"/>
        </w:rPr>
      </w:pPr>
      <w:r w:rsidRPr="002E1D19">
        <w:rPr>
          <w:rFonts w:eastAsia="Times New Roman" w:cs="Arial"/>
          <w:color w:val="202020"/>
          <w:sz w:val="20"/>
          <w:szCs w:val="20"/>
          <w:lang w:val="en" w:eastAsia="en-GB"/>
        </w:rPr>
        <w:t xml:space="preserve">The kinked demand curve model makes a prediction that </w:t>
      </w:r>
      <w:r w:rsidRPr="002E1D19">
        <w:rPr>
          <w:rFonts w:eastAsia="Times New Roman" w:cs="Arial"/>
          <w:bCs/>
          <w:color w:val="202020"/>
          <w:sz w:val="20"/>
          <w:szCs w:val="20"/>
          <w:lang w:val="en" w:eastAsia="en-GB"/>
        </w:rPr>
        <w:t>a business might reach a stable profit-maximising equilibrium at price P1 and output Q1</w:t>
      </w:r>
      <w:r w:rsidRPr="002E1D19">
        <w:rPr>
          <w:rFonts w:eastAsia="Times New Roman" w:cs="Arial"/>
          <w:color w:val="202020"/>
          <w:sz w:val="20"/>
          <w:szCs w:val="20"/>
          <w:lang w:val="en" w:eastAsia="en-GB"/>
        </w:rPr>
        <w:t xml:space="preserve"> and have </w:t>
      </w:r>
      <w:r w:rsidRPr="00174FF2">
        <w:rPr>
          <w:rFonts w:eastAsia="Times New Roman" w:cs="Arial"/>
          <w:color w:val="202020"/>
          <w:sz w:val="20"/>
          <w:szCs w:val="20"/>
          <w:lang w:val="en" w:eastAsia="en-GB"/>
        </w:rPr>
        <w:t>little incentive to alter prices</w:t>
      </w:r>
      <w:r w:rsidR="00B26FA9">
        <w:rPr>
          <w:rFonts w:eastAsia="Times New Roman" w:cs="Arial"/>
          <w:color w:val="202020"/>
          <w:sz w:val="20"/>
          <w:szCs w:val="20"/>
          <w:lang w:val="en" w:eastAsia="en-GB"/>
        </w:rPr>
        <w:t xml:space="preserve"> and therefore there will be long spells </w:t>
      </w:r>
      <w:r w:rsidRPr="002E1D19">
        <w:rPr>
          <w:rFonts w:eastAsia="Times New Roman" w:cs="Arial"/>
          <w:bCs/>
          <w:color w:val="202020"/>
          <w:sz w:val="20"/>
          <w:szCs w:val="20"/>
          <w:lang w:val="en" w:eastAsia="en-GB"/>
        </w:rPr>
        <w:t>of relative price stability</w:t>
      </w:r>
      <w:r w:rsidRPr="002E1D19">
        <w:rPr>
          <w:rFonts w:eastAsia="Times New Roman" w:cs="Arial"/>
          <w:color w:val="202020"/>
          <w:sz w:val="20"/>
          <w:szCs w:val="20"/>
          <w:lang w:val="en" w:eastAsia="en-GB"/>
        </w:rPr>
        <w:t xml:space="preserve"> under an oligopoly with businesses focusing on </w:t>
      </w:r>
      <w:r w:rsidRPr="002E1D19">
        <w:rPr>
          <w:rFonts w:eastAsia="Times New Roman" w:cs="Arial"/>
          <w:bCs/>
          <w:color w:val="202020"/>
          <w:sz w:val="20"/>
          <w:szCs w:val="20"/>
          <w:lang w:val="en" w:eastAsia="en-GB"/>
        </w:rPr>
        <w:t>non-price competition</w:t>
      </w:r>
      <w:r w:rsidRPr="002E1D19">
        <w:rPr>
          <w:rFonts w:eastAsia="Times New Roman" w:cs="Arial"/>
          <w:color w:val="202020"/>
          <w:sz w:val="20"/>
          <w:szCs w:val="20"/>
          <w:lang w:val="en" w:eastAsia="en-GB"/>
        </w:rPr>
        <w:t xml:space="preserve"> as a means of reinforcing their market position and increasing their supernormal profits. </w:t>
      </w:r>
    </w:p>
    <w:p w14:paraId="2C401AAD" w14:textId="77777777" w:rsidR="00B26FA9" w:rsidRPr="002E1D19" w:rsidRDefault="00B26FA9" w:rsidP="009161E9">
      <w:pPr>
        <w:shd w:val="clear" w:color="auto" w:fill="FFFFFF"/>
        <w:spacing w:after="0" w:line="240" w:lineRule="auto"/>
        <w:rPr>
          <w:rFonts w:eastAsia="Times New Roman" w:cs="Arial"/>
          <w:color w:val="202020"/>
          <w:sz w:val="20"/>
          <w:szCs w:val="20"/>
          <w:lang w:val="en" w:eastAsia="en-GB"/>
        </w:rPr>
      </w:pPr>
    </w:p>
    <w:p w14:paraId="154A9420" w14:textId="2F477F35" w:rsidR="009161E9" w:rsidRDefault="009161E9" w:rsidP="009161E9">
      <w:pPr>
        <w:shd w:val="clear" w:color="auto" w:fill="FFFFFF"/>
        <w:spacing w:after="0" w:line="240" w:lineRule="auto"/>
        <w:rPr>
          <w:rFonts w:eastAsia="Times New Roman" w:cs="Arial"/>
          <w:b/>
          <w:sz w:val="20"/>
          <w:szCs w:val="20"/>
          <w:lang w:val="en" w:eastAsia="en-GB"/>
        </w:rPr>
      </w:pPr>
      <w:r w:rsidRPr="002E1D19">
        <w:rPr>
          <w:rFonts w:eastAsia="Times New Roman" w:cs="Arial"/>
          <w:color w:val="202020"/>
          <w:sz w:val="20"/>
          <w:szCs w:val="20"/>
          <w:lang w:val="en" w:eastAsia="en-GB"/>
        </w:rPr>
        <w:t>Short-lived price wars between rival firms can still happen under the kinked demand curve model. During a price war, firms in the market are seeking to snatch a short term advantage and win over some extra market share.</w:t>
      </w:r>
      <w:r w:rsidR="00B26FA9">
        <w:rPr>
          <w:rFonts w:eastAsia="Times New Roman" w:cs="Arial"/>
          <w:color w:val="202020"/>
          <w:sz w:val="20"/>
          <w:szCs w:val="20"/>
          <w:lang w:val="en" w:eastAsia="en-GB"/>
        </w:rPr>
        <w:t xml:space="preserve">  </w:t>
      </w:r>
      <w:r w:rsidRPr="002E1D19">
        <w:rPr>
          <w:rFonts w:eastAsia="Times New Roman" w:cs="Arial"/>
          <w:sz w:val="20"/>
          <w:szCs w:val="20"/>
          <w:lang w:val="en" w:eastAsia="en-GB"/>
        </w:rPr>
        <w:t xml:space="preserve">Recent examples of price wars include the </w:t>
      </w:r>
      <w:hyperlink r:id="rId12" w:history="1">
        <w:r w:rsidRPr="002E1D19">
          <w:rPr>
            <w:rFonts w:eastAsia="Times New Roman" w:cs="Arial"/>
            <w:sz w:val="20"/>
            <w:szCs w:val="20"/>
            <w:lang w:val="en" w:eastAsia="en-GB"/>
          </w:rPr>
          <w:t>major UK supermarkets</w:t>
        </w:r>
      </w:hyperlink>
      <w:r w:rsidRPr="002E1D19">
        <w:rPr>
          <w:rFonts w:eastAsia="Times New Roman" w:cs="Arial"/>
          <w:sz w:val="20"/>
          <w:szCs w:val="20"/>
          <w:lang w:val="en" w:eastAsia="en-GB"/>
        </w:rPr>
        <w:t xml:space="preserve">, </w:t>
      </w:r>
      <w:hyperlink r:id="rId13" w:history="1">
        <w:r w:rsidRPr="002E1D19">
          <w:rPr>
            <w:rFonts w:eastAsia="Times New Roman" w:cs="Arial"/>
            <w:sz w:val="20"/>
            <w:szCs w:val="20"/>
            <w:lang w:val="en" w:eastAsia="en-GB"/>
          </w:rPr>
          <w:t>price discounting of computers in China</w:t>
        </w:r>
      </w:hyperlink>
      <w:r w:rsidRPr="002E1D19">
        <w:rPr>
          <w:rFonts w:eastAsia="Times New Roman" w:cs="Arial"/>
          <w:sz w:val="20"/>
          <w:szCs w:val="20"/>
          <w:lang w:val="en" w:eastAsia="en-GB"/>
        </w:rPr>
        <w:t xml:space="preserve"> and a price war between </w:t>
      </w:r>
      <w:hyperlink r:id="rId14" w:history="1">
        <w:r w:rsidRPr="002E1D19">
          <w:rPr>
            <w:rFonts w:eastAsia="Times New Roman" w:cs="Arial"/>
            <w:sz w:val="20"/>
            <w:szCs w:val="20"/>
            <w:lang w:val="en" w:eastAsia="en-GB"/>
          </w:rPr>
          <w:t>cross channel speed ferry services</w:t>
        </w:r>
      </w:hyperlink>
      <w:r w:rsidRPr="002E1D19">
        <w:rPr>
          <w:rFonts w:eastAsia="Times New Roman" w:cs="Arial"/>
          <w:sz w:val="20"/>
          <w:szCs w:val="20"/>
          <w:lang w:val="en" w:eastAsia="en-GB"/>
        </w:rPr>
        <w:t xml:space="preserve">. Price competition is frequently seen in the </w:t>
      </w:r>
      <w:hyperlink r:id="rId15" w:history="1">
        <w:r w:rsidRPr="002E1D19">
          <w:rPr>
            <w:rFonts w:eastAsia="Times New Roman" w:cs="Arial"/>
            <w:sz w:val="20"/>
            <w:szCs w:val="20"/>
            <w:lang w:val="en" w:eastAsia="en-GB"/>
          </w:rPr>
          <w:t>telecommunications industry</w:t>
        </w:r>
      </w:hyperlink>
      <w:r w:rsidRPr="009161E9">
        <w:rPr>
          <w:rFonts w:eastAsia="Times New Roman" w:cs="Arial"/>
          <w:b/>
          <w:sz w:val="20"/>
          <w:szCs w:val="20"/>
          <w:lang w:val="en" w:eastAsia="en-GB"/>
        </w:rPr>
        <w:t>.</w:t>
      </w:r>
    </w:p>
    <w:p w14:paraId="68F27C24" w14:textId="77777777" w:rsidR="00906333" w:rsidRPr="00906333" w:rsidRDefault="00906333" w:rsidP="009161E9">
      <w:pPr>
        <w:shd w:val="clear" w:color="auto" w:fill="FFFFFF"/>
        <w:spacing w:after="0" w:line="240" w:lineRule="auto"/>
        <w:rPr>
          <w:rFonts w:eastAsia="Times New Roman" w:cs="Arial"/>
          <w:sz w:val="20"/>
          <w:szCs w:val="20"/>
          <w:lang w:val="en" w:eastAsia="en-GB"/>
        </w:rPr>
      </w:pPr>
    </w:p>
    <w:p w14:paraId="39916AD6" w14:textId="70CA0D63" w:rsidR="00906333" w:rsidRDefault="00906333" w:rsidP="009161E9">
      <w:pPr>
        <w:shd w:val="clear" w:color="auto" w:fill="FFFFFF"/>
        <w:spacing w:after="0" w:line="240" w:lineRule="auto"/>
        <w:rPr>
          <w:rFonts w:eastAsia="Times New Roman" w:cs="Arial"/>
          <w:sz w:val="20"/>
          <w:szCs w:val="20"/>
          <w:lang w:val="en" w:eastAsia="en-GB"/>
        </w:rPr>
      </w:pPr>
      <w:r w:rsidRPr="00906333">
        <w:rPr>
          <w:rFonts w:eastAsia="Times New Roman" w:cs="Arial"/>
          <w:sz w:val="20"/>
          <w:szCs w:val="20"/>
          <w:highlight w:val="yellow"/>
          <w:lang w:val="en" w:eastAsia="en-GB"/>
        </w:rPr>
        <w:t>TASK:</w:t>
      </w:r>
      <w:r w:rsidRPr="00906333">
        <w:rPr>
          <w:rFonts w:eastAsia="Times New Roman" w:cs="Arial"/>
          <w:sz w:val="20"/>
          <w:szCs w:val="20"/>
          <w:lang w:val="en" w:eastAsia="en-GB"/>
        </w:rPr>
        <w:t xml:space="preserve"> Draw the kinked demand curve below based on the explanation above</w:t>
      </w:r>
      <w:r w:rsidR="0080698E">
        <w:rPr>
          <w:rFonts w:eastAsia="Times New Roman" w:cs="Arial"/>
          <w:sz w:val="20"/>
          <w:szCs w:val="20"/>
          <w:lang w:val="en" w:eastAsia="en-GB"/>
        </w:rPr>
        <w:t xml:space="preserve"> and explain why this means that prices are likely to stay stable at one point?</w:t>
      </w:r>
      <w:r w:rsidR="00004069">
        <w:rPr>
          <w:rFonts w:eastAsia="Times New Roman" w:cs="Arial"/>
          <w:sz w:val="20"/>
          <w:szCs w:val="20"/>
          <w:lang w:val="en" w:eastAsia="en-GB"/>
        </w:rPr>
        <w:t xml:space="preserve">  Feel free to research on internet but try and have a go at drawing it yourself first and understanding it before you look up the answer!</w:t>
      </w:r>
    </w:p>
    <w:tbl>
      <w:tblPr>
        <w:tblStyle w:val="TableGrid"/>
        <w:tblW w:w="0" w:type="auto"/>
        <w:tblLook w:val="04A0" w:firstRow="1" w:lastRow="0" w:firstColumn="1" w:lastColumn="0" w:noHBand="0" w:noVBand="1"/>
      </w:tblPr>
      <w:tblGrid>
        <w:gridCol w:w="10682"/>
      </w:tblGrid>
      <w:tr w:rsidR="002B30D4" w14:paraId="02B01FD3" w14:textId="77777777" w:rsidTr="00004069">
        <w:trPr>
          <w:trHeight w:val="8212"/>
        </w:trPr>
        <w:tc>
          <w:tcPr>
            <w:tcW w:w="10682" w:type="dxa"/>
          </w:tcPr>
          <w:p w14:paraId="60AA5C9F" w14:textId="77777777" w:rsidR="002B30D4" w:rsidRDefault="002B30D4" w:rsidP="009161E9">
            <w:pPr>
              <w:rPr>
                <w:rFonts w:eastAsia="Times New Roman" w:cs="Arial"/>
                <w:color w:val="202020"/>
                <w:sz w:val="20"/>
                <w:szCs w:val="20"/>
                <w:lang w:val="en" w:eastAsia="en-GB"/>
              </w:rPr>
            </w:pPr>
          </w:p>
        </w:tc>
      </w:tr>
    </w:tbl>
    <w:p w14:paraId="3FBB6437" w14:textId="51ABA080" w:rsidR="002117A0" w:rsidRPr="00270EA4" w:rsidRDefault="00C151B9" w:rsidP="009161E9">
      <w:pPr>
        <w:spacing w:after="0" w:line="240" w:lineRule="auto"/>
        <w:rPr>
          <w:b/>
          <w:sz w:val="28"/>
          <w:szCs w:val="20"/>
        </w:rPr>
      </w:pPr>
      <w:r>
        <w:rPr>
          <w:b/>
          <w:sz w:val="28"/>
          <w:szCs w:val="20"/>
        </w:rPr>
        <w:lastRenderedPageBreak/>
        <w:t>STRA</w:t>
      </w:r>
      <w:r w:rsidR="006975C9">
        <w:rPr>
          <w:b/>
          <w:sz w:val="28"/>
          <w:szCs w:val="20"/>
        </w:rPr>
        <w:t xml:space="preserve">TEGY 3: </w:t>
      </w:r>
      <w:r w:rsidR="002117A0" w:rsidRPr="00270EA4">
        <w:rPr>
          <w:b/>
          <w:sz w:val="28"/>
          <w:szCs w:val="20"/>
        </w:rPr>
        <w:t>COLLUSIVE OLIGOPOLY</w:t>
      </w:r>
      <w:r w:rsidR="001F0AB7">
        <w:rPr>
          <w:b/>
          <w:sz w:val="28"/>
          <w:szCs w:val="20"/>
        </w:rPr>
        <w:t xml:space="preserve"> (30m)</w:t>
      </w:r>
    </w:p>
    <w:p w14:paraId="4278E523" w14:textId="77777777" w:rsidR="002D6065" w:rsidRDefault="002D6065" w:rsidP="009161E9">
      <w:pPr>
        <w:spacing w:after="0" w:line="240" w:lineRule="auto"/>
        <w:rPr>
          <w:sz w:val="20"/>
          <w:szCs w:val="20"/>
        </w:rPr>
      </w:pPr>
    </w:p>
    <w:tbl>
      <w:tblPr>
        <w:tblStyle w:val="TableGrid"/>
        <w:tblW w:w="0" w:type="auto"/>
        <w:tblLook w:val="04A0" w:firstRow="1" w:lastRow="0" w:firstColumn="1" w:lastColumn="0" w:noHBand="0" w:noVBand="1"/>
      </w:tblPr>
      <w:tblGrid>
        <w:gridCol w:w="3085"/>
        <w:gridCol w:w="7597"/>
      </w:tblGrid>
      <w:tr w:rsidR="002D6065" w14:paraId="3EA1095D" w14:textId="77777777" w:rsidTr="002D6065">
        <w:trPr>
          <w:trHeight w:val="4380"/>
        </w:trPr>
        <w:tc>
          <w:tcPr>
            <w:tcW w:w="3085" w:type="dxa"/>
            <w:tcBorders>
              <w:top w:val="nil"/>
              <w:left w:val="nil"/>
              <w:bottom w:val="nil"/>
            </w:tcBorders>
          </w:tcPr>
          <w:p w14:paraId="5A9AA7C1" w14:textId="77777777" w:rsidR="002D6065" w:rsidRPr="002D6065" w:rsidRDefault="002D6065" w:rsidP="00FD2781">
            <w:pPr>
              <w:rPr>
                <w:sz w:val="20"/>
                <w:szCs w:val="20"/>
              </w:rPr>
            </w:pPr>
            <w:r w:rsidRPr="002D6065">
              <w:rPr>
                <w:sz w:val="20"/>
                <w:szCs w:val="20"/>
              </w:rPr>
              <w:t xml:space="preserve">Firms will collude in order to try and increase their profits and in order to face less competition (especially on price). However, collusion is illegal and is punishable under competition law. They can be fined up to 10% of UK turnover and executives could face time in jail. The problem that Competition authorities face is that is often very hard to prove definitively that collusion has taken place as firms may claim that they are not colluding but just competing in an industry with similar costs which means similar prices. </w:t>
            </w:r>
            <w:r>
              <w:rPr>
                <w:sz w:val="20"/>
                <w:szCs w:val="20"/>
              </w:rPr>
              <w:t xml:space="preserve">  </w:t>
            </w:r>
            <w:r w:rsidRPr="002D6065">
              <w:rPr>
                <w:sz w:val="20"/>
                <w:szCs w:val="20"/>
              </w:rPr>
              <w:t>There are two types of collusions:</w:t>
            </w:r>
          </w:p>
          <w:p w14:paraId="7A227452" w14:textId="77777777" w:rsidR="002D6065" w:rsidRPr="002D6065" w:rsidRDefault="002D6065" w:rsidP="00FD2781">
            <w:pPr>
              <w:pStyle w:val="ListParagraph"/>
              <w:numPr>
                <w:ilvl w:val="0"/>
                <w:numId w:val="13"/>
              </w:numPr>
              <w:rPr>
                <w:sz w:val="20"/>
                <w:szCs w:val="20"/>
              </w:rPr>
            </w:pPr>
            <w:r>
              <w:rPr>
                <w:sz w:val="20"/>
                <w:szCs w:val="20"/>
              </w:rPr>
              <w:t xml:space="preserve">Tacit Collusion: </w:t>
            </w:r>
            <w:r w:rsidRPr="002D6065">
              <w:rPr>
                <w:sz w:val="20"/>
                <w:szCs w:val="20"/>
              </w:rPr>
              <w:t>Firms agree to restrict competition without a formal agreement</w:t>
            </w:r>
          </w:p>
          <w:p w14:paraId="16D56C7F" w14:textId="77777777" w:rsidR="002D6065" w:rsidRPr="002D6065" w:rsidRDefault="002D6065" w:rsidP="00FD2781">
            <w:pPr>
              <w:pStyle w:val="ListParagraph"/>
              <w:numPr>
                <w:ilvl w:val="0"/>
                <w:numId w:val="13"/>
              </w:numPr>
              <w:rPr>
                <w:sz w:val="20"/>
                <w:szCs w:val="20"/>
              </w:rPr>
            </w:pPr>
            <w:r>
              <w:rPr>
                <w:sz w:val="20"/>
                <w:szCs w:val="20"/>
              </w:rPr>
              <w:t xml:space="preserve">Overt Collusion: </w:t>
            </w:r>
            <w:r w:rsidRPr="002D6065">
              <w:rPr>
                <w:sz w:val="20"/>
                <w:szCs w:val="20"/>
              </w:rPr>
              <w:t>Firms agree to restrict competition using a formal agreement</w:t>
            </w:r>
          </w:p>
        </w:tc>
        <w:tc>
          <w:tcPr>
            <w:tcW w:w="7597" w:type="dxa"/>
          </w:tcPr>
          <w:p w14:paraId="14AFFD9C" w14:textId="670161C0" w:rsidR="002D6065" w:rsidRDefault="002D6065" w:rsidP="00FD2781">
            <w:pPr>
              <w:rPr>
                <w:sz w:val="20"/>
                <w:szCs w:val="20"/>
              </w:rPr>
            </w:pPr>
            <w:r w:rsidRPr="002D6065">
              <w:rPr>
                <w:sz w:val="20"/>
                <w:szCs w:val="20"/>
                <w:highlight w:val="yellow"/>
              </w:rPr>
              <w:t>TASK:</w:t>
            </w:r>
            <w:r>
              <w:rPr>
                <w:sz w:val="20"/>
                <w:szCs w:val="20"/>
              </w:rPr>
              <w:t xml:space="preserve"> Draw a diagram to represent what would happen if the 4 largest firms in an oligopolistic market decided to covertly collude to raise prices.  Explain why this would NOT be statically efficient?</w:t>
            </w:r>
          </w:p>
        </w:tc>
      </w:tr>
    </w:tbl>
    <w:p w14:paraId="120AA4B9" w14:textId="77777777" w:rsidR="002D6065" w:rsidRDefault="002D6065" w:rsidP="009161E9">
      <w:pPr>
        <w:spacing w:after="0" w:line="240" w:lineRule="auto"/>
        <w:rPr>
          <w:sz w:val="20"/>
          <w:szCs w:val="20"/>
        </w:rPr>
      </w:pPr>
    </w:p>
    <w:p w14:paraId="3D5E02B5" w14:textId="011586AE" w:rsidR="002D6065" w:rsidRPr="00004069" w:rsidRDefault="00004069" w:rsidP="009161E9">
      <w:pPr>
        <w:spacing w:after="0" w:line="240" w:lineRule="auto"/>
        <w:rPr>
          <w:b/>
          <w:sz w:val="20"/>
          <w:szCs w:val="20"/>
          <w:u w:val="single"/>
        </w:rPr>
      </w:pPr>
      <w:r w:rsidRPr="00004069">
        <w:rPr>
          <w:b/>
          <w:sz w:val="20"/>
          <w:szCs w:val="20"/>
          <w:u w:val="single"/>
        </w:rPr>
        <w:t>Examples of Collusive Oligopoly</w:t>
      </w:r>
    </w:p>
    <w:tbl>
      <w:tblPr>
        <w:tblStyle w:val="TableGrid"/>
        <w:tblW w:w="0" w:type="auto"/>
        <w:tblLook w:val="04A0" w:firstRow="1" w:lastRow="0" w:firstColumn="1" w:lastColumn="0" w:noHBand="0" w:noVBand="1"/>
      </w:tblPr>
      <w:tblGrid>
        <w:gridCol w:w="5920"/>
        <w:gridCol w:w="4762"/>
      </w:tblGrid>
      <w:tr w:rsidR="002D6065" w14:paraId="66AE5802" w14:textId="77777777" w:rsidTr="002D6065">
        <w:tc>
          <w:tcPr>
            <w:tcW w:w="5920" w:type="dxa"/>
          </w:tcPr>
          <w:p w14:paraId="6551F0E6" w14:textId="77777777" w:rsidR="002D6065" w:rsidRPr="002D6065" w:rsidRDefault="002D6065" w:rsidP="002D6065">
            <w:pPr>
              <w:rPr>
                <w:sz w:val="20"/>
                <w:szCs w:val="20"/>
                <w:u w:val="single"/>
              </w:rPr>
            </w:pPr>
            <w:r w:rsidRPr="002D6065">
              <w:rPr>
                <w:sz w:val="20"/>
                <w:szCs w:val="20"/>
                <w:u w:val="single"/>
              </w:rPr>
              <w:t>Extract 1: Top 50 independent schools found guilty of price-fixing to push up fees</w:t>
            </w:r>
          </w:p>
          <w:p w14:paraId="1393903C" w14:textId="77777777" w:rsidR="002D6065" w:rsidRPr="002D6065" w:rsidRDefault="002D6065" w:rsidP="002D6065">
            <w:pPr>
              <w:rPr>
                <w:sz w:val="16"/>
                <w:szCs w:val="20"/>
              </w:rPr>
            </w:pPr>
            <w:r w:rsidRPr="002D6065">
              <w:rPr>
                <w:sz w:val="16"/>
                <w:szCs w:val="20"/>
              </w:rPr>
              <w:t>Fifty of the country's leading private schools were found guilty yesterday of running an illegal price-fixing cartel which investigators said had allowed them to drive up fees for thousands of parents.</w:t>
            </w:r>
          </w:p>
          <w:p w14:paraId="66AEAAFB" w14:textId="77777777" w:rsidR="002D6065" w:rsidRDefault="002D6065" w:rsidP="002D6065">
            <w:pPr>
              <w:rPr>
                <w:sz w:val="16"/>
                <w:szCs w:val="20"/>
              </w:rPr>
            </w:pPr>
          </w:p>
          <w:p w14:paraId="1F10F7C2" w14:textId="77777777" w:rsidR="002D6065" w:rsidRDefault="002D6065" w:rsidP="002D6065">
            <w:pPr>
              <w:rPr>
                <w:sz w:val="16"/>
                <w:szCs w:val="20"/>
              </w:rPr>
            </w:pPr>
            <w:r w:rsidRPr="002D6065">
              <w:rPr>
                <w:sz w:val="16"/>
                <w:szCs w:val="20"/>
              </w:rPr>
              <w:t>Following one of the biggest inquiries in its history, the Office of Fair Trading published provisional findings showing the schools, which include Eton and Harrow, had exchanged detailed financial information in a regular report known as the Sevenoaks survey.</w:t>
            </w:r>
          </w:p>
          <w:p w14:paraId="55E259B1" w14:textId="77777777" w:rsidR="002D6065" w:rsidRPr="002D6065" w:rsidRDefault="002D6065" w:rsidP="002D6065">
            <w:pPr>
              <w:rPr>
                <w:sz w:val="16"/>
                <w:szCs w:val="20"/>
              </w:rPr>
            </w:pPr>
          </w:p>
          <w:p w14:paraId="68FD9C86" w14:textId="77777777" w:rsidR="002D6065" w:rsidRPr="002D6065" w:rsidRDefault="002D6065" w:rsidP="002D6065">
            <w:pPr>
              <w:rPr>
                <w:sz w:val="16"/>
                <w:szCs w:val="20"/>
              </w:rPr>
            </w:pPr>
            <w:r w:rsidRPr="002D6065">
              <w:rPr>
                <w:sz w:val="16"/>
                <w:szCs w:val="20"/>
              </w:rPr>
              <w:t>"This ... systematic exchange of confidential information as to intended fee increases was anti-competitive and resulted in parents being charged higher fees than would otherwise be the case," the OFT stated.</w:t>
            </w:r>
          </w:p>
          <w:p w14:paraId="18FCDE8C" w14:textId="6C572837" w:rsidR="002D6065" w:rsidRPr="002D6065" w:rsidRDefault="002D6065" w:rsidP="002D6065">
            <w:pPr>
              <w:jc w:val="right"/>
              <w:rPr>
                <w:b/>
                <w:sz w:val="16"/>
                <w:szCs w:val="20"/>
              </w:rPr>
            </w:pPr>
            <w:r w:rsidRPr="002D6065">
              <w:rPr>
                <w:b/>
                <w:sz w:val="16"/>
                <w:szCs w:val="20"/>
              </w:rPr>
              <w:t>The Guardian, Thursday 10 November 2005</w:t>
            </w:r>
          </w:p>
        </w:tc>
        <w:tc>
          <w:tcPr>
            <w:tcW w:w="4762" w:type="dxa"/>
          </w:tcPr>
          <w:p w14:paraId="435FA18C" w14:textId="77777777" w:rsidR="002D6065" w:rsidRPr="002D6065" w:rsidRDefault="002D6065" w:rsidP="002D6065">
            <w:pPr>
              <w:rPr>
                <w:sz w:val="20"/>
                <w:szCs w:val="20"/>
                <w:u w:val="single"/>
              </w:rPr>
            </w:pPr>
            <w:r w:rsidRPr="002D6065">
              <w:rPr>
                <w:sz w:val="20"/>
                <w:szCs w:val="20"/>
                <w:u w:val="single"/>
              </w:rPr>
              <w:t>Extract 2:</w:t>
            </w:r>
            <w:r w:rsidRPr="002D6065">
              <w:rPr>
                <w:u w:val="single"/>
              </w:rPr>
              <w:t xml:space="preserve"> </w:t>
            </w:r>
            <w:r w:rsidRPr="002D6065">
              <w:rPr>
                <w:sz w:val="20"/>
                <w:szCs w:val="20"/>
                <w:u w:val="single"/>
              </w:rPr>
              <w:t>Banking (August 2012)</w:t>
            </w:r>
          </w:p>
          <w:p w14:paraId="46C551B3" w14:textId="77777777" w:rsidR="002D6065" w:rsidRPr="002D6065" w:rsidRDefault="002D6065" w:rsidP="002D6065">
            <w:pPr>
              <w:rPr>
                <w:sz w:val="16"/>
                <w:szCs w:val="20"/>
              </w:rPr>
            </w:pPr>
            <w:r w:rsidRPr="002D6065">
              <w:rPr>
                <w:sz w:val="16"/>
                <w:szCs w:val="20"/>
              </w:rPr>
              <w:t>Seven banks, including HSBC and Royal Bank of Scotland, are to be questioned in the US for alleged manipulation of the Libor inter-bank lending rate. Barclays, Citigroup, Deutsche Bank, JPMorgan and UBS have also received subpoenas from the attorneys general of New York and Connecticut.</w:t>
            </w:r>
          </w:p>
          <w:p w14:paraId="1A64AC19" w14:textId="77777777" w:rsidR="002D6065" w:rsidRPr="002D6065" w:rsidRDefault="002D6065" w:rsidP="002D6065">
            <w:pPr>
              <w:rPr>
                <w:sz w:val="16"/>
                <w:szCs w:val="20"/>
              </w:rPr>
            </w:pPr>
          </w:p>
          <w:p w14:paraId="1ADC11B4" w14:textId="77777777" w:rsidR="002D6065" w:rsidRPr="002D6065" w:rsidRDefault="002D6065" w:rsidP="002D6065">
            <w:pPr>
              <w:rPr>
                <w:sz w:val="16"/>
                <w:szCs w:val="20"/>
              </w:rPr>
            </w:pPr>
            <w:r w:rsidRPr="002D6065">
              <w:rPr>
                <w:sz w:val="16"/>
                <w:szCs w:val="20"/>
              </w:rPr>
              <w:t>Last month, Barclays was fined £290m by UK and US regulators for rigging Libor. US regulators said they were investigating potential involvement by other banks in the Barclays scandal.</w:t>
            </w:r>
          </w:p>
          <w:p w14:paraId="079FD96C" w14:textId="77777777" w:rsidR="002D6065" w:rsidRDefault="002D6065" w:rsidP="002D6065">
            <w:pPr>
              <w:rPr>
                <w:sz w:val="16"/>
                <w:szCs w:val="20"/>
              </w:rPr>
            </w:pPr>
            <w:r w:rsidRPr="002D6065">
              <w:rPr>
                <w:sz w:val="16"/>
                <w:szCs w:val="20"/>
              </w:rPr>
              <w:t>The investigation is predicated on the assumption that at least one other bank must have colluded with Barclays in any attempts to manipulate Libor rates, which are used as a reference to price trillions of dollars of financial products.</w:t>
            </w:r>
          </w:p>
          <w:p w14:paraId="37F254DC" w14:textId="014D2E01" w:rsidR="002D6065" w:rsidRPr="002D6065" w:rsidRDefault="002D6065" w:rsidP="002D6065">
            <w:pPr>
              <w:jc w:val="right"/>
              <w:rPr>
                <w:b/>
                <w:sz w:val="20"/>
                <w:szCs w:val="20"/>
              </w:rPr>
            </w:pPr>
            <w:r w:rsidRPr="002D6065">
              <w:rPr>
                <w:b/>
                <w:sz w:val="16"/>
                <w:szCs w:val="20"/>
              </w:rPr>
              <w:t>Daily Telegraph, August 2012</w:t>
            </w:r>
          </w:p>
        </w:tc>
      </w:tr>
    </w:tbl>
    <w:p w14:paraId="609A0B70" w14:textId="77777777" w:rsidR="002D6065" w:rsidRDefault="002D6065" w:rsidP="009161E9">
      <w:pPr>
        <w:spacing w:after="0" w:line="240" w:lineRule="auto"/>
        <w:rPr>
          <w:sz w:val="20"/>
          <w:szCs w:val="20"/>
        </w:rPr>
      </w:pPr>
    </w:p>
    <w:p w14:paraId="1DE94D58" w14:textId="39A42316" w:rsidR="002117A0" w:rsidRPr="009161E9" w:rsidRDefault="004A4FCA" w:rsidP="009161E9">
      <w:pPr>
        <w:spacing w:after="0" w:line="240" w:lineRule="auto"/>
        <w:rPr>
          <w:sz w:val="20"/>
          <w:szCs w:val="20"/>
        </w:rPr>
      </w:pPr>
      <w:r w:rsidRPr="002D6065">
        <w:rPr>
          <w:sz w:val="20"/>
          <w:szCs w:val="20"/>
          <w:highlight w:val="yellow"/>
        </w:rPr>
        <w:t>TASK:</w:t>
      </w:r>
      <w:r>
        <w:rPr>
          <w:sz w:val="20"/>
          <w:szCs w:val="20"/>
        </w:rPr>
        <w:t xml:space="preserve"> </w:t>
      </w:r>
      <w:r w:rsidR="00DE57E3">
        <w:rPr>
          <w:sz w:val="20"/>
          <w:szCs w:val="20"/>
        </w:rPr>
        <w:t>Using the notes from your case studies, t</w:t>
      </w:r>
      <w:r w:rsidR="002117A0" w:rsidRPr="009161E9">
        <w:rPr>
          <w:sz w:val="20"/>
          <w:szCs w:val="20"/>
        </w:rPr>
        <w:t>o what extent have the supermarket and grocery markets been colluding?</w:t>
      </w:r>
    </w:p>
    <w:tbl>
      <w:tblPr>
        <w:tblStyle w:val="TableGrid"/>
        <w:tblW w:w="0" w:type="auto"/>
        <w:tblLook w:val="04A0" w:firstRow="1" w:lastRow="0" w:firstColumn="1" w:lastColumn="0" w:noHBand="0" w:noVBand="1"/>
      </w:tblPr>
      <w:tblGrid>
        <w:gridCol w:w="5228"/>
        <w:gridCol w:w="5228"/>
      </w:tblGrid>
      <w:tr w:rsidR="002117A0" w:rsidRPr="009161E9" w14:paraId="1438F517" w14:textId="77777777" w:rsidTr="002117A0">
        <w:tc>
          <w:tcPr>
            <w:tcW w:w="5228" w:type="dxa"/>
          </w:tcPr>
          <w:p w14:paraId="1A48E2D1" w14:textId="77777777" w:rsidR="002117A0" w:rsidRPr="009161E9" w:rsidRDefault="002117A0" w:rsidP="009161E9">
            <w:pPr>
              <w:rPr>
                <w:sz w:val="20"/>
                <w:szCs w:val="20"/>
              </w:rPr>
            </w:pPr>
            <w:r w:rsidRPr="009161E9">
              <w:rPr>
                <w:sz w:val="20"/>
                <w:szCs w:val="20"/>
              </w:rPr>
              <w:t>Arguments for why they have been colluding</w:t>
            </w:r>
          </w:p>
        </w:tc>
        <w:tc>
          <w:tcPr>
            <w:tcW w:w="5228" w:type="dxa"/>
          </w:tcPr>
          <w:p w14:paraId="79322817" w14:textId="77777777" w:rsidR="002117A0" w:rsidRPr="009161E9" w:rsidRDefault="002117A0" w:rsidP="009161E9">
            <w:pPr>
              <w:rPr>
                <w:sz w:val="20"/>
                <w:szCs w:val="20"/>
              </w:rPr>
            </w:pPr>
            <w:r w:rsidRPr="009161E9">
              <w:rPr>
                <w:sz w:val="20"/>
                <w:szCs w:val="20"/>
              </w:rPr>
              <w:t>Arguments for why they have not been colluding</w:t>
            </w:r>
          </w:p>
        </w:tc>
      </w:tr>
      <w:tr w:rsidR="00DE57E3" w:rsidRPr="009161E9" w14:paraId="183DFF5E" w14:textId="77777777" w:rsidTr="002D6065">
        <w:trPr>
          <w:trHeight w:val="4563"/>
        </w:trPr>
        <w:tc>
          <w:tcPr>
            <w:tcW w:w="5228" w:type="dxa"/>
          </w:tcPr>
          <w:p w14:paraId="3ADB4AF2" w14:textId="77777777" w:rsidR="00DE57E3" w:rsidRPr="009161E9" w:rsidRDefault="00DE57E3" w:rsidP="009161E9">
            <w:pPr>
              <w:rPr>
                <w:sz w:val="20"/>
                <w:szCs w:val="20"/>
              </w:rPr>
            </w:pPr>
          </w:p>
        </w:tc>
        <w:tc>
          <w:tcPr>
            <w:tcW w:w="5228" w:type="dxa"/>
          </w:tcPr>
          <w:p w14:paraId="09D70095" w14:textId="77777777" w:rsidR="00DE57E3" w:rsidRPr="009161E9" w:rsidRDefault="00DE57E3" w:rsidP="009161E9">
            <w:pPr>
              <w:rPr>
                <w:sz w:val="20"/>
                <w:szCs w:val="20"/>
              </w:rPr>
            </w:pPr>
          </w:p>
        </w:tc>
      </w:tr>
    </w:tbl>
    <w:p w14:paraId="681F3B36" w14:textId="77777777" w:rsidR="002117A0" w:rsidRPr="009161E9" w:rsidRDefault="002117A0" w:rsidP="009161E9">
      <w:pPr>
        <w:spacing w:after="0" w:line="240" w:lineRule="auto"/>
        <w:rPr>
          <w:sz w:val="20"/>
          <w:szCs w:val="20"/>
        </w:rPr>
      </w:pPr>
    </w:p>
    <w:p w14:paraId="0AC829B0" w14:textId="60CEB99A" w:rsidR="00DE57E3" w:rsidRPr="00BF161E" w:rsidRDefault="00BF161E" w:rsidP="00844BAB">
      <w:pPr>
        <w:spacing w:after="0" w:line="240" w:lineRule="auto"/>
        <w:rPr>
          <w:rFonts w:ascii="Reprise Stamp" w:hAnsi="Reprise Stamp"/>
          <w:sz w:val="32"/>
          <w:szCs w:val="20"/>
          <w:highlight w:val="yellow"/>
        </w:rPr>
      </w:pPr>
      <w:bookmarkStart w:id="0" w:name="_GoBack"/>
      <w:r w:rsidRPr="00BF161E">
        <w:rPr>
          <w:rFonts w:ascii="Reprise Stamp" w:hAnsi="Reprise Stamp"/>
          <w:sz w:val="32"/>
          <w:szCs w:val="20"/>
        </w:rPr>
        <w:lastRenderedPageBreak/>
        <w:t>DO YOU UNDERSTAND?</w:t>
      </w:r>
    </w:p>
    <w:bookmarkEnd w:id="0"/>
    <w:p w14:paraId="3BF40500" w14:textId="77777777" w:rsidR="00DE57E3" w:rsidRDefault="00DE57E3" w:rsidP="00844BAB">
      <w:pPr>
        <w:spacing w:after="0" w:line="240" w:lineRule="auto"/>
        <w:rPr>
          <w:sz w:val="20"/>
          <w:szCs w:val="20"/>
          <w:highlight w:val="yellow"/>
        </w:rPr>
      </w:pPr>
    </w:p>
    <w:tbl>
      <w:tblPr>
        <w:tblStyle w:val="TableGrid"/>
        <w:tblW w:w="0" w:type="auto"/>
        <w:tblLook w:val="04A0" w:firstRow="1" w:lastRow="0" w:firstColumn="1" w:lastColumn="0" w:noHBand="0" w:noVBand="1"/>
      </w:tblPr>
      <w:tblGrid>
        <w:gridCol w:w="5341"/>
        <w:gridCol w:w="5341"/>
      </w:tblGrid>
      <w:tr w:rsidR="00DE57E3" w14:paraId="2F308D54" w14:textId="77777777" w:rsidTr="00DE57E3">
        <w:tc>
          <w:tcPr>
            <w:tcW w:w="5341" w:type="dxa"/>
          </w:tcPr>
          <w:p w14:paraId="0D2F646C" w14:textId="6F657B87" w:rsidR="00DE57E3" w:rsidRPr="00DE57E3" w:rsidRDefault="00DE57E3" w:rsidP="001F0AB7">
            <w:pPr>
              <w:rPr>
                <w:sz w:val="20"/>
                <w:szCs w:val="20"/>
              </w:rPr>
            </w:pPr>
            <w:r w:rsidRPr="00DE57E3">
              <w:rPr>
                <w:sz w:val="20"/>
                <w:szCs w:val="20"/>
                <w:highlight w:val="yellow"/>
              </w:rPr>
              <w:t>TASK:</w:t>
            </w:r>
            <w:r w:rsidRPr="00DE57E3">
              <w:rPr>
                <w:sz w:val="20"/>
                <w:szCs w:val="20"/>
              </w:rPr>
              <w:t xml:space="preserve"> imagine yo</w:t>
            </w:r>
            <w:r w:rsidR="001F0AB7">
              <w:rPr>
                <w:sz w:val="20"/>
                <w:szCs w:val="20"/>
              </w:rPr>
              <w:t xml:space="preserve">u are the CEO of Tesco’s, what is the best strategy you </w:t>
            </w:r>
            <w:r w:rsidRPr="00DE57E3">
              <w:rPr>
                <w:sz w:val="20"/>
                <w:szCs w:val="20"/>
              </w:rPr>
              <w:t>might</w:t>
            </w:r>
            <w:r w:rsidR="001F0AB7">
              <w:rPr>
                <w:sz w:val="20"/>
                <w:szCs w:val="20"/>
              </w:rPr>
              <w:t xml:space="preserve"> </w:t>
            </w:r>
            <w:r w:rsidRPr="00DE57E3">
              <w:rPr>
                <w:sz w:val="20"/>
                <w:szCs w:val="20"/>
              </w:rPr>
              <w:t>employ to grow your market share in the grocery market?</w:t>
            </w:r>
          </w:p>
        </w:tc>
        <w:tc>
          <w:tcPr>
            <w:tcW w:w="5341" w:type="dxa"/>
          </w:tcPr>
          <w:p w14:paraId="6E2C2912" w14:textId="2340D87D" w:rsidR="00DE57E3" w:rsidRPr="00DE57E3" w:rsidRDefault="00DE57E3" w:rsidP="00DE57E3">
            <w:pPr>
              <w:rPr>
                <w:sz w:val="20"/>
                <w:szCs w:val="20"/>
                <w:highlight w:val="yellow"/>
              </w:rPr>
            </w:pPr>
            <w:r w:rsidRPr="00DE57E3">
              <w:rPr>
                <w:sz w:val="20"/>
                <w:szCs w:val="20"/>
                <w:highlight w:val="yellow"/>
              </w:rPr>
              <w:t>TASK:</w:t>
            </w:r>
            <w:r w:rsidRPr="00DE57E3">
              <w:rPr>
                <w:sz w:val="20"/>
                <w:szCs w:val="20"/>
              </w:rPr>
              <w:t xml:space="preserve"> imagine you are the CEO of British Gas, </w:t>
            </w:r>
            <w:r w:rsidR="001F0AB7">
              <w:rPr>
                <w:sz w:val="20"/>
                <w:szCs w:val="20"/>
              </w:rPr>
              <w:t xml:space="preserve">what is the best strategy you </w:t>
            </w:r>
            <w:r w:rsidR="001F0AB7" w:rsidRPr="00DE57E3">
              <w:rPr>
                <w:sz w:val="20"/>
                <w:szCs w:val="20"/>
              </w:rPr>
              <w:t>might</w:t>
            </w:r>
            <w:r w:rsidR="001F0AB7">
              <w:rPr>
                <w:sz w:val="20"/>
                <w:szCs w:val="20"/>
              </w:rPr>
              <w:t xml:space="preserve"> </w:t>
            </w:r>
            <w:r w:rsidR="001F0AB7" w:rsidRPr="00DE57E3">
              <w:rPr>
                <w:sz w:val="20"/>
                <w:szCs w:val="20"/>
              </w:rPr>
              <w:t xml:space="preserve">employ </w:t>
            </w:r>
            <w:r w:rsidRPr="00DE57E3">
              <w:rPr>
                <w:sz w:val="20"/>
                <w:szCs w:val="20"/>
              </w:rPr>
              <w:t>to protect your market share in the retail energy markets</w:t>
            </w:r>
          </w:p>
        </w:tc>
      </w:tr>
      <w:tr w:rsidR="00DE57E3" w14:paraId="0047E4D4" w14:textId="77777777" w:rsidTr="002D6065">
        <w:trPr>
          <w:trHeight w:val="1916"/>
        </w:trPr>
        <w:tc>
          <w:tcPr>
            <w:tcW w:w="5341" w:type="dxa"/>
          </w:tcPr>
          <w:p w14:paraId="32E323C4" w14:textId="77777777" w:rsidR="00DE57E3" w:rsidRPr="00DE57E3" w:rsidRDefault="00DE57E3" w:rsidP="00844BAB">
            <w:pPr>
              <w:rPr>
                <w:sz w:val="20"/>
                <w:szCs w:val="20"/>
                <w:highlight w:val="yellow"/>
              </w:rPr>
            </w:pPr>
          </w:p>
        </w:tc>
        <w:tc>
          <w:tcPr>
            <w:tcW w:w="5341" w:type="dxa"/>
          </w:tcPr>
          <w:p w14:paraId="4EDFF1B1" w14:textId="77777777" w:rsidR="00DE57E3" w:rsidRPr="00DE57E3" w:rsidRDefault="00DE57E3" w:rsidP="00DE57E3">
            <w:pPr>
              <w:rPr>
                <w:sz w:val="20"/>
                <w:szCs w:val="20"/>
                <w:highlight w:val="yellow"/>
              </w:rPr>
            </w:pPr>
          </w:p>
        </w:tc>
      </w:tr>
    </w:tbl>
    <w:p w14:paraId="4E1457BB" w14:textId="77777777" w:rsidR="00DE57E3" w:rsidRDefault="00DE57E3" w:rsidP="00844BAB">
      <w:pPr>
        <w:spacing w:after="0" w:line="240" w:lineRule="auto"/>
        <w:rPr>
          <w:sz w:val="20"/>
          <w:szCs w:val="20"/>
          <w:highlight w:val="yellow"/>
        </w:rPr>
      </w:pPr>
    </w:p>
    <w:p w14:paraId="3CB3E52C" w14:textId="5993B2FE" w:rsidR="002117A0" w:rsidRPr="001F0AB7" w:rsidRDefault="002117A0" w:rsidP="009161E9">
      <w:pPr>
        <w:spacing w:after="0" w:line="240" w:lineRule="auto"/>
        <w:textAlignment w:val="bottom"/>
        <w:rPr>
          <w:rFonts w:eastAsia="Times New Roman" w:cs="Arial"/>
          <w:color w:val="000000"/>
          <w:sz w:val="20"/>
          <w:szCs w:val="20"/>
          <w:lang w:val="en" w:eastAsia="en-GB"/>
        </w:rPr>
      </w:pPr>
      <w:r w:rsidRPr="009161E9">
        <w:rPr>
          <w:rFonts w:eastAsia="Times New Roman" w:cs="Arial"/>
          <w:b/>
          <w:color w:val="000000"/>
          <w:sz w:val="20"/>
          <w:szCs w:val="20"/>
          <w:lang w:val="en" w:eastAsia="en-GB"/>
        </w:rPr>
        <w:t>SHORT ANSWER QUESTIONS</w:t>
      </w:r>
      <w:r w:rsidR="004A4FCA">
        <w:rPr>
          <w:rFonts w:eastAsia="Times New Roman" w:cs="Arial"/>
          <w:b/>
          <w:color w:val="000000"/>
          <w:sz w:val="20"/>
          <w:szCs w:val="20"/>
          <w:lang w:val="en" w:eastAsia="en-GB"/>
        </w:rPr>
        <w:t xml:space="preserve"> – </w:t>
      </w:r>
      <w:r w:rsidR="002D6065" w:rsidRPr="001F0AB7">
        <w:rPr>
          <w:rFonts w:eastAsia="Times New Roman" w:cs="Arial"/>
          <w:color w:val="000000"/>
          <w:sz w:val="20"/>
          <w:szCs w:val="20"/>
          <w:highlight w:val="yellow"/>
          <w:lang w:val="en" w:eastAsia="en-GB"/>
        </w:rPr>
        <w:t>TASK:</w:t>
      </w:r>
      <w:r w:rsidR="002D6065" w:rsidRPr="001F0AB7">
        <w:rPr>
          <w:rFonts w:eastAsia="Times New Roman" w:cs="Arial"/>
          <w:color w:val="000000"/>
          <w:sz w:val="20"/>
          <w:szCs w:val="20"/>
          <w:lang w:val="en" w:eastAsia="en-GB"/>
        </w:rPr>
        <w:t xml:space="preserve"> </w:t>
      </w:r>
      <w:r w:rsidR="004A4FCA" w:rsidRPr="001F0AB7">
        <w:rPr>
          <w:rFonts w:eastAsia="Times New Roman" w:cs="Arial"/>
          <w:color w:val="000000"/>
          <w:sz w:val="20"/>
          <w:szCs w:val="20"/>
          <w:lang w:val="en" w:eastAsia="en-GB"/>
        </w:rPr>
        <w:t xml:space="preserve">answer one of these questions </w:t>
      </w:r>
      <w:r w:rsidR="001F0AB7" w:rsidRPr="001F0AB7">
        <w:rPr>
          <w:rFonts w:eastAsia="Times New Roman" w:cs="Arial"/>
          <w:color w:val="000000"/>
          <w:sz w:val="20"/>
          <w:szCs w:val="20"/>
          <w:lang w:val="en" w:eastAsia="en-GB"/>
        </w:rPr>
        <w:t xml:space="preserve">in full </w:t>
      </w:r>
      <w:r w:rsidR="004A4FCA" w:rsidRPr="001F0AB7">
        <w:rPr>
          <w:rFonts w:eastAsia="Times New Roman" w:cs="Arial"/>
          <w:color w:val="000000"/>
          <w:sz w:val="20"/>
          <w:szCs w:val="20"/>
          <w:lang w:val="en" w:eastAsia="en-GB"/>
        </w:rPr>
        <w:t>below</w:t>
      </w:r>
      <w:r w:rsidR="002D6065" w:rsidRPr="001F0AB7">
        <w:rPr>
          <w:rFonts w:eastAsia="Times New Roman" w:cs="Arial"/>
          <w:color w:val="000000"/>
          <w:sz w:val="20"/>
          <w:szCs w:val="20"/>
          <w:lang w:val="en" w:eastAsia="en-GB"/>
        </w:rPr>
        <w:t xml:space="preserve"> on a separate piece of paper</w:t>
      </w:r>
    </w:p>
    <w:p w14:paraId="5C6BA465" w14:textId="77777777" w:rsidR="002117A0" w:rsidRPr="00DE57E3" w:rsidRDefault="002117A0" w:rsidP="00DE57E3">
      <w:pPr>
        <w:pStyle w:val="ListParagraph"/>
        <w:numPr>
          <w:ilvl w:val="0"/>
          <w:numId w:val="18"/>
        </w:numPr>
        <w:spacing w:after="0" w:line="240" w:lineRule="auto"/>
        <w:textAlignment w:val="bottom"/>
        <w:rPr>
          <w:rFonts w:eastAsia="Times New Roman" w:cs="Arial"/>
          <w:color w:val="000000"/>
          <w:sz w:val="20"/>
          <w:szCs w:val="20"/>
          <w:lang w:val="en" w:eastAsia="en-GB"/>
        </w:rPr>
      </w:pPr>
      <w:r w:rsidRPr="00DE57E3">
        <w:rPr>
          <w:rFonts w:eastAsia="Times New Roman" w:cs="Arial"/>
          <w:color w:val="000000"/>
          <w:sz w:val="20"/>
          <w:szCs w:val="20"/>
          <w:lang w:val="en" w:eastAsia="en-GB"/>
        </w:rPr>
        <w:t>“Firms in Oligopoly markets are likely to take part in non-price competition”. Explain what is meant by non-price competition in the context of oligopoly markets.</w:t>
      </w:r>
      <w:r w:rsidRPr="00DE57E3">
        <w:rPr>
          <w:rFonts w:eastAsia="Times New Roman" w:cs="Arial"/>
          <w:color w:val="000000"/>
          <w:sz w:val="20"/>
          <w:szCs w:val="20"/>
          <w:lang w:val="en" w:eastAsia="en-GB"/>
        </w:rPr>
        <w:tab/>
        <w:t>(10 marks)</w:t>
      </w:r>
    </w:p>
    <w:p w14:paraId="288EA79C" w14:textId="77777777" w:rsidR="002117A0" w:rsidRPr="00DE57E3" w:rsidRDefault="002117A0" w:rsidP="00DE57E3">
      <w:pPr>
        <w:pStyle w:val="ListParagraph"/>
        <w:numPr>
          <w:ilvl w:val="0"/>
          <w:numId w:val="18"/>
        </w:numPr>
        <w:spacing w:after="0" w:line="240" w:lineRule="auto"/>
        <w:textAlignment w:val="bottom"/>
        <w:rPr>
          <w:rFonts w:eastAsia="Times New Roman" w:cs="Arial"/>
          <w:color w:val="000000"/>
          <w:sz w:val="20"/>
          <w:szCs w:val="20"/>
          <w:lang w:val="en" w:eastAsia="en-GB"/>
        </w:rPr>
      </w:pPr>
      <w:r w:rsidRPr="00DE57E3">
        <w:rPr>
          <w:rFonts w:eastAsia="Times New Roman" w:cs="Arial"/>
          <w:color w:val="000000"/>
          <w:sz w:val="20"/>
          <w:szCs w:val="20"/>
          <w:lang w:val="en" w:eastAsia="en-GB"/>
        </w:rPr>
        <w:t>“Prices in Oligopoly markets tend to be stable.” Explain this statement.</w:t>
      </w:r>
      <w:r w:rsidRPr="00DE57E3">
        <w:rPr>
          <w:rFonts w:eastAsia="Times New Roman" w:cs="Arial"/>
          <w:color w:val="000000"/>
          <w:sz w:val="20"/>
          <w:szCs w:val="20"/>
          <w:lang w:val="en" w:eastAsia="en-GB"/>
        </w:rPr>
        <w:tab/>
        <w:t>(10 marks)</w:t>
      </w:r>
    </w:p>
    <w:p w14:paraId="03C0DB40" w14:textId="77777777" w:rsidR="002117A0" w:rsidRPr="00DE57E3" w:rsidRDefault="002117A0" w:rsidP="00DE57E3">
      <w:pPr>
        <w:pStyle w:val="ListParagraph"/>
        <w:numPr>
          <w:ilvl w:val="0"/>
          <w:numId w:val="18"/>
        </w:numPr>
        <w:spacing w:after="0" w:line="240" w:lineRule="auto"/>
        <w:textAlignment w:val="bottom"/>
        <w:rPr>
          <w:rFonts w:eastAsia="Times New Roman" w:cs="Arial"/>
          <w:color w:val="000000"/>
          <w:sz w:val="20"/>
          <w:szCs w:val="20"/>
          <w:lang w:val="en" w:eastAsia="en-GB"/>
        </w:rPr>
      </w:pPr>
      <w:r w:rsidRPr="00DE57E3">
        <w:rPr>
          <w:rFonts w:eastAsia="Times New Roman" w:cs="Arial"/>
          <w:color w:val="000000"/>
          <w:sz w:val="20"/>
          <w:szCs w:val="20"/>
          <w:lang w:val="en" w:eastAsia="en-GB"/>
        </w:rPr>
        <w:t>Explain why firms in oligopolistic markets are ‘interdependent’? (10 marks)</w:t>
      </w:r>
    </w:p>
    <w:p w14:paraId="18A7D5FB" w14:textId="77777777" w:rsidR="002117A0" w:rsidRPr="00DE57E3" w:rsidRDefault="002117A0" w:rsidP="00DE57E3">
      <w:pPr>
        <w:pStyle w:val="ListParagraph"/>
        <w:numPr>
          <w:ilvl w:val="0"/>
          <w:numId w:val="18"/>
        </w:numPr>
        <w:spacing w:after="0" w:line="240" w:lineRule="auto"/>
        <w:textAlignment w:val="bottom"/>
        <w:rPr>
          <w:rFonts w:eastAsia="Times New Roman" w:cs="Arial"/>
          <w:color w:val="000000"/>
          <w:sz w:val="20"/>
          <w:szCs w:val="20"/>
          <w:lang w:val="en" w:eastAsia="en-GB"/>
        </w:rPr>
      </w:pPr>
      <w:r w:rsidRPr="00DE57E3">
        <w:rPr>
          <w:rFonts w:eastAsia="Times New Roman" w:cs="Arial"/>
          <w:color w:val="000000"/>
          <w:sz w:val="20"/>
          <w:szCs w:val="20"/>
          <w:lang w:val="en" w:eastAsia="en-GB"/>
        </w:rPr>
        <w:t xml:space="preserve">Explain why Oligopolistic firms are affected by both interdependence and uncertainty when selling their product. </w:t>
      </w:r>
      <w:r w:rsidRPr="00DE57E3">
        <w:rPr>
          <w:rFonts w:eastAsia="Times New Roman" w:cs="Arial"/>
          <w:b/>
          <w:color w:val="000000"/>
          <w:sz w:val="20"/>
          <w:szCs w:val="20"/>
          <w:lang w:val="en" w:eastAsia="en-GB"/>
        </w:rPr>
        <w:t>(15 mark</w:t>
      </w:r>
      <w:r w:rsidRPr="00DE57E3">
        <w:rPr>
          <w:rFonts w:eastAsia="Times New Roman" w:cs="Arial"/>
          <w:color w:val="000000"/>
          <w:sz w:val="20"/>
          <w:szCs w:val="20"/>
          <w:lang w:val="en" w:eastAsia="en-GB"/>
        </w:rPr>
        <w:t xml:space="preserve">) </w:t>
      </w:r>
    </w:p>
    <w:p w14:paraId="79C8CCB5" w14:textId="77777777" w:rsidR="002117A0" w:rsidRPr="00DE57E3" w:rsidRDefault="002117A0" w:rsidP="00DE57E3">
      <w:pPr>
        <w:pStyle w:val="ListParagraph"/>
        <w:numPr>
          <w:ilvl w:val="0"/>
          <w:numId w:val="18"/>
        </w:numPr>
        <w:spacing w:after="0" w:line="240" w:lineRule="auto"/>
        <w:textAlignment w:val="bottom"/>
        <w:rPr>
          <w:rFonts w:eastAsia="Times New Roman" w:cs="Arial"/>
          <w:color w:val="000000"/>
          <w:sz w:val="20"/>
          <w:szCs w:val="20"/>
          <w:lang w:val="en" w:eastAsia="en-GB"/>
        </w:rPr>
      </w:pPr>
      <w:r w:rsidRPr="00DE57E3">
        <w:rPr>
          <w:rFonts w:eastAsia="Times New Roman" w:cs="Arial"/>
          <w:color w:val="000000"/>
          <w:sz w:val="20"/>
          <w:szCs w:val="20"/>
          <w:lang w:val="en" w:eastAsia="en-GB"/>
        </w:rPr>
        <w:t xml:space="preserve">‘A pharmaceutical company can expect to make supernormal profits on a new drug or medicine in the short run’.  Explain why some firms might be able to </w:t>
      </w:r>
      <w:r w:rsidRPr="00DE57E3">
        <w:rPr>
          <w:rFonts w:eastAsia="Times New Roman" w:cs="Arial"/>
          <w:b/>
          <w:color w:val="000000"/>
          <w:sz w:val="20"/>
          <w:szCs w:val="20"/>
          <w:lang w:val="en" w:eastAsia="en-GB"/>
        </w:rPr>
        <w:t xml:space="preserve">continue </w:t>
      </w:r>
      <w:r w:rsidRPr="00DE57E3">
        <w:rPr>
          <w:rFonts w:eastAsia="Times New Roman" w:cs="Arial"/>
          <w:color w:val="000000"/>
          <w:sz w:val="20"/>
          <w:szCs w:val="20"/>
          <w:lang w:val="en" w:eastAsia="en-GB"/>
        </w:rPr>
        <w:t xml:space="preserve">to make supernormal profits in the </w:t>
      </w:r>
      <w:r w:rsidRPr="00DE57E3">
        <w:rPr>
          <w:rFonts w:eastAsia="Times New Roman" w:cs="Arial"/>
          <w:b/>
          <w:color w:val="000000"/>
          <w:sz w:val="20"/>
          <w:szCs w:val="20"/>
          <w:lang w:val="en" w:eastAsia="en-GB"/>
        </w:rPr>
        <w:t>long run (15 Marks)</w:t>
      </w:r>
    </w:p>
    <w:p w14:paraId="613ED2EF" w14:textId="77777777" w:rsidR="002D6065" w:rsidRPr="009161E9" w:rsidRDefault="002D6065" w:rsidP="009161E9">
      <w:pPr>
        <w:spacing w:after="0" w:line="240" w:lineRule="auto"/>
        <w:textAlignment w:val="bottom"/>
        <w:rPr>
          <w:rFonts w:eastAsia="Times New Roman" w:cs="Arial"/>
          <w:color w:val="000000"/>
          <w:sz w:val="20"/>
          <w:szCs w:val="20"/>
          <w:lang w:val="en" w:eastAsia="en-GB"/>
        </w:rPr>
      </w:pPr>
    </w:p>
    <w:p w14:paraId="7AF4222B" w14:textId="12469A8F" w:rsidR="002117A0" w:rsidRPr="004A4FCA" w:rsidRDefault="002117A0" w:rsidP="009161E9">
      <w:pPr>
        <w:spacing w:after="0" w:line="240" w:lineRule="auto"/>
        <w:rPr>
          <w:b/>
          <w:sz w:val="20"/>
          <w:szCs w:val="20"/>
        </w:rPr>
      </w:pPr>
      <w:r w:rsidRPr="004A4FCA">
        <w:rPr>
          <w:b/>
          <w:sz w:val="20"/>
          <w:szCs w:val="20"/>
        </w:rPr>
        <w:t>ESSAY QUESTIONS</w:t>
      </w:r>
      <w:r w:rsidR="004A4FCA">
        <w:rPr>
          <w:b/>
          <w:sz w:val="20"/>
          <w:szCs w:val="20"/>
        </w:rPr>
        <w:t xml:space="preserve"> – </w:t>
      </w:r>
      <w:r w:rsidR="004A4FCA" w:rsidRPr="004A4FCA">
        <w:rPr>
          <w:sz w:val="20"/>
          <w:szCs w:val="20"/>
          <w:highlight w:val="yellow"/>
        </w:rPr>
        <w:t>TASK:</w:t>
      </w:r>
      <w:r w:rsidR="004A4FCA" w:rsidRPr="004A4FCA">
        <w:rPr>
          <w:sz w:val="20"/>
          <w:szCs w:val="20"/>
        </w:rPr>
        <w:t xml:space="preserve"> Plan </w:t>
      </w:r>
      <w:r w:rsidR="004A4FCA">
        <w:rPr>
          <w:sz w:val="20"/>
          <w:szCs w:val="20"/>
        </w:rPr>
        <w:t xml:space="preserve">the main body of your </w:t>
      </w:r>
      <w:r w:rsidR="004A4FCA" w:rsidRPr="004A4FCA">
        <w:rPr>
          <w:sz w:val="20"/>
          <w:szCs w:val="20"/>
        </w:rPr>
        <w:t xml:space="preserve">essay </w:t>
      </w:r>
      <w:r w:rsidR="004A4FCA">
        <w:rPr>
          <w:sz w:val="20"/>
          <w:szCs w:val="20"/>
        </w:rPr>
        <w:t xml:space="preserve">roughly </w:t>
      </w:r>
      <w:r w:rsidR="004A4FCA" w:rsidRPr="004A4FCA">
        <w:rPr>
          <w:sz w:val="20"/>
          <w:szCs w:val="20"/>
        </w:rPr>
        <w:t>below</w:t>
      </w:r>
    </w:p>
    <w:p w14:paraId="02CFB4F9" w14:textId="77777777" w:rsidR="002117A0" w:rsidRDefault="002117A0" w:rsidP="004A4FCA">
      <w:pPr>
        <w:pStyle w:val="ListParagraph"/>
        <w:numPr>
          <w:ilvl w:val="0"/>
          <w:numId w:val="19"/>
        </w:numPr>
        <w:spacing w:after="0" w:line="240" w:lineRule="auto"/>
        <w:rPr>
          <w:sz w:val="20"/>
          <w:szCs w:val="20"/>
        </w:rPr>
      </w:pPr>
      <w:r w:rsidRPr="004A4FCA">
        <w:rPr>
          <w:sz w:val="20"/>
          <w:szCs w:val="20"/>
        </w:rPr>
        <w:t>Evaluate whether firms in Oligopolistic Markets are good for society (25 marks)</w:t>
      </w:r>
    </w:p>
    <w:tbl>
      <w:tblPr>
        <w:tblStyle w:val="TableGrid"/>
        <w:tblW w:w="0" w:type="auto"/>
        <w:tblLook w:val="04A0" w:firstRow="1" w:lastRow="0" w:firstColumn="1" w:lastColumn="0" w:noHBand="0" w:noVBand="1"/>
      </w:tblPr>
      <w:tblGrid>
        <w:gridCol w:w="10682"/>
      </w:tblGrid>
      <w:tr w:rsidR="004A4FCA" w14:paraId="7B5A7EE6" w14:textId="77777777" w:rsidTr="002D6065">
        <w:trPr>
          <w:trHeight w:val="9385"/>
        </w:trPr>
        <w:tc>
          <w:tcPr>
            <w:tcW w:w="10682" w:type="dxa"/>
          </w:tcPr>
          <w:p w14:paraId="5A33413C" w14:textId="77777777" w:rsidR="004A4FCA" w:rsidRDefault="004A4FCA" w:rsidP="004A4FCA">
            <w:pPr>
              <w:rPr>
                <w:sz w:val="20"/>
                <w:szCs w:val="20"/>
              </w:rPr>
            </w:pPr>
          </w:p>
        </w:tc>
      </w:tr>
    </w:tbl>
    <w:p w14:paraId="0CEEEDE0" w14:textId="77777777" w:rsidR="004A4FCA" w:rsidRPr="004A4FCA" w:rsidRDefault="004A4FCA" w:rsidP="004A4FCA">
      <w:pPr>
        <w:spacing w:after="0" w:line="240" w:lineRule="auto"/>
        <w:rPr>
          <w:sz w:val="20"/>
          <w:szCs w:val="20"/>
        </w:rPr>
      </w:pPr>
    </w:p>
    <w:sectPr w:rsidR="004A4FCA" w:rsidRPr="004A4FCA" w:rsidSect="00964848">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Reprise Stamp">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2AE5"/>
    <w:multiLevelType w:val="hybridMultilevel"/>
    <w:tmpl w:val="8A96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E6932"/>
    <w:multiLevelType w:val="hybridMultilevel"/>
    <w:tmpl w:val="E402D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34B9C"/>
    <w:multiLevelType w:val="hybridMultilevel"/>
    <w:tmpl w:val="C4B04B22"/>
    <w:lvl w:ilvl="0" w:tplc="ACC23C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50E9"/>
    <w:multiLevelType w:val="hybridMultilevel"/>
    <w:tmpl w:val="60B6826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770EB"/>
    <w:multiLevelType w:val="hybridMultilevel"/>
    <w:tmpl w:val="287C9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D0956"/>
    <w:multiLevelType w:val="hybridMultilevel"/>
    <w:tmpl w:val="A8287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D5C39"/>
    <w:multiLevelType w:val="hybridMultilevel"/>
    <w:tmpl w:val="8F342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1C6BA1"/>
    <w:multiLevelType w:val="hybridMultilevel"/>
    <w:tmpl w:val="78EC7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993046"/>
    <w:multiLevelType w:val="hybridMultilevel"/>
    <w:tmpl w:val="EA2C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21A11"/>
    <w:multiLevelType w:val="hybridMultilevel"/>
    <w:tmpl w:val="6E4A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6D0460"/>
    <w:multiLevelType w:val="hybridMultilevel"/>
    <w:tmpl w:val="2A182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E90B74"/>
    <w:multiLevelType w:val="hybridMultilevel"/>
    <w:tmpl w:val="32A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423C5"/>
    <w:multiLevelType w:val="hybridMultilevel"/>
    <w:tmpl w:val="D67E400C"/>
    <w:lvl w:ilvl="0" w:tplc="5D282C80">
      <w:start w:val="1"/>
      <w:numFmt w:val="bullet"/>
      <w:lvlText w:val="•"/>
      <w:lvlJc w:val="left"/>
      <w:pPr>
        <w:tabs>
          <w:tab w:val="num" w:pos="720"/>
        </w:tabs>
        <w:ind w:left="720" w:hanging="360"/>
      </w:pPr>
      <w:rPr>
        <w:rFonts w:ascii="Times New Roman" w:hAnsi="Times New Roman" w:hint="default"/>
      </w:rPr>
    </w:lvl>
    <w:lvl w:ilvl="1" w:tplc="A0767C48">
      <w:numFmt w:val="bullet"/>
      <w:lvlText w:val="–"/>
      <w:lvlJc w:val="left"/>
      <w:pPr>
        <w:tabs>
          <w:tab w:val="num" w:pos="1440"/>
        </w:tabs>
        <w:ind w:left="1440" w:hanging="360"/>
      </w:pPr>
      <w:rPr>
        <w:rFonts w:ascii="Times New Roman" w:hAnsi="Times New Roman" w:hint="default"/>
      </w:rPr>
    </w:lvl>
    <w:lvl w:ilvl="2" w:tplc="77209780">
      <w:start w:val="1"/>
      <w:numFmt w:val="bullet"/>
      <w:lvlText w:val="•"/>
      <w:lvlJc w:val="left"/>
      <w:pPr>
        <w:tabs>
          <w:tab w:val="num" w:pos="2160"/>
        </w:tabs>
        <w:ind w:left="2160" w:hanging="360"/>
      </w:pPr>
      <w:rPr>
        <w:rFonts w:ascii="Times New Roman" w:hAnsi="Times New Roman" w:hint="default"/>
      </w:rPr>
    </w:lvl>
    <w:lvl w:ilvl="3" w:tplc="9A30C1E6" w:tentative="1">
      <w:start w:val="1"/>
      <w:numFmt w:val="bullet"/>
      <w:lvlText w:val="•"/>
      <w:lvlJc w:val="left"/>
      <w:pPr>
        <w:tabs>
          <w:tab w:val="num" w:pos="2880"/>
        </w:tabs>
        <w:ind w:left="2880" w:hanging="360"/>
      </w:pPr>
      <w:rPr>
        <w:rFonts w:ascii="Times New Roman" w:hAnsi="Times New Roman" w:hint="default"/>
      </w:rPr>
    </w:lvl>
    <w:lvl w:ilvl="4" w:tplc="455C5432" w:tentative="1">
      <w:start w:val="1"/>
      <w:numFmt w:val="bullet"/>
      <w:lvlText w:val="•"/>
      <w:lvlJc w:val="left"/>
      <w:pPr>
        <w:tabs>
          <w:tab w:val="num" w:pos="3600"/>
        </w:tabs>
        <w:ind w:left="3600" w:hanging="360"/>
      </w:pPr>
      <w:rPr>
        <w:rFonts w:ascii="Times New Roman" w:hAnsi="Times New Roman" w:hint="default"/>
      </w:rPr>
    </w:lvl>
    <w:lvl w:ilvl="5" w:tplc="66EA8470" w:tentative="1">
      <w:start w:val="1"/>
      <w:numFmt w:val="bullet"/>
      <w:lvlText w:val="•"/>
      <w:lvlJc w:val="left"/>
      <w:pPr>
        <w:tabs>
          <w:tab w:val="num" w:pos="4320"/>
        </w:tabs>
        <w:ind w:left="4320" w:hanging="360"/>
      </w:pPr>
      <w:rPr>
        <w:rFonts w:ascii="Times New Roman" w:hAnsi="Times New Roman" w:hint="default"/>
      </w:rPr>
    </w:lvl>
    <w:lvl w:ilvl="6" w:tplc="5CAA4440" w:tentative="1">
      <w:start w:val="1"/>
      <w:numFmt w:val="bullet"/>
      <w:lvlText w:val="•"/>
      <w:lvlJc w:val="left"/>
      <w:pPr>
        <w:tabs>
          <w:tab w:val="num" w:pos="5040"/>
        </w:tabs>
        <w:ind w:left="5040" w:hanging="360"/>
      </w:pPr>
      <w:rPr>
        <w:rFonts w:ascii="Times New Roman" w:hAnsi="Times New Roman" w:hint="default"/>
      </w:rPr>
    </w:lvl>
    <w:lvl w:ilvl="7" w:tplc="A8E871CA" w:tentative="1">
      <w:start w:val="1"/>
      <w:numFmt w:val="bullet"/>
      <w:lvlText w:val="•"/>
      <w:lvlJc w:val="left"/>
      <w:pPr>
        <w:tabs>
          <w:tab w:val="num" w:pos="5760"/>
        </w:tabs>
        <w:ind w:left="5760" w:hanging="360"/>
      </w:pPr>
      <w:rPr>
        <w:rFonts w:ascii="Times New Roman" w:hAnsi="Times New Roman" w:hint="default"/>
      </w:rPr>
    </w:lvl>
    <w:lvl w:ilvl="8" w:tplc="B9C2FE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6CD6138"/>
    <w:multiLevelType w:val="hybridMultilevel"/>
    <w:tmpl w:val="C3760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834FDC"/>
    <w:multiLevelType w:val="hybridMultilevel"/>
    <w:tmpl w:val="FA9CD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946A9"/>
    <w:multiLevelType w:val="hybridMultilevel"/>
    <w:tmpl w:val="0CC0A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DD18C0"/>
    <w:multiLevelType w:val="hybridMultilevel"/>
    <w:tmpl w:val="D9E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02EDA"/>
    <w:multiLevelType w:val="hybridMultilevel"/>
    <w:tmpl w:val="614C0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F2925"/>
    <w:multiLevelType w:val="hybridMultilevel"/>
    <w:tmpl w:val="676CFF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E22959"/>
    <w:multiLevelType w:val="hybridMultilevel"/>
    <w:tmpl w:val="D3EC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D4F63"/>
    <w:multiLevelType w:val="hybridMultilevel"/>
    <w:tmpl w:val="1B3405AA"/>
    <w:lvl w:ilvl="0" w:tplc="B6207254">
      <w:start w:val="1"/>
      <w:numFmt w:val="decimal"/>
      <w:lvlText w:val="%1."/>
      <w:lvlJc w:val="left"/>
      <w:pPr>
        <w:ind w:left="360" w:hanging="360"/>
      </w:pPr>
      <w:rPr>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6D5082"/>
    <w:multiLevelType w:val="hybridMultilevel"/>
    <w:tmpl w:val="90F0E2F6"/>
    <w:lvl w:ilvl="0" w:tplc="ACC23CB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16"/>
  </w:num>
  <w:num w:numId="4">
    <w:abstractNumId w:val="8"/>
  </w:num>
  <w:num w:numId="5">
    <w:abstractNumId w:val="14"/>
  </w:num>
  <w:num w:numId="6">
    <w:abstractNumId w:val="6"/>
  </w:num>
  <w:num w:numId="7">
    <w:abstractNumId w:val="9"/>
  </w:num>
  <w:num w:numId="8">
    <w:abstractNumId w:val="2"/>
  </w:num>
  <w:num w:numId="9">
    <w:abstractNumId w:val="15"/>
  </w:num>
  <w:num w:numId="10">
    <w:abstractNumId w:val="21"/>
  </w:num>
  <w:num w:numId="11">
    <w:abstractNumId w:val="3"/>
  </w:num>
  <w:num w:numId="12">
    <w:abstractNumId w:val="20"/>
  </w:num>
  <w:num w:numId="13">
    <w:abstractNumId w:val="11"/>
  </w:num>
  <w:num w:numId="14">
    <w:abstractNumId w:val="19"/>
  </w:num>
  <w:num w:numId="15">
    <w:abstractNumId w:val="17"/>
  </w:num>
  <w:num w:numId="16">
    <w:abstractNumId w:val="18"/>
  </w:num>
  <w:num w:numId="17">
    <w:abstractNumId w:val="7"/>
  </w:num>
  <w:num w:numId="18">
    <w:abstractNumId w:val="10"/>
  </w:num>
  <w:num w:numId="19">
    <w:abstractNumId w:val="13"/>
  </w:num>
  <w:num w:numId="20">
    <w:abstractNumId w:val="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A3"/>
    <w:rsid w:val="00004069"/>
    <w:rsid w:val="00033851"/>
    <w:rsid w:val="0003536B"/>
    <w:rsid w:val="000A5B8E"/>
    <w:rsid w:val="000C0303"/>
    <w:rsid w:val="000E139C"/>
    <w:rsid w:val="00174FF2"/>
    <w:rsid w:val="001D1919"/>
    <w:rsid w:val="001E605E"/>
    <w:rsid w:val="001F0AB7"/>
    <w:rsid w:val="002117A0"/>
    <w:rsid w:val="00267914"/>
    <w:rsid w:val="00270EA4"/>
    <w:rsid w:val="00274661"/>
    <w:rsid w:val="002B30D4"/>
    <w:rsid w:val="002D6065"/>
    <w:rsid w:val="002E1D19"/>
    <w:rsid w:val="003216C5"/>
    <w:rsid w:val="003868CC"/>
    <w:rsid w:val="003922E6"/>
    <w:rsid w:val="003F697F"/>
    <w:rsid w:val="003F7D88"/>
    <w:rsid w:val="004A4FCA"/>
    <w:rsid w:val="00501B6A"/>
    <w:rsid w:val="00537A10"/>
    <w:rsid w:val="005456A1"/>
    <w:rsid w:val="00556B8F"/>
    <w:rsid w:val="005A4582"/>
    <w:rsid w:val="005A68B5"/>
    <w:rsid w:val="00660087"/>
    <w:rsid w:val="006707CD"/>
    <w:rsid w:val="006975C9"/>
    <w:rsid w:val="006A7214"/>
    <w:rsid w:val="006B4699"/>
    <w:rsid w:val="006F6477"/>
    <w:rsid w:val="007E261A"/>
    <w:rsid w:val="0080698E"/>
    <w:rsid w:val="008146EF"/>
    <w:rsid w:val="00822686"/>
    <w:rsid w:val="00844BAB"/>
    <w:rsid w:val="00847208"/>
    <w:rsid w:val="0088106D"/>
    <w:rsid w:val="008D6DBF"/>
    <w:rsid w:val="00906333"/>
    <w:rsid w:val="009161E9"/>
    <w:rsid w:val="0092219E"/>
    <w:rsid w:val="00941E5C"/>
    <w:rsid w:val="00964848"/>
    <w:rsid w:val="00A21BA3"/>
    <w:rsid w:val="00AD309A"/>
    <w:rsid w:val="00B26FA9"/>
    <w:rsid w:val="00B87330"/>
    <w:rsid w:val="00BA5715"/>
    <w:rsid w:val="00BF161E"/>
    <w:rsid w:val="00C151B9"/>
    <w:rsid w:val="00C16939"/>
    <w:rsid w:val="00C46F66"/>
    <w:rsid w:val="00C67A73"/>
    <w:rsid w:val="00CD0319"/>
    <w:rsid w:val="00CE1222"/>
    <w:rsid w:val="00DE57E3"/>
    <w:rsid w:val="00E14B15"/>
    <w:rsid w:val="00E364D8"/>
    <w:rsid w:val="00ED2BF4"/>
    <w:rsid w:val="00EE1C04"/>
    <w:rsid w:val="00F338FB"/>
    <w:rsid w:val="00FA1037"/>
    <w:rsid w:val="00FB1A53"/>
    <w:rsid w:val="00FD27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DA587"/>
  <w15:docId w15:val="{76ED7057-2DDD-45D3-876E-D861889E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A0"/>
    <w:pPr>
      <w:ind w:left="720"/>
      <w:contextualSpacing/>
    </w:pPr>
  </w:style>
  <w:style w:type="table" w:styleId="TableGrid">
    <w:name w:val="Table Grid"/>
    <w:basedOn w:val="TableNormal"/>
    <w:uiPriority w:val="39"/>
    <w:rsid w:val="0021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61E9"/>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37A1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A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18662">
      <w:bodyDiv w:val="1"/>
      <w:marLeft w:val="0"/>
      <w:marRight w:val="0"/>
      <w:marTop w:val="0"/>
      <w:marBottom w:val="0"/>
      <w:divBdr>
        <w:top w:val="none" w:sz="0" w:space="0" w:color="auto"/>
        <w:left w:val="none" w:sz="0" w:space="0" w:color="auto"/>
        <w:bottom w:val="none" w:sz="0" w:space="0" w:color="auto"/>
        <w:right w:val="none" w:sz="0" w:space="0" w:color="auto"/>
      </w:divBdr>
    </w:div>
    <w:div w:id="1513032052">
      <w:bodyDiv w:val="1"/>
      <w:marLeft w:val="0"/>
      <w:marRight w:val="0"/>
      <w:marTop w:val="0"/>
      <w:marBottom w:val="0"/>
      <w:divBdr>
        <w:top w:val="none" w:sz="0" w:space="0" w:color="auto"/>
        <w:left w:val="none" w:sz="0" w:space="0" w:color="auto"/>
        <w:bottom w:val="none" w:sz="0" w:space="0" w:color="auto"/>
        <w:right w:val="none" w:sz="0" w:space="0" w:color="auto"/>
      </w:divBdr>
      <w:divsChild>
        <w:div w:id="1164011684">
          <w:marLeft w:val="547"/>
          <w:marRight w:val="0"/>
          <w:marTop w:val="115"/>
          <w:marBottom w:val="0"/>
          <w:divBdr>
            <w:top w:val="none" w:sz="0" w:space="0" w:color="auto"/>
            <w:left w:val="none" w:sz="0" w:space="0" w:color="auto"/>
            <w:bottom w:val="none" w:sz="0" w:space="0" w:color="auto"/>
            <w:right w:val="none" w:sz="0" w:space="0" w:color="auto"/>
          </w:divBdr>
        </w:div>
        <w:div w:id="1334187441">
          <w:marLeft w:val="1166"/>
          <w:marRight w:val="0"/>
          <w:marTop w:val="67"/>
          <w:marBottom w:val="0"/>
          <w:divBdr>
            <w:top w:val="none" w:sz="0" w:space="0" w:color="auto"/>
            <w:left w:val="none" w:sz="0" w:space="0" w:color="auto"/>
            <w:bottom w:val="none" w:sz="0" w:space="0" w:color="auto"/>
            <w:right w:val="none" w:sz="0" w:space="0" w:color="auto"/>
          </w:divBdr>
        </w:div>
        <w:div w:id="83533780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news.bbc.co.uk/player/nol/newsid_6680000/newsid_6682800/6682819.stm?bw=bb&amp;mp=wm&amp;nol_storyid=6682819&amp;news=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news.bbc.co.uk/player/nol/newsid_6750000/newsid_6759400/6759411.stm?bw=bb&amp;mp=wm&amp;news=1&amp;ms3=6&amp;nol_storyid=67594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news.bbc.co.uk/1/hi/business/6712787.st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news.bbc.co.uk/player/nol/newsid_6520000/newsid_6528800/6528815.stm?bw=bb&amp;mp=wm&amp;nol_storyid=6528815&amp;new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809BFD14</Template>
  <TotalTime>151</TotalTime>
  <Pages>8</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56</cp:revision>
  <dcterms:created xsi:type="dcterms:W3CDTF">2017-11-01T16:45:00Z</dcterms:created>
  <dcterms:modified xsi:type="dcterms:W3CDTF">2017-11-03T15:12:00Z</dcterms:modified>
</cp:coreProperties>
</file>