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18" w:rsidRPr="005F4B18" w:rsidRDefault="005F4B18" w:rsidP="005F4B18">
      <w:pPr>
        <w:jc w:val="center"/>
        <w:rPr>
          <w:b/>
          <w:color w:val="1F497D"/>
          <w:sz w:val="48"/>
          <w:szCs w:val="72"/>
        </w:rPr>
      </w:pPr>
      <w:r w:rsidRPr="005F4B18">
        <w:rPr>
          <w:b/>
          <w:color w:val="1F497D"/>
          <w:sz w:val="48"/>
          <w:szCs w:val="72"/>
        </w:rPr>
        <w:t>RWS #</w:t>
      </w:r>
      <w:r w:rsidR="00514C76">
        <w:rPr>
          <w:b/>
          <w:color w:val="1F497D"/>
          <w:sz w:val="48"/>
          <w:szCs w:val="72"/>
        </w:rPr>
        <w:t>1</w:t>
      </w:r>
      <w:r w:rsidR="000C1D34">
        <w:rPr>
          <w:b/>
          <w:color w:val="1F497D"/>
          <w:sz w:val="48"/>
          <w:szCs w:val="72"/>
        </w:rPr>
        <w:t>6</w:t>
      </w:r>
      <w:r w:rsidRPr="005F4B18">
        <w:rPr>
          <w:b/>
          <w:color w:val="1F497D"/>
          <w:sz w:val="48"/>
          <w:szCs w:val="72"/>
        </w:rPr>
        <w:t xml:space="preserve">: </w:t>
      </w:r>
      <w:r w:rsidR="000C1D34">
        <w:rPr>
          <w:b/>
          <w:color w:val="1F497D"/>
          <w:sz w:val="48"/>
          <w:szCs w:val="72"/>
        </w:rPr>
        <w:t>Competition and Industrial Policy</w:t>
      </w:r>
    </w:p>
    <w:p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 xml:space="preserve">w/b </w:t>
      </w:r>
      <w:r w:rsidR="000C1D34">
        <w:rPr>
          <w:b/>
          <w:color w:val="FF0000"/>
          <w:sz w:val="32"/>
          <w:szCs w:val="40"/>
        </w:rPr>
        <w:t>4</w:t>
      </w:r>
      <w:r w:rsidR="000C1D34" w:rsidRPr="000C1D34">
        <w:rPr>
          <w:b/>
          <w:color w:val="FF0000"/>
          <w:sz w:val="32"/>
          <w:szCs w:val="40"/>
          <w:vertAlign w:val="superscript"/>
        </w:rPr>
        <w:t>th</w:t>
      </w:r>
      <w:r w:rsidR="000C1D34">
        <w:rPr>
          <w:b/>
          <w:color w:val="FF0000"/>
          <w:sz w:val="32"/>
          <w:szCs w:val="40"/>
        </w:rPr>
        <w:t xml:space="preserve"> December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895B46" w:rsidRDefault="00802749" w:rsidP="00223181">
            <w:pPr>
              <w:rPr>
                <w:b/>
                <w:sz w:val="32"/>
                <w:szCs w:val="28"/>
              </w:rPr>
            </w:pPr>
            <w:r w:rsidRPr="00895B46">
              <w:rPr>
                <w:b/>
                <w:sz w:val="32"/>
                <w:szCs w:val="28"/>
              </w:rPr>
              <w:t>GENERAL INSTRUCTIONS:</w:t>
            </w:r>
          </w:p>
          <w:p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rsidR="00802749" w:rsidRPr="00C939C2" w:rsidRDefault="00802749" w:rsidP="00223181">
            <w:pPr>
              <w:rPr>
                <w:i/>
                <w:color w:val="1F497D" w:themeColor="text2"/>
                <w:sz w:val="22"/>
              </w:rPr>
            </w:pPr>
          </w:p>
          <w:p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1723D5" w:rsidRDefault="00802749" w:rsidP="00223181">
            <w:pPr>
              <w:rPr>
                <w:b/>
                <w:sz w:val="28"/>
                <w:szCs w:val="28"/>
              </w:rPr>
            </w:pPr>
            <w:r w:rsidRPr="001723D5">
              <w:rPr>
                <w:b/>
                <w:sz w:val="28"/>
                <w:szCs w:val="28"/>
              </w:rPr>
              <w:t>SOURCES</w:t>
            </w:r>
          </w:p>
          <w:p w:rsidR="00802749" w:rsidRDefault="00802749" w:rsidP="00223181">
            <w:pPr>
              <w:rPr>
                <w:b/>
              </w:rPr>
            </w:pPr>
          </w:p>
          <w:p w:rsidR="00802749" w:rsidRPr="00256B76" w:rsidRDefault="00802749" w:rsidP="00223181">
            <w:pPr>
              <w:rPr>
                <w:b/>
              </w:rPr>
            </w:pPr>
            <w:r w:rsidRPr="00256B76">
              <w:rPr>
                <w:b/>
              </w:rPr>
              <w:t>Compulsory</w:t>
            </w:r>
          </w:p>
          <w:p w:rsidR="00802749" w:rsidRDefault="00802749" w:rsidP="000C1D34">
            <w:pPr>
              <w:pStyle w:val="ListParagraph"/>
              <w:numPr>
                <w:ilvl w:val="0"/>
                <w:numId w:val="19"/>
              </w:numPr>
            </w:pPr>
            <w:r>
              <w:rPr>
                <w:b/>
              </w:rPr>
              <w:t xml:space="preserve">TEXTBOOK (see GOL Library Page to download for free or buy online - £20-25): </w:t>
            </w:r>
            <w:r>
              <w:t xml:space="preserve">pp </w:t>
            </w:r>
            <w:r w:rsidR="000C1D34">
              <w:t>157-173</w:t>
            </w:r>
            <w:r>
              <w:t xml:space="preserve"> </w:t>
            </w:r>
            <w:r w:rsidR="001B7399">
              <w:t>(especially look closely at pages 165 to 167)</w:t>
            </w:r>
          </w:p>
          <w:p w:rsidR="00802749" w:rsidRDefault="00802749" w:rsidP="000C1D34">
            <w:pPr>
              <w:pStyle w:val="ListParagraph"/>
              <w:numPr>
                <w:ilvl w:val="0"/>
                <w:numId w:val="19"/>
              </w:numPr>
            </w:pPr>
            <w:r w:rsidRPr="007046DA">
              <w:rPr>
                <w:b/>
              </w:rPr>
              <w:t>NOTES:</w:t>
            </w:r>
            <w:r>
              <w:t xml:space="preserve"> Class and PREP homework notes (in your bag!) including department worksheets issued in class (available on GOL).  Remember to include the PREP work as well!  This is important for context and case studies.</w:t>
            </w:r>
          </w:p>
          <w:p w:rsidR="00802749" w:rsidRDefault="00802749" w:rsidP="000C1D34">
            <w:pPr>
              <w:pStyle w:val="ListParagraph"/>
              <w:numPr>
                <w:ilvl w:val="0"/>
                <w:numId w:val="19"/>
              </w:numPr>
            </w:pPr>
            <w:r>
              <w:rPr>
                <w:b/>
              </w:rPr>
              <w:t>POWERPOINT</w:t>
            </w:r>
            <w:r w:rsidRPr="007046DA">
              <w:rPr>
                <w:b/>
              </w:rPr>
              <w:t>:</w:t>
            </w:r>
            <w:r>
              <w:t xml:space="preserve"> See the </w:t>
            </w:r>
            <w:proofErr w:type="spellStart"/>
            <w:proofErr w:type="gramStart"/>
            <w:r>
              <w:t>powerpoint</w:t>
            </w:r>
            <w:proofErr w:type="spellEnd"/>
            <w:proofErr w:type="gramEnd"/>
            <w:r>
              <w:t xml:space="preserve"> slide</w:t>
            </w:r>
            <w:r w:rsidR="00DC7BF0">
              <w:t>s on GOL.</w:t>
            </w:r>
          </w:p>
          <w:p w:rsidR="000C1D34" w:rsidRDefault="000C1D34" w:rsidP="000C1D34">
            <w:pPr>
              <w:pStyle w:val="ListParagraph"/>
              <w:numPr>
                <w:ilvl w:val="0"/>
                <w:numId w:val="19"/>
              </w:numPr>
            </w:pPr>
            <w:r>
              <w:rPr>
                <w:b/>
              </w:rPr>
              <w:t>ARTICLES:</w:t>
            </w:r>
            <w:r>
              <w:t xml:space="preserve"> On GOL under ‘compulsory reading’</w:t>
            </w:r>
          </w:p>
          <w:p w:rsidR="000C1D34" w:rsidRDefault="000C1D34" w:rsidP="000C1D34">
            <w:pPr>
              <w:pStyle w:val="ListParagraph"/>
              <w:numPr>
                <w:ilvl w:val="1"/>
                <w:numId w:val="19"/>
              </w:numPr>
            </w:pPr>
            <w:r>
              <w:t>Energy and Grocery Timeline</w:t>
            </w:r>
          </w:p>
          <w:p w:rsidR="000C1D34" w:rsidRDefault="000C1D34" w:rsidP="000C1D34">
            <w:pPr>
              <w:pStyle w:val="ListParagraph"/>
              <w:numPr>
                <w:ilvl w:val="1"/>
                <w:numId w:val="19"/>
              </w:numPr>
            </w:pPr>
            <w:r>
              <w:t>Privatisation .v. Nationalisation</w:t>
            </w:r>
          </w:p>
          <w:p w:rsidR="000C1D34" w:rsidRDefault="000C1D34" w:rsidP="000C1D34">
            <w:pPr>
              <w:pStyle w:val="ListParagraph"/>
              <w:numPr>
                <w:ilvl w:val="1"/>
                <w:numId w:val="19"/>
              </w:numPr>
            </w:pPr>
            <w:r>
              <w:t>Tesco and Booker Deal (already read in class)</w:t>
            </w:r>
          </w:p>
          <w:p w:rsidR="00802749" w:rsidRDefault="00802749" w:rsidP="00223181">
            <w:pPr>
              <w:pStyle w:val="ListParagraph"/>
              <w:ind w:left="360"/>
            </w:pPr>
          </w:p>
          <w:p w:rsidR="00802749" w:rsidRPr="0004529D" w:rsidRDefault="00802749" w:rsidP="00223181">
            <w:pPr>
              <w:rPr>
                <w:b/>
              </w:rPr>
            </w:pPr>
            <w:r w:rsidRPr="0004529D">
              <w:rPr>
                <w:b/>
              </w:rPr>
              <w:t>EXTENSION</w:t>
            </w:r>
            <w:r>
              <w:rPr>
                <w:b/>
              </w:rPr>
              <w:t xml:space="preserve"> (IF YOU HAVE TIME, TRY TO READ OR WATCH THESE)</w:t>
            </w:r>
          </w:p>
          <w:p w:rsidR="00550C84" w:rsidRDefault="00550C84" w:rsidP="000C1D34">
            <w:pPr>
              <w:pStyle w:val="ListParagraph"/>
              <w:numPr>
                <w:ilvl w:val="0"/>
                <w:numId w:val="19"/>
              </w:numPr>
            </w:pPr>
            <w:r>
              <w:t>ARTICLES</w:t>
            </w:r>
          </w:p>
          <w:p w:rsidR="000C1D34" w:rsidRDefault="000C1D34" w:rsidP="000C1D34">
            <w:pPr>
              <w:pStyle w:val="ListParagraph"/>
              <w:numPr>
                <w:ilvl w:val="1"/>
                <w:numId w:val="19"/>
              </w:numPr>
            </w:pPr>
            <w:r>
              <w:t>Energy Market Merger Nov 2017</w:t>
            </w:r>
          </w:p>
          <w:p w:rsidR="000C1D34" w:rsidRDefault="000C1D34" w:rsidP="000C1D34">
            <w:pPr>
              <w:pStyle w:val="ListParagraph"/>
              <w:numPr>
                <w:ilvl w:val="1"/>
                <w:numId w:val="19"/>
              </w:numPr>
            </w:pPr>
            <w:r>
              <w:t>Owen Jones – Tory energy cap is a confession</w:t>
            </w:r>
          </w:p>
          <w:p w:rsidR="000C1D34" w:rsidRDefault="000C1D34" w:rsidP="000C1D34">
            <w:pPr>
              <w:pStyle w:val="ListParagraph"/>
              <w:numPr>
                <w:ilvl w:val="1"/>
                <w:numId w:val="19"/>
              </w:numPr>
            </w:pPr>
            <w:r>
              <w:t xml:space="preserve">History of Privatisation and Nationalisation </w:t>
            </w:r>
          </w:p>
          <w:p w:rsidR="000C1D34" w:rsidRDefault="000C1D34" w:rsidP="000C1D34">
            <w:pPr>
              <w:pStyle w:val="ListParagraph"/>
              <w:numPr>
                <w:ilvl w:val="1"/>
                <w:numId w:val="19"/>
              </w:numPr>
            </w:pPr>
            <w:r>
              <w:t>KPMG Alternatives to price capping in the energy markets</w:t>
            </w:r>
          </w:p>
          <w:p w:rsidR="00802749" w:rsidRDefault="00802749" w:rsidP="000C1D34">
            <w:pPr>
              <w:pStyle w:val="ListParagraph"/>
              <w:numPr>
                <w:ilvl w:val="0"/>
                <w:numId w:val="19"/>
              </w:numPr>
            </w:pPr>
            <w:r>
              <w:t>Recommended Websites:</w:t>
            </w:r>
          </w:p>
          <w:p w:rsidR="00802749" w:rsidRDefault="00802749" w:rsidP="000C1D34">
            <w:pPr>
              <w:pStyle w:val="ListParagraph"/>
              <w:numPr>
                <w:ilvl w:val="1"/>
                <w:numId w:val="19"/>
              </w:numPr>
            </w:pPr>
            <w:r>
              <w:t>Economics Help Website</w:t>
            </w:r>
          </w:p>
          <w:p w:rsidR="00802749" w:rsidRDefault="00802749" w:rsidP="000C1D34">
            <w:pPr>
              <w:pStyle w:val="ListParagraph"/>
              <w:numPr>
                <w:ilvl w:val="1"/>
                <w:numId w:val="19"/>
              </w:numPr>
            </w:pPr>
            <w:r>
              <w:t>Tutor2U Website</w:t>
            </w:r>
          </w:p>
          <w:p w:rsidR="00802749" w:rsidRDefault="00802749" w:rsidP="000C1D34">
            <w:pPr>
              <w:pStyle w:val="ListParagraph"/>
              <w:numPr>
                <w:ilvl w:val="0"/>
                <w:numId w:val="19"/>
              </w:numPr>
            </w:pPr>
            <w:r>
              <w:t>Other specific resources?</w:t>
            </w:r>
          </w:p>
          <w:p w:rsidR="00802749" w:rsidRDefault="00802749" w:rsidP="00223181"/>
          <w:p w:rsidR="00802749" w:rsidRPr="006F1C88" w:rsidRDefault="00802749" w:rsidP="0022318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rsidTr="00223181">
        <w:trPr>
          <w:trHeight w:val="9756"/>
        </w:trPr>
        <w:tc>
          <w:tcPr>
            <w:tcW w:w="10456" w:type="dxa"/>
            <w:tcBorders>
              <w:top w:val="single" w:sz="4" w:space="0" w:color="auto"/>
              <w:left w:val="single" w:sz="4" w:space="0" w:color="auto"/>
              <w:bottom w:val="single" w:sz="4" w:space="0" w:color="auto"/>
              <w:right w:val="single" w:sz="4" w:space="0" w:color="auto"/>
            </w:tcBorders>
          </w:tcPr>
          <w:p w:rsidR="005F4B18" w:rsidRDefault="005F4B18">
            <w:pPr>
              <w:rPr>
                <w:b/>
                <w:sz w:val="32"/>
                <w:lang w:eastAsia="en-US"/>
              </w:rPr>
            </w:pPr>
            <w:r>
              <w:rPr>
                <w:b/>
                <w:sz w:val="32"/>
                <w:lang w:eastAsia="en-US"/>
              </w:rPr>
              <w:lastRenderedPageBreak/>
              <w:t xml:space="preserve">TITLE:  </w:t>
            </w:r>
            <w:r w:rsidR="00802749">
              <w:rPr>
                <w:b/>
                <w:sz w:val="32"/>
                <w:lang w:eastAsia="en-US"/>
              </w:rPr>
              <w:t>RWS 1</w:t>
            </w:r>
            <w:r w:rsidR="000C1D34">
              <w:rPr>
                <w:b/>
                <w:sz w:val="32"/>
                <w:lang w:eastAsia="en-US"/>
              </w:rPr>
              <w:t>6</w:t>
            </w:r>
            <w:r w:rsidR="00802749">
              <w:rPr>
                <w:b/>
                <w:sz w:val="32"/>
                <w:lang w:eastAsia="en-US"/>
              </w:rPr>
              <w:t xml:space="preserve">: </w:t>
            </w:r>
            <w:r w:rsidR="000C1D34">
              <w:rPr>
                <w:b/>
                <w:i/>
                <w:sz w:val="28"/>
                <w:u w:val="single"/>
                <w:lang w:eastAsia="en-US"/>
              </w:rPr>
              <w:t>Competition and Industrial Policy</w:t>
            </w:r>
          </w:p>
          <w:p w:rsidR="000C1D34" w:rsidRDefault="000C1D34" w:rsidP="000C1D34">
            <w:pPr>
              <w:rPr>
                <w:sz w:val="24"/>
                <w:lang w:eastAsia="en-US"/>
              </w:rPr>
            </w:pPr>
          </w:p>
          <w:p w:rsidR="000C1D34" w:rsidRPr="006B1323" w:rsidRDefault="000C1D34" w:rsidP="000C1D34">
            <w:pPr>
              <w:rPr>
                <w:b/>
                <w:color w:val="FF0000"/>
                <w:sz w:val="24"/>
                <w:lang w:eastAsia="en-US"/>
              </w:rPr>
            </w:pPr>
            <w:r w:rsidRPr="001B7399">
              <w:rPr>
                <w:b/>
                <w:sz w:val="24"/>
                <w:lang w:eastAsia="en-US"/>
              </w:rPr>
              <w:t>Overview</w:t>
            </w:r>
            <w:r w:rsidR="006B1323">
              <w:rPr>
                <w:b/>
                <w:sz w:val="24"/>
                <w:lang w:eastAsia="en-US"/>
              </w:rPr>
              <w:t xml:space="preserve"> </w:t>
            </w:r>
            <w:r w:rsidR="006B1323" w:rsidRPr="006B1323">
              <w:rPr>
                <w:b/>
                <w:color w:val="FF0000"/>
                <w:sz w:val="24"/>
                <w:lang w:eastAsia="en-US"/>
              </w:rPr>
              <w:t>(1/2 side of A4)</w:t>
            </w:r>
          </w:p>
          <w:p w:rsidR="000C1D34" w:rsidRPr="001B7399" w:rsidRDefault="000C1D34" w:rsidP="001B7399">
            <w:pPr>
              <w:pStyle w:val="ListParagraph"/>
              <w:numPr>
                <w:ilvl w:val="0"/>
                <w:numId w:val="27"/>
              </w:numPr>
              <w:ind w:left="454"/>
              <w:rPr>
                <w:sz w:val="24"/>
                <w:lang w:eastAsia="en-US"/>
              </w:rPr>
            </w:pPr>
            <w:r w:rsidRPr="001B7399">
              <w:rPr>
                <w:sz w:val="24"/>
                <w:lang w:eastAsia="en-US"/>
              </w:rPr>
              <w:t>Define ‘Industrial Policy’ and</w:t>
            </w:r>
            <w:r w:rsidR="001B7399" w:rsidRPr="001B7399">
              <w:rPr>
                <w:sz w:val="24"/>
                <w:lang w:eastAsia="en-US"/>
              </w:rPr>
              <w:t xml:space="preserve"> ‘Competition Policy’.</w:t>
            </w:r>
          </w:p>
          <w:p w:rsidR="001B7399" w:rsidRDefault="001B7399" w:rsidP="001B7399">
            <w:pPr>
              <w:pStyle w:val="ListParagraph"/>
              <w:numPr>
                <w:ilvl w:val="0"/>
                <w:numId w:val="27"/>
              </w:numPr>
              <w:ind w:left="454"/>
              <w:rPr>
                <w:sz w:val="24"/>
                <w:lang w:eastAsia="en-US"/>
              </w:rPr>
            </w:pPr>
            <w:r>
              <w:rPr>
                <w:sz w:val="24"/>
                <w:lang w:eastAsia="en-US"/>
              </w:rPr>
              <w:t>Define ‘regulation’ and explain w</w:t>
            </w:r>
            <w:r w:rsidRPr="001B7399">
              <w:rPr>
                <w:sz w:val="24"/>
                <w:lang w:eastAsia="en-US"/>
              </w:rPr>
              <w:t>h</w:t>
            </w:r>
            <w:r>
              <w:rPr>
                <w:sz w:val="24"/>
                <w:lang w:eastAsia="en-US"/>
              </w:rPr>
              <w:t>o</w:t>
            </w:r>
            <w:r w:rsidRPr="001B7399">
              <w:rPr>
                <w:sz w:val="24"/>
                <w:lang w:eastAsia="en-US"/>
              </w:rPr>
              <w:t xml:space="preserve"> </w:t>
            </w:r>
            <w:proofErr w:type="gramStart"/>
            <w:r w:rsidRPr="001B7399">
              <w:rPr>
                <w:sz w:val="24"/>
                <w:lang w:eastAsia="en-US"/>
              </w:rPr>
              <w:t>are the main regulators in the UK</w:t>
            </w:r>
            <w:proofErr w:type="gramEnd"/>
            <w:r w:rsidRPr="001B7399">
              <w:rPr>
                <w:sz w:val="24"/>
                <w:lang w:eastAsia="en-US"/>
              </w:rPr>
              <w:t xml:space="preserve"> today?  Provide an overview of each one.</w:t>
            </w:r>
            <w:r w:rsidR="004934F5">
              <w:rPr>
                <w:sz w:val="24"/>
                <w:lang w:eastAsia="en-US"/>
              </w:rPr>
              <w:t xml:space="preserve">  </w:t>
            </w:r>
            <w:r w:rsidR="004934F5" w:rsidRPr="004934F5">
              <w:rPr>
                <w:i/>
                <w:lang w:eastAsia="en-US"/>
              </w:rPr>
              <w:t>(HINT: check PP for decent summary)</w:t>
            </w:r>
          </w:p>
          <w:p w:rsidR="001B7399" w:rsidRPr="001B7399" w:rsidRDefault="001B7399" w:rsidP="001B7399">
            <w:pPr>
              <w:pStyle w:val="ListParagraph"/>
              <w:numPr>
                <w:ilvl w:val="0"/>
                <w:numId w:val="27"/>
              </w:numPr>
              <w:ind w:left="454"/>
              <w:rPr>
                <w:sz w:val="24"/>
                <w:lang w:eastAsia="en-US"/>
              </w:rPr>
            </w:pPr>
            <w:r>
              <w:rPr>
                <w:sz w:val="24"/>
                <w:lang w:eastAsia="en-US"/>
              </w:rPr>
              <w:t>Define deregulation, using the concept of contestability to help answer the question</w:t>
            </w:r>
          </w:p>
          <w:p w:rsidR="001B7399" w:rsidRDefault="001B7399" w:rsidP="001B7399">
            <w:pPr>
              <w:pStyle w:val="ListParagraph"/>
              <w:numPr>
                <w:ilvl w:val="0"/>
                <w:numId w:val="27"/>
              </w:numPr>
              <w:ind w:left="454"/>
              <w:rPr>
                <w:sz w:val="24"/>
                <w:lang w:eastAsia="en-US"/>
              </w:rPr>
            </w:pPr>
            <w:r w:rsidRPr="001B7399">
              <w:rPr>
                <w:sz w:val="24"/>
                <w:lang w:eastAsia="en-US"/>
              </w:rPr>
              <w:t>What are the objectives of competition policy? Why is competition policy NOT about trying to achieve perfect competition?</w:t>
            </w:r>
          </w:p>
          <w:p w:rsidR="001B7399" w:rsidRPr="001B7399" w:rsidRDefault="001B7399" w:rsidP="001B7399">
            <w:pPr>
              <w:pStyle w:val="ListParagraph"/>
              <w:numPr>
                <w:ilvl w:val="0"/>
                <w:numId w:val="27"/>
              </w:numPr>
              <w:ind w:left="454"/>
              <w:rPr>
                <w:sz w:val="24"/>
                <w:lang w:eastAsia="en-US"/>
              </w:rPr>
            </w:pPr>
            <w:r>
              <w:rPr>
                <w:sz w:val="24"/>
                <w:lang w:eastAsia="en-US"/>
              </w:rPr>
              <w:t>Using an example, define the process of ‘nationalisation’ and ‘privatisation</w:t>
            </w:r>
          </w:p>
          <w:p w:rsidR="000C1D34" w:rsidRDefault="000C1D34" w:rsidP="000C1D34">
            <w:pPr>
              <w:rPr>
                <w:sz w:val="24"/>
                <w:lang w:eastAsia="en-US"/>
              </w:rPr>
            </w:pPr>
          </w:p>
          <w:p w:rsidR="000C1D34" w:rsidRPr="001B7399" w:rsidRDefault="000C1D34" w:rsidP="000C1D34">
            <w:pPr>
              <w:rPr>
                <w:b/>
                <w:sz w:val="24"/>
                <w:lang w:eastAsia="en-US"/>
              </w:rPr>
            </w:pPr>
            <w:r w:rsidRPr="001B7399">
              <w:rPr>
                <w:b/>
                <w:sz w:val="24"/>
                <w:lang w:eastAsia="en-US"/>
              </w:rPr>
              <w:t>Competition Policy: Regulation and Deregulation</w:t>
            </w:r>
            <w:r w:rsidR="006B1323">
              <w:rPr>
                <w:b/>
                <w:sz w:val="24"/>
                <w:lang w:eastAsia="en-US"/>
              </w:rPr>
              <w:t xml:space="preserve"> </w:t>
            </w:r>
            <w:r w:rsidR="006B1323" w:rsidRPr="006B1323">
              <w:rPr>
                <w:b/>
                <w:color w:val="FF0000"/>
                <w:sz w:val="24"/>
                <w:lang w:eastAsia="en-US"/>
              </w:rPr>
              <w:t>(3/4 side of A4)</w:t>
            </w:r>
          </w:p>
          <w:p w:rsidR="001B7399" w:rsidRPr="006B1323" w:rsidRDefault="001B7399" w:rsidP="001B7399">
            <w:pPr>
              <w:pStyle w:val="ListParagraph"/>
              <w:numPr>
                <w:ilvl w:val="0"/>
                <w:numId w:val="26"/>
              </w:numPr>
              <w:ind w:left="454"/>
              <w:rPr>
                <w:i/>
                <w:lang w:eastAsia="en-US"/>
              </w:rPr>
            </w:pPr>
            <w:bookmarkStart w:id="0" w:name="_GoBack"/>
            <w:bookmarkEnd w:id="0"/>
            <w:r w:rsidRPr="001B7399">
              <w:rPr>
                <w:sz w:val="24"/>
                <w:lang w:eastAsia="en-US"/>
              </w:rPr>
              <w:t xml:space="preserve">Define the different types of regulation in terms of ‘pre-emptive’ and ‘reactive’ </w:t>
            </w:r>
            <w:r w:rsidRPr="006B1323">
              <w:rPr>
                <w:i/>
                <w:lang w:eastAsia="en-US"/>
              </w:rPr>
              <w:t>(</w:t>
            </w:r>
            <w:r w:rsidR="006B1323" w:rsidRPr="006B1323">
              <w:rPr>
                <w:i/>
                <w:lang w:eastAsia="en-US"/>
              </w:rPr>
              <w:t>HINT: Y</w:t>
            </w:r>
            <w:r w:rsidRPr="006B1323">
              <w:rPr>
                <w:i/>
                <w:lang w:eastAsia="en-US"/>
              </w:rPr>
              <w:t xml:space="preserve">ou might need to look at the </w:t>
            </w:r>
            <w:proofErr w:type="spellStart"/>
            <w:r w:rsidRPr="006B1323">
              <w:rPr>
                <w:i/>
                <w:lang w:eastAsia="en-US"/>
              </w:rPr>
              <w:t>powerpoint</w:t>
            </w:r>
            <w:proofErr w:type="spellEnd"/>
            <w:r w:rsidRPr="006B1323">
              <w:rPr>
                <w:i/>
                <w:lang w:eastAsia="en-US"/>
              </w:rPr>
              <w:t xml:space="preserve"> but I would expect to see definitions of key terms such as ‘price caps’, ‘windfall taxes’, ‘fining’, ‘mergers policy’, legislation and ‘monopoly busting’</w:t>
            </w:r>
            <w:r w:rsidR="006B1323" w:rsidRPr="006B1323">
              <w:rPr>
                <w:i/>
                <w:lang w:eastAsia="en-US"/>
              </w:rPr>
              <w:t xml:space="preserve"> categorised into </w:t>
            </w:r>
            <w:proofErr w:type="spellStart"/>
            <w:r w:rsidR="006B1323" w:rsidRPr="006B1323">
              <w:rPr>
                <w:i/>
                <w:lang w:eastAsia="en-US"/>
              </w:rPr>
              <w:t>preemptive</w:t>
            </w:r>
            <w:proofErr w:type="spellEnd"/>
            <w:r w:rsidR="006B1323" w:rsidRPr="006B1323">
              <w:rPr>
                <w:i/>
                <w:lang w:eastAsia="en-US"/>
              </w:rPr>
              <w:t xml:space="preserve"> and reactive)</w:t>
            </w:r>
            <w:r w:rsidRPr="006B1323">
              <w:rPr>
                <w:i/>
                <w:lang w:eastAsia="en-US"/>
              </w:rPr>
              <w:t>.</w:t>
            </w:r>
          </w:p>
          <w:p w:rsidR="000C1D34" w:rsidRPr="006B1323" w:rsidRDefault="000C1D34" w:rsidP="001B7399">
            <w:pPr>
              <w:pStyle w:val="ListParagraph"/>
              <w:numPr>
                <w:ilvl w:val="0"/>
                <w:numId w:val="26"/>
              </w:numPr>
              <w:ind w:left="454"/>
              <w:rPr>
                <w:i/>
                <w:lang w:eastAsia="en-US"/>
              </w:rPr>
            </w:pPr>
            <w:r w:rsidRPr="001B7399">
              <w:rPr>
                <w:sz w:val="24"/>
                <w:lang w:eastAsia="en-US"/>
              </w:rPr>
              <w:t xml:space="preserve">Evaluate the regulation of both the grocery and energy markets from 2000 to 2017 </w:t>
            </w:r>
            <w:r w:rsidRPr="006B1323">
              <w:rPr>
                <w:i/>
                <w:lang w:eastAsia="en-US"/>
              </w:rPr>
              <w:t>(HINT: This would be displayed best in a table</w:t>
            </w:r>
            <w:r w:rsidR="001B7399" w:rsidRPr="006B1323">
              <w:rPr>
                <w:i/>
                <w:lang w:eastAsia="en-US"/>
              </w:rPr>
              <w:t>, with perhaps two to four key points on each side, backed up with case study detail and argument.  F</w:t>
            </w:r>
            <w:r w:rsidRPr="006B1323">
              <w:rPr>
                <w:i/>
                <w:lang w:eastAsia="en-US"/>
              </w:rPr>
              <w:t xml:space="preserve">eel free to combine grocery and energy market examples rather than have separate tables for each industry.  </w:t>
            </w:r>
            <w:r w:rsidR="001B7399" w:rsidRPr="006B1323">
              <w:rPr>
                <w:i/>
                <w:lang w:eastAsia="en-US"/>
              </w:rPr>
              <w:t>Ensure you put both sides of the story and include terms such as ‘regulatory capture’.  Remember to have a conclusion as well!)</w:t>
            </w:r>
          </w:p>
          <w:p w:rsidR="001B7399" w:rsidRPr="006B1323" w:rsidRDefault="001B7399" w:rsidP="001B7399">
            <w:pPr>
              <w:pStyle w:val="ListParagraph"/>
              <w:numPr>
                <w:ilvl w:val="0"/>
                <w:numId w:val="26"/>
              </w:numPr>
              <w:ind w:left="454"/>
              <w:rPr>
                <w:i/>
                <w:lang w:eastAsia="en-US"/>
              </w:rPr>
            </w:pPr>
            <w:r w:rsidRPr="001B7399">
              <w:rPr>
                <w:sz w:val="24"/>
                <w:lang w:eastAsia="en-US"/>
              </w:rPr>
              <w:t>Evaluate the impact of deregulation on the financial markets (‘The Big Bang in 1986’</w:t>
            </w:r>
            <w:r w:rsidRPr="006B1323">
              <w:rPr>
                <w:i/>
                <w:lang w:eastAsia="en-US"/>
              </w:rPr>
              <w:t xml:space="preserve">). (HINT: Table as </w:t>
            </w:r>
            <w:proofErr w:type="gramStart"/>
            <w:r w:rsidRPr="006B1323">
              <w:rPr>
                <w:i/>
                <w:lang w:eastAsia="en-US"/>
              </w:rPr>
              <w:t>a</w:t>
            </w:r>
            <w:proofErr w:type="gramEnd"/>
            <w:r w:rsidRPr="006B1323">
              <w:rPr>
                <w:i/>
                <w:lang w:eastAsia="en-US"/>
              </w:rPr>
              <w:t xml:space="preserve"> above.  Remember to put both sides of the story and ensure that you use the concept of ‘contestability’ in your table somewhere.  Remember to have an overall conclusion as well)</w:t>
            </w:r>
          </w:p>
          <w:p w:rsidR="000C1D34" w:rsidRDefault="000C1D34" w:rsidP="000C1D34">
            <w:pPr>
              <w:rPr>
                <w:sz w:val="24"/>
                <w:lang w:eastAsia="en-US"/>
              </w:rPr>
            </w:pPr>
          </w:p>
          <w:p w:rsidR="005B2332" w:rsidRPr="001B7399" w:rsidRDefault="000C1D34" w:rsidP="000C1D34">
            <w:pPr>
              <w:rPr>
                <w:b/>
                <w:sz w:val="24"/>
                <w:lang w:eastAsia="en-US"/>
              </w:rPr>
            </w:pPr>
            <w:r w:rsidRPr="001B7399">
              <w:rPr>
                <w:b/>
                <w:sz w:val="24"/>
                <w:lang w:eastAsia="en-US"/>
              </w:rPr>
              <w:t>Industrial Policy: Nationalisation, Privatisation and the Legacy of Margaret Thatcher</w:t>
            </w:r>
            <w:r w:rsidR="00740288" w:rsidRPr="001B7399">
              <w:rPr>
                <w:b/>
                <w:sz w:val="24"/>
                <w:lang w:eastAsia="en-US"/>
              </w:rPr>
              <w:t xml:space="preserve"> </w:t>
            </w:r>
            <w:r w:rsidR="006B1323" w:rsidRPr="006B1323">
              <w:rPr>
                <w:b/>
                <w:color w:val="FF0000"/>
                <w:sz w:val="24"/>
                <w:lang w:eastAsia="en-US"/>
              </w:rPr>
              <w:t>(3/4 side of A4)</w:t>
            </w:r>
          </w:p>
          <w:p w:rsidR="001B7399" w:rsidRPr="001B7399" w:rsidRDefault="001B7399" w:rsidP="001B7399">
            <w:pPr>
              <w:pStyle w:val="ListParagraph"/>
              <w:numPr>
                <w:ilvl w:val="0"/>
                <w:numId w:val="25"/>
              </w:numPr>
              <w:ind w:left="454"/>
              <w:rPr>
                <w:sz w:val="24"/>
                <w:lang w:eastAsia="en-US"/>
              </w:rPr>
            </w:pPr>
            <w:r w:rsidRPr="001B7399">
              <w:rPr>
                <w:sz w:val="24"/>
                <w:lang w:eastAsia="en-US"/>
              </w:rPr>
              <w:t>Who was Margaret Thatcher, when was she in power, what were here beliefs and what is her legacy in terms of the ‘privatisation revolution’?  If she was alive today and was looking back at the legacy she left through privatisation, why would she be both pleased and sad!?</w:t>
            </w:r>
          </w:p>
          <w:p w:rsidR="001B7399" w:rsidRPr="001B7399" w:rsidRDefault="001B7399" w:rsidP="001B7399">
            <w:pPr>
              <w:pStyle w:val="ListParagraph"/>
              <w:numPr>
                <w:ilvl w:val="0"/>
                <w:numId w:val="25"/>
              </w:numPr>
              <w:ind w:left="454"/>
              <w:rPr>
                <w:sz w:val="24"/>
                <w:lang w:eastAsia="en-US"/>
              </w:rPr>
            </w:pPr>
            <w:r w:rsidRPr="001B7399">
              <w:rPr>
                <w:sz w:val="24"/>
                <w:lang w:eastAsia="en-US"/>
              </w:rPr>
              <w:t xml:space="preserve">Evaluate Jeremy </w:t>
            </w:r>
            <w:proofErr w:type="spellStart"/>
            <w:r w:rsidRPr="001B7399">
              <w:rPr>
                <w:sz w:val="24"/>
                <w:lang w:eastAsia="en-US"/>
              </w:rPr>
              <w:t>Corbyn’s</w:t>
            </w:r>
            <w:proofErr w:type="spellEnd"/>
            <w:r w:rsidRPr="001B7399">
              <w:rPr>
                <w:sz w:val="24"/>
                <w:lang w:eastAsia="en-US"/>
              </w:rPr>
              <w:t xml:space="preserve"> proposal to ‘Nationalise the railways’ </w:t>
            </w:r>
            <w:r w:rsidRPr="006B1323">
              <w:rPr>
                <w:i/>
                <w:lang w:eastAsia="en-US"/>
              </w:rPr>
              <w:t>(</w:t>
            </w:r>
            <w:r w:rsidR="006B1323">
              <w:rPr>
                <w:i/>
                <w:lang w:eastAsia="en-US"/>
              </w:rPr>
              <w:t xml:space="preserve">HINT: </w:t>
            </w:r>
            <w:r w:rsidRPr="006B1323">
              <w:rPr>
                <w:i/>
                <w:lang w:eastAsia="en-US"/>
              </w:rPr>
              <w:t>Table again would be good here and remember to put both sides of the story before reaching a conclusion).</w:t>
            </w:r>
          </w:p>
          <w:p w:rsidR="001B7399" w:rsidRPr="001B7399" w:rsidRDefault="001B7399" w:rsidP="006B1323">
            <w:pPr>
              <w:pStyle w:val="ListParagraph"/>
              <w:numPr>
                <w:ilvl w:val="0"/>
                <w:numId w:val="25"/>
              </w:numPr>
              <w:ind w:left="454"/>
              <w:rPr>
                <w:sz w:val="24"/>
                <w:lang w:eastAsia="en-US"/>
              </w:rPr>
            </w:pPr>
            <w:r w:rsidRPr="001B7399">
              <w:rPr>
                <w:sz w:val="24"/>
                <w:lang w:eastAsia="en-US"/>
              </w:rPr>
              <w:t xml:space="preserve">Evaluate the privatisation of ‘Eurostar’? </w:t>
            </w:r>
            <w:r w:rsidRPr="006B1323">
              <w:rPr>
                <w:i/>
                <w:lang w:eastAsia="en-US"/>
              </w:rPr>
              <w:t>(</w:t>
            </w:r>
            <w:r w:rsidR="006B1323">
              <w:rPr>
                <w:i/>
                <w:lang w:eastAsia="en-US"/>
              </w:rPr>
              <w:t>HINT: t</w:t>
            </w:r>
            <w:r w:rsidRPr="006B1323">
              <w:rPr>
                <w:i/>
                <w:lang w:eastAsia="en-US"/>
              </w:rPr>
              <w:t>able with both sides and a conclusion – check out pages 165 to 167 in your textbook)</w:t>
            </w:r>
          </w:p>
        </w:tc>
      </w:tr>
    </w:tbl>
    <w:p w:rsidR="005F4B18" w:rsidRDefault="005F4B18" w:rsidP="005F4B18">
      <w:pPr>
        <w:rPr>
          <w:b/>
          <w:sz w:val="24"/>
        </w:rPr>
      </w:pPr>
    </w:p>
    <w:p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rsidR="005B2332" w:rsidRDefault="005F4B18">
      <w:r>
        <w:rPr>
          <w:b/>
          <w:color w:val="FF0000"/>
        </w:rPr>
        <w:t>PLEASE DO NOT LEAVE THIS TILL THE LAST MINUTE.  START IT EARLY AND THEN YOU CAN SEE ME IF THERE ARE ANY PROBLEMS</w:t>
      </w:r>
    </w:p>
    <w:sectPr w:rsidR="005B2332" w:rsidSect="000C1D34">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8A7"/>
    <w:multiLevelType w:val="hybridMultilevel"/>
    <w:tmpl w:val="D1C655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4B30E1"/>
    <w:multiLevelType w:val="hybridMultilevel"/>
    <w:tmpl w:val="5AE21648"/>
    <w:lvl w:ilvl="0" w:tplc="04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373113"/>
    <w:multiLevelType w:val="hybridMultilevel"/>
    <w:tmpl w:val="BEF2B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10" w15:restartNumberingAfterBreak="0">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7A46D1"/>
    <w:multiLevelType w:val="hybridMultilevel"/>
    <w:tmpl w:val="EF6C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1E13DE"/>
    <w:multiLevelType w:val="hybridMultilevel"/>
    <w:tmpl w:val="D7C67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6"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06467"/>
    <w:multiLevelType w:val="hybridMultilevel"/>
    <w:tmpl w:val="1C82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3" w15:restartNumberingAfterBreak="0">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1"/>
  </w:num>
  <w:num w:numId="9">
    <w:abstractNumId w:val="10"/>
  </w:num>
  <w:num w:numId="10">
    <w:abstractNumId w:val="1"/>
  </w:num>
  <w:num w:numId="11">
    <w:abstractNumId w:val="21"/>
  </w:num>
  <w:num w:numId="12">
    <w:abstractNumId w:val="19"/>
  </w:num>
  <w:num w:numId="13">
    <w:abstractNumId w:val="23"/>
  </w:num>
  <w:num w:numId="14">
    <w:abstractNumId w:val="15"/>
  </w:num>
  <w:num w:numId="15">
    <w:abstractNumId w:val="16"/>
  </w:num>
  <w:num w:numId="16">
    <w:abstractNumId w:val="9"/>
  </w:num>
  <w:num w:numId="17">
    <w:abstractNumId w:val="13"/>
  </w:num>
  <w:num w:numId="18">
    <w:abstractNumId w:val="7"/>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num>
  <w:num w:numId="24">
    <w:abstractNumId w:val="0"/>
  </w:num>
  <w:num w:numId="25">
    <w:abstractNumId w:val="20"/>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EA"/>
    <w:rsid w:val="000403AF"/>
    <w:rsid w:val="0007545B"/>
    <w:rsid w:val="000871B1"/>
    <w:rsid w:val="000A5031"/>
    <w:rsid w:val="000C1D34"/>
    <w:rsid w:val="001B7399"/>
    <w:rsid w:val="00223181"/>
    <w:rsid w:val="00366C25"/>
    <w:rsid w:val="004934F5"/>
    <w:rsid w:val="004E31CE"/>
    <w:rsid w:val="00514C76"/>
    <w:rsid w:val="005417D1"/>
    <w:rsid w:val="00550C84"/>
    <w:rsid w:val="005A6D66"/>
    <w:rsid w:val="005B2332"/>
    <w:rsid w:val="005F2C0F"/>
    <w:rsid w:val="005F4B18"/>
    <w:rsid w:val="006778A3"/>
    <w:rsid w:val="006B1323"/>
    <w:rsid w:val="006F0E73"/>
    <w:rsid w:val="006F55CF"/>
    <w:rsid w:val="0071211F"/>
    <w:rsid w:val="00740288"/>
    <w:rsid w:val="007D2DC6"/>
    <w:rsid w:val="00802749"/>
    <w:rsid w:val="00872D69"/>
    <w:rsid w:val="00A25A04"/>
    <w:rsid w:val="00A82ADE"/>
    <w:rsid w:val="00BA0CEA"/>
    <w:rsid w:val="00BA6769"/>
    <w:rsid w:val="00CF451F"/>
    <w:rsid w:val="00DB18C0"/>
    <w:rsid w:val="00DC7BF0"/>
    <w:rsid w:val="00E81466"/>
    <w:rsid w:val="00F11548"/>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2CC8-0B94-4B43-A95B-3D8816E4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2976">
      <w:bodyDiv w:val="1"/>
      <w:marLeft w:val="0"/>
      <w:marRight w:val="0"/>
      <w:marTop w:val="0"/>
      <w:marBottom w:val="0"/>
      <w:divBdr>
        <w:top w:val="none" w:sz="0" w:space="0" w:color="auto"/>
        <w:left w:val="none" w:sz="0" w:space="0" w:color="auto"/>
        <w:bottom w:val="none" w:sz="0" w:space="0" w:color="auto"/>
        <w:right w:val="none" w:sz="0" w:space="0" w:color="auto"/>
      </w:divBdr>
    </w:div>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EC9D6002</Template>
  <TotalTime>67</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10</cp:revision>
  <dcterms:created xsi:type="dcterms:W3CDTF">2017-11-10T14:48:00Z</dcterms:created>
  <dcterms:modified xsi:type="dcterms:W3CDTF">2017-11-27T14:50:00Z</dcterms:modified>
</cp:coreProperties>
</file>