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BCB6" w14:textId="04D2D994" w:rsidR="00210404" w:rsidRPr="00B8172C" w:rsidRDefault="00B8172C" w:rsidP="00581AF5">
      <w:pPr>
        <w:rPr>
          <w:rFonts w:ascii="Arial" w:hAnsi="Arial" w:cs="Arial"/>
          <w:b/>
          <w:sz w:val="28"/>
          <w:szCs w:val="28"/>
        </w:rPr>
      </w:pPr>
      <w:r w:rsidRPr="00B8172C">
        <w:rPr>
          <w:rFonts w:ascii="Arial" w:hAnsi="Arial" w:cs="Arial"/>
          <w:b/>
          <w:sz w:val="28"/>
          <w:szCs w:val="28"/>
        </w:rPr>
        <w:t>Award in Childcare and Development</w:t>
      </w:r>
    </w:p>
    <w:p w14:paraId="492E878D" w14:textId="556CDC9A" w:rsidR="00210404" w:rsidRPr="00210404" w:rsidRDefault="00C95E8A" w:rsidP="00581AF5">
      <w:pPr>
        <w:rPr>
          <w:rFonts w:ascii="Arial" w:hAnsi="Arial" w:cs="Arial"/>
          <w:b/>
          <w:sz w:val="24"/>
          <w:szCs w:val="28"/>
        </w:rPr>
      </w:pPr>
      <w:r w:rsidRPr="00210404">
        <w:rPr>
          <w:rFonts w:ascii="Arial" w:hAnsi="Arial" w:cs="Arial"/>
          <w:b/>
          <w:sz w:val="24"/>
          <w:szCs w:val="28"/>
        </w:rPr>
        <w:t xml:space="preserve">How </w:t>
      </w:r>
      <w:r w:rsidR="00E4261F" w:rsidRPr="00210404">
        <w:rPr>
          <w:rFonts w:ascii="Arial" w:hAnsi="Arial" w:cs="Arial"/>
          <w:b/>
          <w:sz w:val="24"/>
          <w:szCs w:val="28"/>
        </w:rPr>
        <w:t>w</w:t>
      </w:r>
      <w:r w:rsidRPr="00210404">
        <w:rPr>
          <w:rFonts w:ascii="Arial" w:hAnsi="Arial" w:cs="Arial"/>
          <w:b/>
          <w:sz w:val="24"/>
          <w:szCs w:val="28"/>
        </w:rPr>
        <w:t xml:space="preserve">rite a </w:t>
      </w:r>
      <w:r w:rsidR="00E4261F" w:rsidRPr="00210404">
        <w:rPr>
          <w:rFonts w:ascii="Arial" w:hAnsi="Arial" w:cs="Arial"/>
          <w:b/>
          <w:sz w:val="24"/>
          <w:szCs w:val="28"/>
        </w:rPr>
        <w:t>b</w:t>
      </w:r>
      <w:r w:rsidR="00F447B6" w:rsidRPr="00210404">
        <w:rPr>
          <w:rFonts w:ascii="Arial" w:hAnsi="Arial" w:cs="Arial"/>
          <w:b/>
          <w:sz w:val="24"/>
          <w:szCs w:val="28"/>
        </w:rPr>
        <w:t>ibliography</w:t>
      </w:r>
      <w:r w:rsidR="00E4261F" w:rsidRPr="00210404">
        <w:rPr>
          <w:rFonts w:ascii="Arial" w:hAnsi="Arial" w:cs="Arial"/>
          <w:b/>
          <w:sz w:val="24"/>
          <w:szCs w:val="28"/>
        </w:rPr>
        <w:t xml:space="preserve"> and </w:t>
      </w:r>
      <w:r w:rsidR="00973544" w:rsidRPr="00210404">
        <w:rPr>
          <w:rFonts w:ascii="Arial" w:hAnsi="Arial" w:cs="Arial"/>
          <w:b/>
          <w:sz w:val="24"/>
          <w:szCs w:val="28"/>
        </w:rPr>
        <w:t>reference quotes</w:t>
      </w:r>
    </w:p>
    <w:p w14:paraId="09EF121B" w14:textId="59014623" w:rsidR="00210404" w:rsidRPr="00210404" w:rsidRDefault="00210404" w:rsidP="002104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Cs w:val="28"/>
        </w:rPr>
      </w:pPr>
      <w:r w:rsidRPr="00210404">
        <w:rPr>
          <w:rFonts w:ascii="Arial" w:eastAsiaTheme="minorHAnsi" w:hAnsi="Arial" w:cs="Arial"/>
          <w:szCs w:val="28"/>
        </w:rPr>
        <w:t xml:space="preserve">In each assessment task </w:t>
      </w:r>
      <w:r w:rsidR="00B8172C">
        <w:rPr>
          <w:rFonts w:ascii="Arial" w:eastAsiaTheme="minorHAnsi" w:hAnsi="Arial" w:cs="Arial"/>
          <w:szCs w:val="28"/>
        </w:rPr>
        <w:t>you</w:t>
      </w:r>
      <w:r w:rsidRPr="00210404">
        <w:rPr>
          <w:rFonts w:ascii="Arial" w:eastAsiaTheme="minorHAnsi" w:hAnsi="Arial" w:cs="Arial"/>
          <w:szCs w:val="28"/>
        </w:rPr>
        <w:t xml:space="preserve"> need to provide at least 2 relevant references and</w:t>
      </w:r>
      <w:r w:rsidRPr="00210404">
        <w:rPr>
          <w:rFonts w:ascii="Arial" w:hAnsi="Arial" w:cs="Arial"/>
          <w:szCs w:val="28"/>
        </w:rPr>
        <w:t xml:space="preserve"> </w:t>
      </w:r>
      <w:r w:rsidRPr="00210404">
        <w:rPr>
          <w:rFonts w:ascii="Arial" w:eastAsiaTheme="minorHAnsi" w:hAnsi="Arial" w:cs="Arial"/>
          <w:szCs w:val="28"/>
        </w:rPr>
        <w:t>a bibliography.</w:t>
      </w:r>
    </w:p>
    <w:p w14:paraId="339641A5" w14:textId="4EBB0CAA" w:rsidR="00210404" w:rsidRPr="00210404" w:rsidRDefault="00210404" w:rsidP="002104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Cs w:val="28"/>
        </w:rPr>
      </w:pPr>
      <w:r w:rsidRPr="00210404">
        <w:rPr>
          <w:rFonts w:ascii="Arial" w:eastAsiaTheme="minorHAnsi" w:hAnsi="Arial" w:cs="Arial"/>
          <w:szCs w:val="28"/>
        </w:rPr>
        <w:t>The references may come from the same source or different sources.</w:t>
      </w:r>
    </w:p>
    <w:p w14:paraId="7557CB57" w14:textId="3FF7CB90" w:rsidR="00210404" w:rsidRPr="00210404" w:rsidRDefault="00210404" w:rsidP="002104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Cs w:val="28"/>
        </w:rPr>
      </w:pPr>
      <w:r w:rsidRPr="00210404">
        <w:rPr>
          <w:rFonts w:ascii="Arial" w:eastAsiaTheme="minorHAnsi" w:hAnsi="Arial" w:cs="Arial"/>
          <w:szCs w:val="28"/>
        </w:rPr>
        <w:t>References should be used in the main body of the assignment to support the</w:t>
      </w:r>
      <w:r w:rsidRPr="00210404">
        <w:rPr>
          <w:rFonts w:ascii="Arial" w:hAnsi="Arial" w:cs="Arial"/>
          <w:szCs w:val="28"/>
        </w:rPr>
        <w:t xml:space="preserve"> </w:t>
      </w:r>
      <w:r w:rsidR="00B8172C">
        <w:rPr>
          <w:rFonts w:ascii="Arial" w:eastAsiaTheme="minorHAnsi" w:hAnsi="Arial" w:cs="Arial"/>
          <w:szCs w:val="28"/>
        </w:rPr>
        <w:t>your</w:t>
      </w:r>
      <w:r w:rsidRPr="00210404">
        <w:rPr>
          <w:rFonts w:ascii="Arial" w:eastAsiaTheme="minorHAnsi" w:hAnsi="Arial" w:cs="Arial"/>
          <w:szCs w:val="28"/>
        </w:rPr>
        <w:t xml:space="preserve"> own work.</w:t>
      </w:r>
    </w:p>
    <w:p w14:paraId="2F1D07F5" w14:textId="111F4E3A" w:rsidR="00B8172C" w:rsidRDefault="00210404" w:rsidP="002104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Cs w:val="28"/>
        </w:rPr>
      </w:pPr>
      <w:r w:rsidRPr="00210404">
        <w:rPr>
          <w:rFonts w:ascii="Arial" w:eastAsiaTheme="minorHAnsi" w:hAnsi="Arial" w:cs="Arial"/>
          <w:szCs w:val="28"/>
        </w:rPr>
        <w:t>Each reference should be clearly identified by the use of speech marks, bold writing</w:t>
      </w:r>
      <w:r>
        <w:rPr>
          <w:rFonts w:ascii="Arial" w:eastAsiaTheme="minorHAnsi" w:hAnsi="Arial" w:cs="Arial"/>
          <w:szCs w:val="28"/>
        </w:rPr>
        <w:t xml:space="preserve"> </w:t>
      </w:r>
      <w:r w:rsidRPr="00210404">
        <w:rPr>
          <w:rFonts w:ascii="Arial" w:eastAsiaTheme="minorHAnsi" w:hAnsi="Arial" w:cs="Arial"/>
          <w:szCs w:val="28"/>
        </w:rPr>
        <w:t>or italics and should also indicate where the information has been taken from.</w:t>
      </w:r>
      <w:r>
        <w:rPr>
          <w:rFonts w:ascii="Arial" w:eastAsiaTheme="minorHAnsi" w:hAnsi="Arial" w:cs="Arial"/>
          <w:szCs w:val="28"/>
        </w:rPr>
        <w:t xml:space="preserve"> </w:t>
      </w:r>
    </w:p>
    <w:p w14:paraId="1C452ADD" w14:textId="7908B227" w:rsidR="00210404" w:rsidRPr="00210404" w:rsidRDefault="00B8172C" w:rsidP="0021040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Cs w:val="28"/>
        </w:rPr>
      </w:pPr>
      <w:r w:rsidRPr="00210404">
        <w:rPr>
          <w:rFonts w:ascii="Arial" w:eastAsiaTheme="minorHAnsi" w:hAnsi="Arial"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8B190" wp14:editId="4F51947F">
                <wp:simplePos x="0" y="0"/>
                <wp:positionH relativeFrom="column">
                  <wp:posOffset>152400</wp:posOffset>
                </wp:positionH>
                <wp:positionV relativeFrom="paragraph">
                  <wp:posOffset>428625</wp:posOffset>
                </wp:positionV>
                <wp:extent cx="52863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46AA" w14:textId="6E29FB4E" w:rsidR="00210404" w:rsidRPr="00210404" w:rsidRDefault="00210404" w:rsidP="0021040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21040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“</w:t>
                            </w:r>
                            <w:r w:rsidRPr="00210404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8"/>
                              </w:rPr>
                              <w:t>It is important to follow all the policies and procedures in order to keep children</w:t>
                            </w:r>
                            <w:r w:rsidRPr="00210404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10404">
                              <w:rPr>
                                <w:rFonts w:ascii="Arial" w:hAnsi="Arial" w:cs="Arial"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safe.” </w:t>
                            </w:r>
                            <w:r w:rsidRPr="0021040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(Bloggs, 2009, p26)</w:t>
                            </w:r>
                          </w:p>
                          <w:p w14:paraId="7527D60B" w14:textId="48D8F88D" w:rsidR="00210404" w:rsidRPr="00210404" w:rsidRDefault="00210404" w:rsidP="00210404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21040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1040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According to Bloggs, 2009, p26</w:t>
                            </w:r>
                            <w:r w:rsidRPr="00210404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1040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8"/>
                              </w:rPr>
                              <w:t>It is important to</w:t>
                            </w:r>
                          </w:p>
                          <w:p w14:paraId="5937FF02" w14:textId="0BBADE5F" w:rsidR="00210404" w:rsidRDefault="00210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B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3.75pt;width:416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">
                <v:textbox>
                  <w:txbxContent>
                    <w:p w14:paraId="4B1F46AA" w14:textId="6E29FB4E" w:rsidR="00210404" w:rsidRPr="00210404" w:rsidRDefault="00210404" w:rsidP="0021040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210404">
                        <w:rPr>
                          <w:rFonts w:ascii="Arial" w:hAnsi="Arial" w:cs="Arial"/>
                          <w:sz w:val="24"/>
                          <w:szCs w:val="28"/>
                        </w:rPr>
                        <w:t>“</w:t>
                      </w:r>
                      <w:r w:rsidRPr="00210404">
                        <w:rPr>
                          <w:rFonts w:ascii="Arial" w:hAnsi="Arial" w:cs="Arial"/>
                          <w:color w:val="1F497D" w:themeColor="text2"/>
                          <w:sz w:val="24"/>
                          <w:szCs w:val="28"/>
                        </w:rPr>
                        <w:t>It is important to follow all the policies and procedures in order to keep children</w:t>
                      </w:r>
                      <w:r w:rsidRPr="00210404">
                        <w:rPr>
                          <w:rFonts w:ascii="Arial" w:hAnsi="Arial" w:cs="Arial"/>
                          <w:color w:val="1F497D" w:themeColor="text2"/>
                          <w:sz w:val="24"/>
                          <w:szCs w:val="28"/>
                        </w:rPr>
                        <w:t xml:space="preserve"> </w:t>
                      </w:r>
                      <w:r w:rsidRPr="00210404">
                        <w:rPr>
                          <w:rFonts w:ascii="Arial" w:hAnsi="Arial" w:cs="Arial"/>
                          <w:color w:val="1F497D" w:themeColor="text2"/>
                          <w:sz w:val="24"/>
                          <w:szCs w:val="28"/>
                        </w:rPr>
                        <w:t xml:space="preserve">safe.” </w:t>
                      </w:r>
                      <w:r w:rsidRPr="00210404">
                        <w:rPr>
                          <w:rFonts w:ascii="Arial" w:hAnsi="Arial" w:cs="Arial"/>
                          <w:sz w:val="24"/>
                          <w:szCs w:val="28"/>
                        </w:rPr>
                        <w:t>(Bloggs, 2009, p26)</w:t>
                      </w:r>
                    </w:p>
                    <w:p w14:paraId="7527D60B" w14:textId="48D8F88D" w:rsidR="00210404" w:rsidRPr="00210404" w:rsidRDefault="00210404" w:rsidP="00210404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210404">
                        <w:rPr>
                          <w:rFonts w:ascii="Arial" w:hAnsi="Arial" w:cs="Arial"/>
                          <w:sz w:val="24"/>
                          <w:szCs w:val="28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Pr="00210404">
                        <w:rPr>
                          <w:rFonts w:ascii="Arial" w:hAnsi="Arial" w:cs="Arial"/>
                          <w:sz w:val="24"/>
                          <w:szCs w:val="28"/>
                        </w:rPr>
                        <w:t>According to Bloggs, 2009, p26</w:t>
                      </w:r>
                      <w:r w:rsidRPr="00210404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210404">
                        <w:rPr>
                          <w:rFonts w:ascii="Arial" w:hAnsi="Arial" w:cs="Arial"/>
                          <w:i/>
                          <w:iCs/>
                          <w:sz w:val="24"/>
                          <w:szCs w:val="28"/>
                        </w:rPr>
                        <w:t>It is important to</w:t>
                      </w:r>
                    </w:p>
                    <w:p w14:paraId="5937FF02" w14:textId="0BBADE5F" w:rsidR="00210404" w:rsidRDefault="00210404"/>
                  </w:txbxContent>
                </v:textbox>
                <w10:wrap type="square"/>
              </v:shape>
            </w:pict>
          </mc:Fallback>
        </mc:AlternateContent>
      </w:r>
      <w:r w:rsidR="00210404" w:rsidRPr="00210404">
        <w:rPr>
          <w:rFonts w:ascii="Arial" w:eastAsiaTheme="minorHAnsi" w:hAnsi="Arial" w:cs="Arial"/>
          <w:szCs w:val="28"/>
        </w:rPr>
        <w:t>If references are not clearly identified, this could be considered to be plagiarism.</w:t>
      </w:r>
    </w:p>
    <w:p w14:paraId="6240C466" w14:textId="6C71518B" w:rsidR="00210404" w:rsidRPr="00210404" w:rsidRDefault="00210404" w:rsidP="00210404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Cs w:val="28"/>
        </w:rPr>
      </w:pPr>
      <w:r w:rsidRPr="00210404">
        <w:rPr>
          <w:rFonts w:ascii="Arial" w:eastAsiaTheme="minorHAnsi" w:hAnsi="Arial" w:cs="Arial"/>
          <w:szCs w:val="28"/>
        </w:rPr>
        <w:t>A bibliography is a list of books, websites, magazines articles, DVDs or other</w:t>
      </w:r>
    </w:p>
    <w:p w14:paraId="06E607A5" w14:textId="45A031F5" w:rsidR="00210404" w:rsidRPr="00B8172C" w:rsidRDefault="00210404" w:rsidP="00B8172C">
      <w:pPr>
        <w:rPr>
          <w:rFonts w:ascii="Arial" w:hAnsi="Arial" w:cs="Arial"/>
          <w:sz w:val="24"/>
          <w:szCs w:val="28"/>
        </w:rPr>
      </w:pPr>
      <w:r w:rsidRPr="00210404">
        <w:rPr>
          <w:rFonts w:ascii="Arial" w:hAnsi="Arial" w:cs="Arial"/>
          <w:sz w:val="24"/>
          <w:szCs w:val="28"/>
        </w:rPr>
        <w:t>relevant sources may be used. The bibliography should contain the sources of</w:t>
      </w:r>
      <w:r>
        <w:rPr>
          <w:rFonts w:ascii="Arial" w:hAnsi="Arial" w:cs="Arial"/>
          <w:sz w:val="24"/>
          <w:szCs w:val="28"/>
        </w:rPr>
        <w:t xml:space="preserve"> </w:t>
      </w:r>
      <w:r w:rsidRPr="00210404">
        <w:rPr>
          <w:rFonts w:ascii="Arial" w:hAnsi="Arial" w:cs="Arial"/>
          <w:sz w:val="24"/>
          <w:szCs w:val="28"/>
        </w:rPr>
        <w:t>the references together with any other background reading used when writing</w:t>
      </w:r>
      <w:r>
        <w:rPr>
          <w:rFonts w:ascii="Arial" w:hAnsi="Arial" w:cs="Arial"/>
          <w:sz w:val="24"/>
          <w:szCs w:val="28"/>
        </w:rPr>
        <w:t xml:space="preserve"> </w:t>
      </w:r>
      <w:r w:rsidRPr="00210404">
        <w:rPr>
          <w:rFonts w:ascii="Arial" w:hAnsi="Arial" w:cs="Arial"/>
          <w:sz w:val="24"/>
          <w:szCs w:val="28"/>
        </w:rPr>
        <w:t>the assignment.</w:t>
      </w:r>
      <w:r w:rsidR="00B8172C">
        <w:rPr>
          <w:rFonts w:ascii="Arial" w:hAnsi="Arial" w:cs="Arial"/>
          <w:sz w:val="24"/>
          <w:szCs w:val="28"/>
        </w:rPr>
        <w:t xml:space="preserve"> </w:t>
      </w:r>
      <w:r w:rsidRPr="00B8172C">
        <w:rPr>
          <w:rFonts w:ascii="Arial" w:hAnsi="Arial" w:cs="Arial"/>
          <w:sz w:val="24"/>
          <w:szCs w:val="28"/>
        </w:rPr>
        <w:t>The information in the bibliography should be sufficient to enable the reader to find the source</w:t>
      </w:r>
      <w:r w:rsidR="00B8172C">
        <w:rPr>
          <w:rFonts w:ascii="Arial" w:hAnsi="Arial" w:cs="Arial"/>
          <w:sz w:val="24"/>
          <w:szCs w:val="28"/>
        </w:rPr>
        <w:t>.</w:t>
      </w:r>
    </w:p>
    <w:p w14:paraId="4AFA1CD5" w14:textId="03C2A985" w:rsidR="00581AF5" w:rsidRPr="00210404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10404">
        <w:rPr>
          <w:rFonts w:ascii="Arial" w:hAnsi="Arial" w:cs="Arial"/>
          <w:sz w:val="24"/>
          <w:szCs w:val="28"/>
        </w:rPr>
        <w:t>For each book</w:t>
      </w:r>
      <w:r w:rsidR="00696502" w:rsidRPr="00210404">
        <w:rPr>
          <w:rFonts w:ascii="Arial" w:hAnsi="Arial" w:cs="Arial"/>
          <w:sz w:val="24"/>
          <w:szCs w:val="28"/>
        </w:rPr>
        <w:t xml:space="preserve"> </w:t>
      </w:r>
      <w:r w:rsidR="00B8172C">
        <w:rPr>
          <w:rFonts w:ascii="Arial" w:hAnsi="Arial" w:cs="Arial"/>
          <w:sz w:val="24"/>
          <w:szCs w:val="28"/>
        </w:rPr>
        <w:t xml:space="preserve">you </w:t>
      </w:r>
      <w:r w:rsidRPr="00210404">
        <w:rPr>
          <w:rFonts w:ascii="Arial" w:hAnsi="Arial" w:cs="Arial"/>
          <w:sz w:val="24"/>
          <w:szCs w:val="28"/>
        </w:rPr>
        <w:t>need to include:</w:t>
      </w:r>
    </w:p>
    <w:p w14:paraId="78310299" w14:textId="77777777" w:rsidR="00581AF5" w:rsidRPr="00210404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10404">
        <w:rPr>
          <w:rFonts w:ascii="Arial" w:hAnsi="Arial" w:cs="Arial"/>
          <w:sz w:val="24"/>
          <w:szCs w:val="28"/>
        </w:rPr>
        <w:t>• The name of the author(s)</w:t>
      </w:r>
    </w:p>
    <w:p w14:paraId="0B3DA504" w14:textId="77777777" w:rsidR="00581AF5" w:rsidRPr="00210404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10404">
        <w:rPr>
          <w:rFonts w:ascii="Arial" w:hAnsi="Arial" w:cs="Arial"/>
          <w:sz w:val="24"/>
          <w:szCs w:val="28"/>
        </w:rPr>
        <w:t>• The year of publication</w:t>
      </w:r>
    </w:p>
    <w:p w14:paraId="56F040A0" w14:textId="77777777" w:rsidR="00581AF5" w:rsidRPr="00210404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10404">
        <w:rPr>
          <w:rFonts w:ascii="Arial" w:hAnsi="Arial" w:cs="Arial"/>
          <w:sz w:val="24"/>
          <w:szCs w:val="28"/>
        </w:rPr>
        <w:t>• The title</w:t>
      </w:r>
    </w:p>
    <w:p w14:paraId="59EC207A" w14:textId="41BFFE43" w:rsidR="00581AF5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10404">
        <w:rPr>
          <w:rFonts w:ascii="Arial" w:hAnsi="Arial" w:cs="Arial"/>
          <w:sz w:val="24"/>
          <w:szCs w:val="28"/>
        </w:rPr>
        <w:t>• The publisher:</w:t>
      </w:r>
    </w:p>
    <w:p w14:paraId="7D8A2874" w14:textId="29399B36" w:rsidR="00210404" w:rsidRPr="00210404" w:rsidRDefault="00210404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4"/>
          <w:szCs w:val="28"/>
        </w:rPr>
      </w:pPr>
      <w:r w:rsidRPr="00210404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 xml:space="preserve">e.g. </w:t>
      </w:r>
      <w:r w:rsidRPr="00210404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>Bloggs J (2009) Planning for Children, Smith and Co.</w:t>
      </w:r>
    </w:p>
    <w:p w14:paraId="36BFE94A" w14:textId="77777777" w:rsidR="00581AF5" w:rsidRPr="007D15E0" w:rsidRDefault="00581AF5" w:rsidP="00581AF5">
      <w:pPr>
        <w:autoSpaceDE w:val="0"/>
        <w:autoSpaceDN w:val="0"/>
        <w:adjustRightInd w:val="0"/>
        <w:spacing w:after="0" w:line="240" w:lineRule="auto"/>
        <w:rPr>
          <w:rFonts w:ascii="DINNextLTPro-Light" w:hAnsi="DINNextLTPro-Light" w:cs="DINNextLTPro-Light"/>
          <w:color w:val="231F20"/>
          <w:sz w:val="32"/>
          <w:szCs w:val="32"/>
        </w:rPr>
      </w:pPr>
    </w:p>
    <w:p w14:paraId="7B657AF8" w14:textId="5FC18647" w:rsidR="00581AF5" w:rsidRPr="00B00103" w:rsidRDefault="00696502" w:rsidP="00CE3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 xml:space="preserve">For each website </w:t>
      </w:r>
      <w:r w:rsidR="00B8172C">
        <w:rPr>
          <w:rFonts w:ascii="Arial" w:hAnsi="Arial" w:cs="Arial"/>
          <w:sz w:val="24"/>
          <w:szCs w:val="28"/>
        </w:rPr>
        <w:t>you</w:t>
      </w:r>
      <w:r w:rsidR="00581AF5" w:rsidRPr="00B00103">
        <w:rPr>
          <w:rFonts w:ascii="Arial" w:hAnsi="Arial" w:cs="Arial"/>
          <w:sz w:val="24"/>
          <w:szCs w:val="28"/>
        </w:rPr>
        <w:t xml:space="preserve"> need to include:</w:t>
      </w:r>
      <w:r w:rsidRPr="00B00103">
        <w:rPr>
          <w:rFonts w:ascii="Arial" w:hAnsi="Arial" w:cs="Arial"/>
          <w:sz w:val="24"/>
          <w:szCs w:val="28"/>
        </w:rPr>
        <w:tab/>
      </w:r>
    </w:p>
    <w:p w14:paraId="7F2B7A0B" w14:textId="77777777" w:rsidR="00581AF5" w:rsidRPr="00B00103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>• The full web address or URL</w:t>
      </w:r>
    </w:p>
    <w:p w14:paraId="41F6053C" w14:textId="77777777" w:rsidR="00581AF5" w:rsidRPr="00B00103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>• The date you accessed the information:</w:t>
      </w:r>
    </w:p>
    <w:p w14:paraId="1633B7C6" w14:textId="34E0ABEF" w:rsidR="00581AF5" w:rsidRPr="00B00103" w:rsidRDefault="00B00103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>e.g.</w:t>
      </w:r>
      <w:r w:rsidRPr="00B00103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>www.direct.gov.uk/</w:t>
      </w:r>
      <w:proofErr w:type="spellStart"/>
      <w:r w:rsidRPr="00B00103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>en</w:t>
      </w:r>
      <w:proofErr w:type="spellEnd"/>
      <w:r w:rsidRPr="00B00103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>/parents 01/04/09</w:t>
      </w:r>
    </w:p>
    <w:p w14:paraId="591DECC3" w14:textId="77777777" w:rsidR="00696502" w:rsidRPr="00B00103" w:rsidRDefault="00696502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14:paraId="6C10D9C4" w14:textId="055CE592" w:rsidR="00581AF5" w:rsidRPr="00B00103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 xml:space="preserve">For </w:t>
      </w:r>
      <w:r w:rsidR="003673E9" w:rsidRPr="00B00103">
        <w:rPr>
          <w:rFonts w:ascii="Arial" w:hAnsi="Arial" w:cs="Arial"/>
          <w:sz w:val="24"/>
          <w:szCs w:val="28"/>
        </w:rPr>
        <w:t xml:space="preserve">each journal or magazine </w:t>
      </w:r>
      <w:r w:rsidR="00B8172C">
        <w:rPr>
          <w:rFonts w:ascii="Arial" w:hAnsi="Arial" w:cs="Arial"/>
          <w:sz w:val="24"/>
          <w:szCs w:val="28"/>
        </w:rPr>
        <w:t>you</w:t>
      </w:r>
      <w:r w:rsidRPr="00B00103">
        <w:rPr>
          <w:rFonts w:ascii="Arial" w:hAnsi="Arial" w:cs="Arial"/>
          <w:sz w:val="24"/>
          <w:szCs w:val="28"/>
        </w:rPr>
        <w:t xml:space="preserve"> need to include:</w:t>
      </w:r>
    </w:p>
    <w:p w14:paraId="5D7F27BE" w14:textId="77777777" w:rsidR="00581AF5" w:rsidRPr="00B00103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>• The name of the author of the article</w:t>
      </w:r>
    </w:p>
    <w:p w14:paraId="72248175" w14:textId="77777777" w:rsidR="00581AF5" w:rsidRPr="00B00103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>• The title of the article</w:t>
      </w:r>
    </w:p>
    <w:p w14:paraId="7D8752BF" w14:textId="77777777" w:rsidR="00581AF5" w:rsidRPr="00B00103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>• The name of the journal or magazine</w:t>
      </w:r>
    </w:p>
    <w:p w14:paraId="4B7E634B" w14:textId="2A30CFE2" w:rsidR="00581AF5" w:rsidRDefault="00581AF5" w:rsidP="0058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B00103">
        <w:rPr>
          <w:rFonts w:ascii="Arial" w:hAnsi="Arial" w:cs="Arial"/>
          <w:sz w:val="24"/>
          <w:szCs w:val="28"/>
        </w:rPr>
        <w:t>• The date of publication:</w:t>
      </w:r>
    </w:p>
    <w:p w14:paraId="2DA3E5B2" w14:textId="57DFB8C7" w:rsidR="00B00103" w:rsidRDefault="00B00103" w:rsidP="00581AF5">
      <w:pPr>
        <w:autoSpaceDE w:val="0"/>
        <w:autoSpaceDN w:val="0"/>
        <w:adjustRightInd w:val="0"/>
        <w:spacing w:after="0" w:line="240" w:lineRule="auto"/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</w:pPr>
      <w:r w:rsidRPr="00B00103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 xml:space="preserve">e.g. </w:t>
      </w:r>
      <w:r w:rsidRPr="00B00103"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  <w:t>Bloggs J. Planning for the under 5’s, The New Nursery, 8th April 2009</w:t>
      </w:r>
    </w:p>
    <w:p w14:paraId="3CC0809C" w14:textId="77777777" w:rsidR="00B8172C" w:rsidRPr="00B00103" w:rsidRDefault="00B8172C" w:rsidP="00581AF5">
      <w:pPr>
        <w:autoSpaceDE w:val="0"/>
        <w:autoSpaceDN w:val="0"/>
        <w:adjustRightInd w:val="0"/>
        <w:spacing w:after="0" w:line="240" w:lineRule="auto"/>
        <w:rPr>
          <w:rFonts w:ascii="DINNextLTPro-Light" w:eastAsiaTheme="minorHAnsi" w:hAnsi="DINNextLTPro-Light" w:cs="DINNextLTPro-Light"/>
          <w:color w:val="1F497D" w:themeColor="text2"/>
          <w:sz w:val="24"/>
          <w:szCs w:val="24"/>
          <w:lang w:eastAsia="en-US"/>
        </w:rPr>
      </w:pPr>
    </w:p>
    <w:p w14:paraId="06D45C69" w14:textId="6FEF23C5" w:rsidR="00CE3ABB" w:rsidRDefault="00CE3ABB" w:rsidP="00B00103">
      <w:pPr>
        <w:pStyle w:val="ListParagraph"/>
        <w:numPr>
          <w:ilvl w:val="0"/>
          <w:numId w:val="3"/>
        </w:numPr>
        <w:rPr>
          <w:rFonts w:ascii="Arial" w:hAnsi="Arial" w:cs="Arial"/>
          <w:color w:val="231F20"/>
          <w:sz w:val="26"/>
          <w:szCs w:val="32"/>
        </w:rPr>
      </w:pPr>
      <w:r w:rsidRPr="00B00103">
        <w:rPr>
          <w:rFonts w:ascii="Arial" w:hAnsi="Arial" w:cs="Arial"/>
          <w:color w:val="231F20"/>
          <w:sz w:val="26"/>
          <w:szCs w:val="32"/>
        </w:rPr>
        <w:t xml:space="preserve">Any direct quotes should be clearly identified by the use of speech marks, bold writing or italics and should also indicate where the information has been taken from. </w:t>
      </w:r>
    </w:p>
    <w:p w14:paraId="443C301B" w14:textId="77777777" w:rsidR="00B00103" w:rsidRPr="00B00103" w:rsidRDefault="00B00103" w:rsidP="00B00103">
      <w:pPr>
        <w:pStyle w:val="ListParagraph"/>
        <w:rPr>
          <w:rFonts w:ascii="Arial" w:hAnsi="Arial" w:cs="Arial"/>
          <w:color w:val="231F20"/>
          <w:sz w:val="26"/>
          <w:szCs w:val="32"/>
        </w:rPr>
      </w:pPr>
    </w:p>
    <w:p w14:paraId="1F1F269A" w14:textId="67D0A45A" w:rsidR="00B00103" w:rsidRPr="00B8172C" w:rsidRDefault="00CE3ABB" w:rsidP="00B8172C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32"/>
        </w:rPr>
      </w:pPr>
      <w:r w:rsidRPr="00B00103">
        <w:rPr>
          <w:rFonts w:ascii="Arial" w:hAnsi="Arial" w:cs="Arial"/>
          <w:sz w:val="26"/>
          <w:szCs w:val="32"/>
        </w:rPr>
        <w:lastRenderedPageBreak/>
        <w:t xml:space="preserve">If references are not clearly identified, this could </w:t>
      </w:r>
      <w:r w:rsidR="00973544" w:rsidRPr="00B00103">
        <w:rPr>
          <w:rFonts w:ascii="Arial" w:hAnsi="Arial" w:cs="Arial"/>
          <w:sz w:val="26"/>
          <w:szCs w:val="32"/>
        </w:rPr>
        <w:t>be considered to be plagiarism and disciplinary action could be taken.</w:t>
      </w:r>
    </w:p>
    <w:p w14:paraId="6AEC951D" w14:textId="2A1ECE5D" w:rsidR="00B00103" w:rsidRPr="00B8172C" w:rsidRDefault="00B00103" w:rsidP="00B8172C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32"/>
        </w:rPr>
      </w:pPr>
      <w:r w:rsidRPr="00B00103">
        <w:rPr>
          <w:rFonts w:ascii="DINNextLTPro-Light" w:eastAsiaTheme="minorHAnsi" w:hAnsi="DINNextLTPro-Light" w:cs="DINNextLTPro-Light"/>
          <w:color w:val="231F20"/>
          <w:lang w:eastAsia="en-US"/>
        </w:rPr>
        <w:t>Where the compensatory marking system is used, marks will be awarded according</w:t>
      </w:r>
      <w:r>
        <w:rPr>
          <w:rFonts w:ascii="DINNextLTPro-Light" w:eastAsiaTheme="minorHAnsi" w:hAnsi="DINNextLTPro-Light" w:cs="DINNextLTPro-Light"/>
          <w:color w:val="231F20"/>
          <w:lang w:eastAsia="en-US"/>
        </w:rPr>
        <w:t xml:space="preserve"> t</w:t>
      </w:r>
      <w:r w:rsidRPr="00B00103">
        <w:rPr>
          <w:rFonts w:ascii="DINNextLTPro-Light" w:eastAsiaTheme="minorHAnsi" w:hAnsi="DINNextLTPro-Light" w:cs="DINNextLTPro-Light"/>
          <w:color w:val="231F20"/>
          <w:lang w:eastAsia="en-US"/>
        </w:rPr>
        <w:t>o the breadth of reading and research and use of appropriate referencing.</w:t>
      </w:r>
      <w:bookmarkStart w:id="0" w:name="_GoBack"/>
      <w:bookmarkEnd w:id="0"/>
    </w:p>
    <w:p w14:paraId="005E7B43" w14:textId="4DFB24ED" w:rsidR="00B00103" w:rsidRPr="00B00103" w:rsidRDefault="00B00103" w:rsidP="00B00103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32"/>
        </w:rPr>
      </w:pPr>
      <w:r w:rsidRPr="00B00103">
        <w:rPr>
          <w:rFonts w:ascii="DINNextLTPro-Light" w:eastAsiaTheme="minorHAnsi" w:hAnsi="DINNextLTPro-Light" w:cs="DINNextLTPro-Light"/>
          <w:color w:val="231F20"/>
          <w:lang w:eastAsia="en-US"/>
        </w:rPr>
        <w:t xml:space="preserve">The majority of the assignment should be </w:t>
      </w:r>
      <w:r>
        <w:rPr>
          <w:rFonts w:ascii="DINNextLTPro-Light" w:eastAsiaTheme="minorHAnsi" w:hAnsi="DINNextLTPro-Light" w:cs="DINNextLTPro-Light"/>
          <w:color w:val="231F20"/>
          <w:lang w:eastAsia="en-US"/>
        </w:rPr>
        <w:t>your</w:t>
      </w:r>
      <w:r w:rsidRPr="00B00103">
        <w:rPr>
          <w:rFonts w:ascii="DINNextLTPro-Light" w:eastAsiaTheme="minorHAnsi" w:hAnsi="DINNextLTPro-Light" w:cs="DINNextLTPro-Light"/>
          <w:color w:val="231F20"/>
          <w:lang w:eastAsia="en-US"/>
        </w:rPr>
        <w:t xml:space="preserve"> own work, therefore </w:t>
      </w:r>
      <w:r>
        <w:rPr>
          <w:rFonts w:ascii="DINNextLTPro-Light" w:eastAsiaTheme="minorHAnsi" w:hAnsi="DINNextLTPro-Light" w:cs="DINNextLTPro-Light"/>
          <w:color w:val="231F20"/>
          <w:lang w:eastAsia="en-US"/>
        </w:rPr>
        <w:t xml:space="preserve">you should not </w:t>
      </w:r>
      <w:r w:rsidRPr="00B00103">
        <w:rPr>
          <w:rFonts w:ascii="DINNextLTPro-Light" w:eastAsiaTheme="minorHAnsi" w:hAnsi="DINNextLTPro-Light" w:cs="DINNextLTPro-Light"/>
          <w:color w:val="231F20"/>
          <w:lang w:eastAsia="en-US"/>
        </w:rPr>
        <w:t>copy large extracts from any source.</w:t>
      </w:r>
    </w:p>
    <w:p w14:paraId="4446A7D0" w14:textId="77777777" w:rsidR="00511023" w:rsidRPr="00B00103" w:rsidRDefault="00511023">
      <w:pPr>
        <w:rPr>
          <w:rFonts w:ascii="Arial" w:hAnsi="Arial" w:cs="Arial"/>
          <w:color w:val="231F20"/>
          <w:sz w:val="28"/>
          <w:szCs w:val="32"/>
        </w:rPr>
      </w:pPr>
    </w:p>
    <w:sectPr w:rsidR="00511023" w:rsidRPr="00B00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NextLT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029C"/>
    <w:multiLevelType w:val="hybridMultilevel"/>
    <w:tmpl w:val="476C59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466B36"/>
    <w:multiLevelType w:val="hybridMultilevel"/>
    <w:tmpl w:val="7048DFC4"/>
    <w:lvl w:ilvl="0" w:tplc="E272D2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A03A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1C40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A8DA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DC13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3EF7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4D8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18B2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727E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AE40AD3"/>
    <w:multiLevelType w:val="hybridMultilevel"/>
    <w:tmpl w:val="A81A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F5"/>
    <w:rsid w:val="00210404"/>
    <w:rsid w:val="003673E9"/>
    <w:rsid w:val="00511023"/>
    <w:rsid w:val="00581AF5"/>
    <w:rsid w:val="00696502"/>
    <w:rsid w:val="00973544"/>
    <w:rsid w:val="00B00103"/>
    <w:rsid w:val="00B05F8C"/>
    <w:rsid w:val="00B23EDB"/>
    <w:rsid w:val="00B8172C"/>
    <w:rsid w:val="00C95E8A"/>
    <w:rsid w:val="00CE3ABB"/>
    <w:rsid w:val="00E4261F"/>
    <w:rsid w:val="00F06143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9188"/>
  <w15:docId w15:val="{9553B752-E360-4666-83CA-2727F1B0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AF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A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3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4397F-EF17-468C-8C59-960235F348E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B8A00F-ED42-4FA9-ABA9-8F4390D4E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D2552-6476-4B4F-B0E1-3802F5954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Referencing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Referencing</dc:title>
  <dc:creator>Marion</dc:creator>
  <cp:lastModifiedBy>Marion</cp:lastModifiedBy>
  <cp:revision>4</cp:revision>
  <dcterms:created xsi:type="dcterms:W3CDTF">2018-02-16T19:54:00Z</dcterms:created>
  <dcterms:modified xsi:type="dcterms:W3CDTF">2018-02-16T20:12:00Z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