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E5" w:rsidRPr="00E75440" w:rsidRDefault="001A6C16" w:rsidP="001A6C16">
      <w:pPr>
        <w:jc w:val="center"/>
        <w:rPr>
          <w:b/>
          <w:sz w:val="24"/>
          <w:szCs w:val="24"/>
        </w:rPr>
      </w:pPr>
      <w:bookmarkStart w:id="0" w:name="_GoBack"/>
      <w:r w:rsidRPr="00E75440">
        <w:rPr>
          <w:b/>
          <w:sz w:val="24"/>
          <w:szCs w:val="24"/>
        </w:rPr>
        <w:t>PARLIAMENT REVISION SESSION</w:t>
      </w:r>
    </w:p>
    <w:p w:rsidR="001A6C16" w:rsidRPr="00E75440" w:rsidRDefault="001A6C16" w:rsidP="001A6C16">
      <w:pPr>
        <w:jc w:val="center"/>
        <w:rPr>
          <w:b/>
          <w:sz w:val="24"/>
          <w:szCs w:val="24"/>
        </w:rPr>
      </w:pPr>
      <w:r w:rsidRPr="00E75440">
        <w:rPr>
          <w:b/>
          <w:sz w:val="24"/>
          <w:szCs w:val="24"/>
        </w:rPr>
        <w:t>POLITICS AS &amp; A LEVEL GODALMING COLLEGE</w:t>
      </w:r>
    </w:p>
    <w:bookmarkEnd w:id="0"/>
    <w:p w:rsidR="001A6C16" w:rsidRDefault="001A6C16"/>
    <w:p w:rsidR="001A6C16" w:rsidRPr="001A6C16" w:rsidRDefault="001A6C16">
      <w:pPr>
        <w:rPr>
          <w:b/>
        </w:rPr>
      </w:pPr>
      <w:r w:rsidRPr="001A6C16">
        <w:rPr>
          <w:b/>
        </w:rPr>
        <w:t>AS style questions:</w:t>
      </w:r>
    </w:p>
    <w:p w:rsidR="001A6C16" w:rsidRDefault="001A6C16">
      <w:r w:rsidRPr="008F5045">
        <w:rPr>
          <w:b/>
        </w:rPr>
        <w:t xml:space="preserve">DESCRIBE </w:t>
      </w:r>
      <w:r>
        <w:t>– the role/functions/powers of parliament; the role of an MP/peer; the concept of parliamentary sovereignty/parliamentary government</w:t>
      </w:r>
    </w:p>
    <w:p w:rsidR="001A6C16" w:rsidRDefault="001A6C16">
      <w:r>
        <w:t>Essay questions as below, but a statement followed by ‘How far do you agree with this view’?</w:t>
      </w:r>
    </w:p>
    <w:p w:rsidR="001A6C16" w:rsidRDefault="001A6C16"/>
    <w:p w:rsidR="001A6C16" w:rsidRPr="001A6C16" w:rsidRDefault="001A6C16">
      <w:pPr>
        <w:rPr>
          <w:b/>
        </w:rPr>
      </w:pPr>
      <w:r w:rsidRPr="001A6C16">
        <w:rPr>
          <w:b/>
        </w:rPr>
        <w:t>A Level style questions (new spec)</w:t>
      </w:r>
    </w:p>
    <w:p w:rsidR="001A6C16" w:rsidRDefault="001A6C16" w:rsidP="008F5045">
      <w:pPr>
        <w:pStyle w:val="ListParagraph"/>
        <w:numPr>
          <w:ilvl w:val="0"/>
          <w:numId w:val="1"/>
        </w:numPr>
      </w:pPr>
      <w:r>
        <w:t>Evaluate the view that the House of Commons is effective at performing its roles. (30)</w:t>
      </w:r>
    </w:p>
    <w:p w:rsidR="001A6C16" w:rsidRDefault="001A6C16" w:rsidP="008F5045">
      <w:pPr>
        <w:pStyle w:val="ListParagraph"/>
        <w:numPr>
          <w:ilvl w:val="0"/>
          <w:numId w:val="1"/>
        </w:numPr>
      </w:pPr>
      <w:r>
        <w:t>Evaluate the effectiveness of the House of Commons at scrutinising the executive. (30)</w:t>
      </w:r>
    </w:p>
    <w:p w:rsidR="001A6C16" w:rsidRDefault="001A6C16" w:rsidP="008F5045">
      <w:pPr>
        <w:pStyle w:val="ListParagraph"/>
        <w:numPr>
          <w:ilvl w:val="0"/>
          <w:numId w:val="1"/>
        </w:numPr>
      </w:pPr>
      <w:r w:rsidRPr="001A6C16">
        <w:t>Evaluate the view that the House of Commons is a more important institution than the House of Lords (30)</w:t>
      </w:r>
    </w:p>
    <w:p w:rsidR="001A6C16" w:rsidRDefault="001A6C16" w:rsidP="008F5045">
      <w:pPr>
        <w:pStyle w:val="ListParagraph"/>
        <w:numPr>
          <w:ilvl w:val="0"/>
          <w:numId w:val="1"/>
        </w:numPr>
      </w:pPr>
      <w:r w:rsidRPr="001A6C16">
        <w:t xml:space="preserve">Evaluate the view that the UK should have </w:t>
      </w:r>
      <w:r>
        <w:t>a fully elected Second Chamber  (30)</w:t>
      </w:r>
    </w:p>
    <w:p w:rsidR="001A6C16" w:rsidRDefault="001A6C16" w:rsidP="008F5045">
      <w:pPr>
        <w:pStyle w:val="ListParagraph"/>
        <w:numPr>
          <w:ilvl w:val="0"/>
          <w:numId w:val="1"/>
        </w:numPr>
      </w:pPr>
      <w:r w:rsidRPr="001A6C16">
        <w:t>Evaluate the extent to which, in recent  years, Parliament has been strengthened and it has improved its influence (30</w:t>
      </w:r>
      <w:r>
        <w:t>)</w:t>
      </w:r>
    </w:p>
    <w:p w:rsidR="001A6C16" w:rsidRDefault="001A6C16"/>
    <w:p w:rsidR="001A6C16" w:rsidRPr="001A6C16" w:rsidRDefault="001A6C16">
      <w:pPr>
        <w:rPr>
          <w:b/>
        </w:rPr>
      </w:pPr>
      <w:r w:rsidRPr="001A6C16">
        <w:rPr>
          <w:b/>
        </w:rPr>
        <w:t>Some useful definitions: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045" w:rsidTr="001A6C16">
        <w:tc>
          <w:tcPr>
            <w:tcW w:w="9016" w:type="dxa"/>
          </w:tcPr>
          <w:p w:rsidR="008F5045" w:rsidRDefault="008F5045">
            <w:pPr>
              <w:rPr>
                <w:b/>
              </w:rPr>
            </w:pPr>
            <w:r>
              <w:rPr>
                <w:b/>
              </w:rPr>
              <w:t xml:space="preserve">Bicameral </w:t>
            </w:r>
          </w:p>
          <w:p w:rsidR="008F5045" w:rsidRDefault="008F5045">
            <w:pPr>
              <w:rPr>
                <w:b/>
              </w:rPr>
            </w:pPr>
          </w:p>
          <w:p w:rsidR="008F5045" w:rsidRDefault="008F5045">
            <w:pPr>
              <w:rPr>
                <w:b/>
              </w:rPr>
            </w:pPr>
          </w:p>
          <w:p w:rsidR="008F5045" w:rsidRPr="001A6C16" w:rsidRDefault="008F5045">
            <w:pPr>
              <w:rPr>
                <w:b/>
              </w:rPr>
            </w:pPr>
          </w:p>
        </w:tc>
      </w:tr>
      <w:tr w:rsidR="001A6C16" w:rsidTr="001A6C16">
        <w:tc>
          <w:tcPr>
            <w:tcW w:w="9016" w:type="dxa"/>
          </w:tcPr>
          <w:p w:rsidR="001A6C16" w:rsidRPr="001A6C16" w:rsidRDefault="008F5045">
            <w:pPr>
              <w:rPr>
                <w:b/>
              </w:rPr>
            </w:pPr>
            <w:r w:rsidRPr="008F5045">
              <w:rPr>
                <w:b/>
              </w:rPr>
              <w:t>Fusion of powers</w:t>
            </w:r>
            <w:r>
              <w:rPr>
                <w:b/>
              </w:rPr>
              <w:t xml:space="preserve"> </w:t>
            </w:r>
          </w:p>
          <w:p w:rsidR="001A6C16" w:rsidRDefault="001A6C16"/>
          <w:p w:rsidR="001A6C16" w:rsidRDefault="001A6C16"/>
          <w:p w:rsidR="001A6C16" w:rsidRDefault="001A6C16"/>
        </w:tc>
      </w:tr>
      <w:tr w:rsidR="001A6C16" w:rsidTr="001A6C16">
        <w:tc>
          <w:tcPr>
            <w:tcW w:w="9016" w:type="dxa"/>
          </w:tcPr>
          <w:p w:rsidR="001A6C16" w:rsidRDefault="008F5045">
            <w:pPr>
              <w:rPr>
                <w:b/>
              </w:rPr>
            </w:pPr>
            <w:r w:rsidRPr="008F5045">
              <w:rPr>
                <w:b/>
              </w:rPr>
              <w:t>Parliamentary Government</w:t>
            </w:r>
          </w:p>
          <w:p w:rsidR="008F5045" w:rsidRPr="008F5045" w:rsidRDefault="008F5045">
            <w:pPr>
              <w:rPr>
                <w:b/>
              </w:rPr>
            </w:pPr>
          </w:p>
          <w:p w:rsidR="001A6C16" w:rsidRDefault="001A6C16"/>
          <w:p w:rsidR="001A6C16" w:rsidRDefault="001A6C16"/>
        </w:tc>
      </w:tr>
      <w:tr w:rsidR="001A6C16" w:rsidTr="001A6C16">
        <w:tc>
          <w:tcPr>
            <w:tcW w:w="9016" w:type="dxa"/>
          </w:tcPr>
          <w:p w:rsidR="001A6C16" w:rsidRPr="001A6C16" w:rsidRDefault="001A6C16">
            <w:pPr>
              <w:rPr>
                <w:b/>
              </w:rPr>
            </w:pPr>
            <w:r w:rsidRPr="001A6C16">
              <w:rPr>
                <w:b/>
              </w:rPr>
              <w:t>Parliamentary Sovereignty</w:t>
            </w:r>
          </w:p>
          <w:p w:rsidR="001A6C16" w:rsidRDefault="001A6C16"/>
          <w:p w:rsidR="001A6C16" w:rsidRDefault="001A6C16"/>
          <w:p w:rsidR="001A6C16" w:rsidRDefault="001A6C16"/>
        </w:tc>
      </w:tr>
      <w:tr w:rsidR="001A6C16" w:rsidTr="001A6C16">
        <w:tc>
          <w:tcPr>
            <w:tcW w:w="9016" w:type="dxa"/>
          </w:tcPr>
          <w:p w:rsidR="001A6C16" w:rsidRPr="001A6C16" w:rsidRDefault="001A6C16">
            <w:pPr>
              <w:rPr>
                <w:b/>
              </w:rPr>
            </w:pPr>
            <w:r w:rsidRPr="001A6C16">
              <w:rPr>
                <w:b/>
              </w:rPr>
              <w:t>Ways in which sovereignty has been eroded:</w:t>
            </w:r>
          </w:p>
          <w:p w:rsidR="001A6C16" w:rsidRDefault="001A6C16"/>
          <w:p w:rsidR="001A6C16" w:rsidRDefault="001A6C16">
            <w:r>
              <w:t>1.</w:t>
            </w:r>
          </w:p>
          <w:p w:rsidR="001A6C16" w:rsidRDefault="001A6C16"/>
          <w:p w:rsidR="001A6C16" w:rsidRDefault="001A6C16"/>
          <w:p w:rsidR="001A6C16" w:rsidRDefault="001A6C16">
            <w:r>
              <w:t>2.</w:t>
            </w:r>
          </w:p>
          <w:p w:rsidR="001A6C16" w:rsidRDefault="001A6C16"/>
          <w:p w:rsidR="001A6C16" w:rsidRDefault="001A6C16"/>
          <w:p w:rsidR="001A6C16" w:rsidRDefault="001A6C16">
            <w:r>
              <w:t>3.</w:t>
            </w:r>
          </w:p>
          <w:p w:rsidR="001A6C16" w:rsidRDefault="001A6C16"/>
          <w:p w:rsidR="001A6C16" w:rsidRDefault="001A6C16"/>
          <w:p w:rsidR="001A6C16" w:rsidRDefault="001A6C16">
            <w:r>
              <w:t>4.</w:t>
            </w:r>
          </w:p>
          <w:p w:rsidR="001A6C16" w:rsidRDefault="001A6C16"/>
          <w:p w:rsidR="001A6C16" w:rsidRDefault="001A6C16"/>
          <w:p w:rsidR="001A6C16" w:rsidRDefault="001A6C16">
            <w:r>
              <w:t>5.</w:t>
            </w:r>
          </w:p>
          <w:p w:rsidR="001A6C16" w:rsidRDefault="001A6C16"/>
        </w:tc>
      </w:tr>
    </w:tbl>
    <w:p w:rsidR="001A6C16" w:rsidRDefault="001A6C16"/>
    <w:p w:rsidR="001A6C16" w:rsidRPr="00842375" w:rsidRDefault="00842375">
      <w:pPr>
        <w:rPr>
          <w:b/>
        </w:rPr>
      </w:pPr>
      <w:r w:rsidRPr="00842375">
        <w:rPr>
          <w:b/>
        </w:rPr>
        <w:t>What is the composition of</w:t>
      </w:r>
      <w:proofErr w:type="gramStart"/>
      <w:r w:rsidRPr="00842375">
        <w:rPr>
          <w:b/>
        </w:rPr>
        <w:t>…</w:t>
      </w:r>
      <w:proofErr w:type="gramEnd"/>
    </w:p>
    <w:p w:rsidR="00842375" w:rsidRDefault="00842375"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42375" w:rsidRDefault="00842375"/>
    <w:p w:rsidR="00842375" w:rsidRDefault="00842375"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42375" w:rsidRDefault="00842375" w:rsidP="00842375">
      <w:pPr>
        <w:ind w:firstLine="720"/>
      </w:pPr>
    </w:p>
    <w:p w:rsidR="00842375" w:rsidRDefault="00842375" w:rsidP="00842375">
      <w:pPr>
        <w:ind w:firstLine="720"/>
      </w:pPr>
    </w:p>
    <w:p w:rsidR="00842375" w:rsidRDefault="00842375" w:rsidP="00842375">
      <w:pPr>
        <w:ind w:firstLine="720"/>
        <w:rPr>
          <w:b/>
        </w:rPr>
      </w:pPr>
      <w:r w:rsidRPr="00842375">
        <w:rPr>
          <w:b/>
        </w:rPr>
        <w:t>What are the functions of Parliament?</w:t>
      </w:r>
    </w:p>
    <w:p w:rsidR="008F5045" w:rsidRDefault="008F5045" w:rsidP="00842375">
      <w:pPr>
        <w:ind w:firstLine="720"/>
        <w:rPr>
          <w:b/>
        </w:rPr>
      </w:pPr>
    </w:p>
    <w:p w:rsidR="008F5045" w:rsidRDefault="008F5045" w:rsidP="00842375">
      <w:pPr>
        <w:ind w:firstLine="720"/>
        <w:rPr>
          <w:b/>
        </w:rPr>
      </w:pPr>
    </w:p>
    <w:p w:rsidR="008F5045" w:rsidRDefault="008F5045" w:rsidP="00842375">
      <w:pPr>
        <w:ind w:firstLine="720"/>
        <w:rPr>
          <w:b/>
        </w:rPr>
      </w:pPr>
    </w:p>
    <w:p w:rsidR="008F5045" w:rsidRDefault="008F5045" w:rsidP="00842375">
      <w:pPr>
        <w:ind w:firstLine="720"/>
        <w:rPr>
          <w:b/>
        </w:rPr>
      </w:pPr>
    </w:p>
    <w:p w:rsidR="008F5045" w:rsidRDefault="008F5045" w:rsidP="00842375">
      <w:pPr>
        <w:ind w:firstLine="720"/>
        <w:rPr>
          <w:b/>
        </w:rPr>
      </w:pPr>
    </w:p>
    <w:p w:rsidR="008F5045" w:rsidRDefault="008F5045" w:rsidP="00842375">
      <w:pPr>
        <w:ind w:firstLine="720"/>
        <w:rPr>
          <w:b/>
        </w:rPr>
      </w:pPr>
    </w:p>
    <w:p w:rsidR="008F5045" w:rsidRDefault="008F5045" w:rsidP="00842375">
      <w:pPr>
        <w:ind w:firstLine="720"/>
        <w:rPr>
          <w:b/>
        </w:rPr>
      </w:pPr>
    </w:p>
    <w:p w:rsidR="008F5045" w:rsidRDefault="008F5045" w:rsidP="00842375">
      <w:pPr>
        <w:ind w:firstLine="720"/>
        <w:rPr>
          <w:b/>
        </w:rPr>
      </w:pPr>
    </w:p>
    <w:p w:rsidR="008F5045" w:rsidRPr="00842375" w:rsidRDefault="008F5045" w:rsidP="00842375">
      <w:pPr>
        <w:ind w:firstLine="7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2375" w:rsidRPr="00842375" w:rsidTr="00842375">
        <w:tc>
          <w:tcPr>
            <w:tcW w:w="30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42375" w:rsidRPr="00842375" w:rsidRDefault="00842375" w:rsidP="00842375">
            <w:pPr>
              <w:rPr>
                <w:b/>
              </w:rPr>
            </w:pPr>
            <w:r w:rsidRPr="00842375">
              <w:rPr>
                <w:b/>
              </w:rPr>
              <w:t>House of Commons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42375" w:rsidRPr="00842375" w:rsidRDefault="00842375" w:rsidP="00842375">
            <w:pPr>
              <w:rPr>
                <w:b/>
              </w:rPr>
            </w:pPr>
            <w:r w:rsidRPr="00842375">
              <w:rPr>
                <w:b/>
              </w:rPr>
              <w:t>Shared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42375" w:rsidRPr="00842375" w:rsidRDefault="00842375" w:rsidP="00842375">
            <w:pPr>
              <w:rPr>
                <w:b/>
              </w:rPr>
            </w:pPr>
            <w:r w:rsidRPr="00842375">
              <w:rPr>
                <w:b/>
              </w:rPr>
              <w:t xml:space="preserve">House of Lords </w:t>
            </w:r>
          </w:p>
        </w:tc>
      </w:tr>
      <w:tr w:rsidR="00842375" w:rsidTr="00842375">
        <w:tc>
          <w:tcPr>
            <w:tcW w:w="3005" w:type="dxa"/>
            <w:tcBorders>
              <w:bottom w:val="nil"/>
            </w:tcBorders>
          </w:tcPr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</w:tc>
        <w:tc>
          <w:tcPr>
            <w:tcW w:w="3005" w:type="dxa"/>
            <w:tcBorders>
              <w:bottom w:val="nil"/>
            </w:tcBorders>
          </w:tcPr>
          <w:p w:rsidR="00842375" w:rsidRDefault="00842375" w:rsidP="00842375"/>
        </w:tc>
        <w:tc>
          <w:tcPr>
            <w:tcW w:w="3006" w:type="dxa"/>
            <w:tcBorders>
              <w:bottom w:val="nil"/>
            </w:tcBorders>
          </w:tcPr>
          <w:p w:rsidR="00842375" w:rsidRDefault="00842375" w:rsidP="00842375"/>
        </w:tc>
      </w:tr>
      <w:tr w:rsidR="00842375" w:rsidTr="00842375">
        <w:tc>
          <w:tcPr>
            <w:tcW w:w="3005" w:type="dxa"/>
            <w:tcBorders>
              <w:top w:val="nil"/>
              <w:bottom w:val="nil"/>
            </w:tcBorders>
          </w:tcPr>
          <w:p w:rsidR="00842375" w:rsidRDefault="00842375" w:rsidP="00842375"/>
        </w:tc>
        <w:tc>
          <w:tcPr>
            <w:tcW w:w="3005" w:type="dxa"/>
            <w:tcBorders>
              <w:top w:val="nil"/>
              <w:bottom w:val="nil"/>
            </w:tcBorders>
          </w:tcPr>
          <w:p w:rsidR="00842375" w:rsidRDefault="00842375" w:rsidP="00842375"/>
        </w:tc>
        <w:tc>
          <w:tcPr>
            <w:tcW w:w="3006" w:type="dxa"/>
            <w:tcBorders>
              <w:top w:val="nil"/>
              <w:bottom w:val="nil"/>
            </w:tcBorders>
          </w:tcPr>
          <w:p w:rsidR="00842375" w:rsidRDefault="00842375" w:rsidP="00842375"/>
        </w:tc>
      </w:tr>
      <w:tr w:rsidR="00842375" w:rsidTr="00842375">
        <w:tc>
          <w:tcPr>
            <w:tcW w:w="3005" w:type="dxa"/>
            <w:tcBorders>
              <w:top w:val="nil"/>
              <w:bottom w:val="nil"/>
            </w:tcBorders>
          </w:tcPr>
          <w:p w:rsidR="00842375" w:rsidRDefault="00842375" w:rsidP="00842375"/>
        </w:tc>
        <w:tc>
          <w:tcPr>
            <w:tcW w:w="3005" w:type="dxa"/>
            <w:tcBorders>
              <w:top w:val="nil"/>
              <w:bottom w:val="nil"/>
            </w:tcBorders>
          </w:tcPr>
          <w:p w:rsidR="00842375" w:rsidRDefault="00842375" w:rsidP="00842375"/>
        </w:tc>
        <w:tc>
          <w:tcPr>
            <w:tcW w:w="3006" w:type="dxa"/>
            <w:tcBorders>
              <w:top w:val="nil"/>
              <w:bottom w:val="nil"/>
            </w:tcBorders>
          </w:tcPr>
          <w:p w:rsidR="00842375" w:rsidRDefault="00842375" w:rsidP="00842375"/>
        </w:tc>
      </w:tr>
      <w:tr w:rsidR="00842375" w:rsidTr="00842375">
        <w:tc>
          <w:tcPr>
            <w:tcW w:w="3005" w:type="dxa"/>
            <w:tcBorders>
              <w:top w:val="nil"/>
            </w:tcBorders>
          </w:tcPr>
          <w:p w:rsidR="00842375" w:rsidRDefault="00842375" w:rsidP="00842375"/>
        </w:tc>
        <w:tc>
          <w:tcPr>
            <w:tcW w:w="3005" w:type="dxa"/>
            <w:tcBorders>
              <w:top w:val="nil"/>
            </w:tcBorders>
          </w:tcPr>
          <w:p w:rsidR="00842375" w:rsidRDefault="00842375" w:rsidP="00842375"/>
        </w:tc>
        <w:tc>
          <w:tcPr>
            <w:tcW w:w="3006" w:type="dxa"/>
            <w:tcBorders>
              <w:top w:val="nil"/>
            </w:tcBorders>
          </w:tcPr>
          <w:p w:rsidR="00842375" w:rsidRDefault="00842375" w:rsidP="00842375"/>
        </w:tc>
      </w:tr>
    </w:tbl>
    <w:p w:rsidR="00842375" w:rsidRDefault="00842375" w:rsidP="00842375">
      <w:pPr>
        <w:ind w:firstLine="720"/>
      </w:pPr>
    </w:p>
    <w:p w:rsidR="00842375" w:rsidRPr="00842375" w:rsidRDefault="00842375" w:rsidP="00842375">
      <w:pPr>
        <w:ind w:firstLine="720"/>
        <w:rPr>
          <w:b/>
        </w:rPr>
      </w:pPr>
      <w:r w:rsidRPr="00842375">
        <w:rPr>
          <w:b/>
        </w:rPr>
        <w:t>Which House is more powerful? Why?</w:t>
      </w:r>
    </w:p>
    <w:p w:rsidR="00842375" w:rsidRDefault="00842375" w:rsidP="00842375">
      <w:pPr>
        <w:ind w:firstLine="720"/>
      </w:pPr>
    </w:p>
    <w:p w:rsidR="00842375" w:rsidRDefault="00842375" w:rsidP="00842375">
      <w:pPr>
        <w:ind w:firstLine="720"/>
      </w:pPr>
    </w:p>
    <w:p w:rsidR="008F5045" w:rsidRDefault="008F5045" w:rsidP="00842375">
      <w:pPr>
        <w:ind w:firstLine="720"/>
      </w:pPr>
    </w:p>
    <w:p w:rsidR="008F5045" w:rsidRDefault="008F5045" w:rsidP="00842375">
      <w:pPr>
        <w:ind w:firstLine="720"/>
      </w:pPr>
      <w:r>
        <w:t>What is the role of a Backbench MP?</w:t>
      </w:r>
    </w:p>
    <w:p w:rsidR="008F5045" w:rsidRDefault="008F5045" w:rsidP="00842375">
      <w:pPr>
        <w:ind w:firstLine="720"/>
      </w:pPr>
    </w:p>
    <w:p w:rsidR="008F5045" w:rsidRDefault="008F5045" w:rsidP="00842375">
      <w:pPr>
        <w:ind w:firstLine="720"/>
      </w:pPr>
    </w:p>
    <w:p w:rsidR="00210471" w:rsidRDefault="00210471" w:rsidP="00842375">
      <w:pPr>
        <w:ind w:firstLine="720"/>
      </w:pPr>
    </w:p>
    <w:p w:rsidR="00210471" w:rsidRDefault="00210471" w:rsidP="00842375">
      <w:pPr>
        <w:ind w:firstLine="720"/>
      </w:pPr>
    </w:p>
    <w:p w:rsidR="00210471" w:rsidRDefault="00210471" w:rsidP="00842375">
      <w:pPr>
        <w:ind w:firstLine="720"/>
      </w:pPr>
    </w:p>
    <w:p w:rsidR="008F5045" w:rsidRPr="005C2411" w:rsidRDefault="00210471" w:rsidP="00842375">
      <w:pPr>
        <w:ind w:firstLine="720"/>
        <w:rPr>
          <w:b/>
        </w:rPr>
      </w:pPr>
      <w:r w:rsidRPr="005C2411">
        <w:rPr>
          <w:b/>
        </w:rPr>
        <w:lastRenderedPageBreak/>
        <w:t>How effective are Backbench MPs?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5045" w:rsidRPr="008F5045" w:rsidTr="005C2411">
        <w:trPr>
          <w:trHeight w:val="584"/>
        </w:trPr>
        <w:tc>
          <w:tcPr>
            <w:tcW w:w="4508" w:type="dxa"/>
            <w:shd w:val="clear" w:color="auto" w:fill="D0CECE" w:themeFill="background2" w:themeFillShade="E6"/>
            <w:hideMark/>
          </w:tcPr>
          <w:p w:rsidR="008F5045" w:rsidRPr="008F5045" w:rsidRDefault="008F5045" w:rsidP="008F5045">
            <w:r w:rsidRPr="008F5045">
              <w:rPr>
                <w:b/>
                <w:bCs/>
              </w:rPr>
              <w:t>Ineffective</w:t>
            </w:r>
          </w:p>
        </w:tc>
        <w:tc>
          <w:tcPr>
            <w:tcW w:w="4508" w:type="dxa"/>
            <w:shd w:val="clear" w:color="auto" w:fill="D0CECE" w:themeFill="background2" w:themeFillShade="E6"/>
            <w:hideMark/>
          </w:tcPr>
          <w:p w:rsidR="008F5045" w:rsidRPr="008F5045" w:rsidRDefault="008F5045" w:rsidP="008F5045">
            <w:r w:rsidRPr="008F5045">
              <w:rPr>
                <w:b/>
                <w:bCs/>
              </w:rPr>
              <w:t>Defence of the MP!</w:t>
            </w:r>
          </w:p>
        </w:tc>
      </w:tr>
      <w:tr w:rsidR="008F5045" w:rsidRPr="008F5045" w:rsidTr="008F5045">
        <w:trPr>
          <w:trHeight w:val="584"/>
        </w:trPr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Lobby fodder or party hacks, only wanting to be promoted</w:t>
            </w:r>
          </w:p>
        </w:tc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There are many independent minded MPs who are willing to put own views across.</w:t>
            </w:r>
          </w:p>
        </w:tc>
      </w:tr>
      <w:tr w:rsidR="008F5045" w:rsidRPr="008F5045" w:rsidTr="008F5045">
        <w:trPr>
          <w:trHeight w:val="584"/>
        </w:trPr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Backbenchers are powerless in the face of frontbenches. Little or no influence on legislation. Fail to hold the government to account</w:t>
            </w:r>
          </w:p>
        </w:tc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Less true today. Since 2010, there have been more attempts to defy the government and select committees are strong.</w:t>
            </w:r>
          </w:p>
        </w:tc>
      </w:tr>
      <w:tr w:rsidR="008F5045" w:rsidRPr="008F5045" w:rsidTr="008F5045">
        <w:trPr>
          <w:trHeight w:val="584"/>
        </w:trPr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Rarely attend debates, suggesting lack of interest</w:t>
            </w:r>
          </w:p>
        </w:tc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Much MP work is carried out behind the scenes, often in committees</w:t>
            </w:r>
          </w:p>
        </w:tc>
      </w:tr>
      <w:tr w:rsidR="008F5045" w:rsidRPr="008F5045" w:rsidTr="008F5045">
        <w:trPr>
          <w:trHeight w:val="584"/>
        </w:trPr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Long recesses or holidays</w:t>
            </w:r>
          </w:p>
        </w:tc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MPs use recesses to do constituency work</w:t>
            </w:r>
          </w:p>
        </w:tc>
      </w:tr>
      <w:tr w:rsidR="008F5045" w:rsidRPr="008F5045" w:rsidTr="008F5045">
        <w:trPr>
          <w:trHeight w:val="584"/>
        </w:trPr>
        <w:tc>
          <w:tcPr>
            <w:tcW w:w="4508" w:type="dxa"/>
            <w:hideMark/>
          </w:tcPr>
          <w:p w:rsidR="008F5045" w:rsidRPr="008F5045" w:rsidRDefault="008F5045" w:rsidP="008F5045">
            <w:proofErr w:type="spellStart"/>
            <w:r w:rsidRPr="008F5045">
              <w:t>Self seeking</w:t>
            </w:r>
            <w:proofErr w:type="spellEnd"/>
            <w:r w:rsidRPr="008F5045">
              <w:t xml:space="preserve"> and sometimes corrupt? Expenses scandal of 2009-10</w:t>
            </w:r>
          </w:p>
        </w:tc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MPs have set up processes to control this. Have a paid salary that is modest compared with similar jobs.</w:t>
            </w:r>
          </w:p>
        </w:tc>
      </w:tr>
      <w:tr w:rsidR="008F5045" w:rsidRPr="008F5045" w:rsidTr="008F5045">
        <w:trPr>
          <w:trHeight w:val="584"/>
        </w:trPr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MPs are often unknown in their constituencies</w:t>
            </w:r>
          </w:p>
        </w:tc>
        <w:tc>
          <w:tcPr>
            <w:tcW w:w="4508" w:type="dxa"/>
            <w:hideMark/>
          </w:tcPr>
          <w:p w:rsidR="008F5045" w:rsidRPr="008F5045" w:rsidRDefault="008F5045" w:rsidP="008F5045">
            <w:r w:rsidRPr="008F5045">
              <w:t>Many represent their constituents in a large way even if unknown to many.</w:t>
            </w:r>
          </w:p>
        </w:tc>
      </w:tr>
    </w:tbl>
    <w:p w:rsidR="00842375" w:rsidRDefault="00842375" w:rsidP="00842375">
      <w:pPr>
        <w:ind w:firstLine="720"/>
      </w:pPr>
    </w:p>
    <w:p w:rsidR="00210471" w:rsidRPr="00210471" w:rsidRDefault="00210471" w:rsidP="00842375">
      <w:pPr>
        <w:ind w:firstLine="720"/>
        <w:rPr>
          <w:b/>
        </w:rPr>
      </w:pPr>
      <w:r w:rsidRPr="00210471">
        <w:rPr>
          <w:b/>
        </w:rPr>
        <w:t>What are Select Committees?</w:t>
      </w:r>
    </w:p>
    <w:p w:rsidR="00210471" w:rsidRDefault="00210471" w:rsidP="00842375">
      <w:pPr>
        <w:ind w:firstLine="720"/>
      </w:pPr>
    </w:p>
    <w:p w:rsidR="00210471" w:rsidRPr="00210471" w:rsidRDefault="00210471" w:rsidP="00842375">
      <w:pPr>
        <w:ind w:firstLine="720"/>
        <w:rPr>
          <w:b/>
        </w:rPr>
      </w:pPr>
    </w:p>
    <w:p w:rsidR="00210471" w:rsidRPr="00210471" w:rsidRDefault="00210471" w:rsidP="00842375">
      <w:pPr>
        <w:ind w:firstLine="720"/>
        <w:rPr>
          <w:b/>
        </w:rPr>
      </w:pPr>
      <w:r w:rsidRPr="00210471">
        <w:rPr>
          <w:b/>
        </w:rPr>
        <w:t>What is the role of the Opposition?</w:t>
      </w:r>
    </w:p>
    <w:p w:rsidR="00210471" w:rsidRPr="00210471" w:rsidRDefault="00210471" w:rsidP="00210471">
      <w:pPr>
        <w:numPr>
          <w:ilvl w:val="0"/>
          <w:numId w:val="2"/>
        </w:numPr>
      </w:pPr>
      <w:r w:rsidRPr="00210471">
        <w:rPr>
          <w:bCs/>
        </w:rPr>
        <w:t>The government in waiting</w:t>
      </w:r>
    </w:p>
    <w:p w:rsidR="00210471" w:rsidRPr="00210471" w:rsidRDefault="00210471" w:rsidP="00210471">
      <w:pPr>
        <w:numPr>
          <w:ilvl w:val="0"/>
          <w:numId w:val="2"/>
        </w:numPr>
      </w:pPr>
      <w:r w:rsidRPr="00210471">
        <w:rPr>
          <w:bCs/>
        </w:rPr>
        <w:t>Calling the government to account</w:t>
      </w:r>
    </w:p>
    <w:p w:rsidR="00210471" w:rsidRPr="00210471" w:rsidRDefault="00210471" w:rsidP="00210471">
      <w:pPr>
        <w:numPr>
          <w:ilvl w:val="0"/>
          <w:numId w:val="2"/>
        </w:numPr>
      </w:pPr>
      <w:r w:rsidRPr="00210471">
        <w:rPr>
          <w:bCs/>
        </w:rPr>
        <w:t>Defend interests of sections of society that are often ignored.</w:t>
      </w:r>
    </w:p>
    <w:p w:rsidR="00210471" w:rsidRPr="00210471" w:rsidRDefault="00210471" w:rsidP="00210471">
      <w:pPr>
        <w:numPr>
          <w:ilvl w:val="0"/>
          <w:numId w:val="2"/>
        </w:numPr>
      </w:pPr>
      <w:r w:rsidRPr="00210471">
        <w:rPr>
          <w:bCs/>
        </w:rPr>
        <w:t xml:space="preserve">Ceremonial functions, </w:t>
      </w:r>
      <w:proofErr w:type="spellStart"/>
      <w:r w:rsidRPr="00210471">
        <w:rPr>
          <w:bCs/>
        </w:rPr>
        <w:t>eg</w:t>
      </w:r>
      <w:proofErr w:type="spellEnd"/>
      <w:r w:rsidRPr="00210471">
        <w:rPr>
          <w:bCs/>
        </w:rPr>
        <w:t xml:space="preserve"> visits of heads of state.</w:t>
      </w:r>
    </w:p>
    <w:p w:rsidR="00210471" w:rsidRPr="00210471" w:rsidRDefault="00210471" w:rsidP="00210471">
      <w:pPr>
        <w:numPr>
          <w:ilvl w:val="0"/>
          <w:numId w:val="2"/>
        </w:numPr>
      </w:pPr>
      <w:r w:rsidRPr="00210471">
        <w:rPr>
          <w:bCs/>
        </w:rPr>
        <w:t>Organising opposition days in the House of Commons.</w:t>
      </w:r>
    </w:p>
    <w:p w:rsidR="00885E4B" w:rsidRDefault="00885E4B" w:rsidP="00842375">
      <w:pPr>
        <w:ind w:firstLine="720"/>
        <w:rPr>
          <w:b/>
        </w:rPr>
      </w:pPr>
    </w:p>
    <w:p w:rsidR="00842375" w:rsidRPr="00842375" w:rsidRDefault="00842375" w:rsidP="00842375">
      <w:pPr>
        <w:ind w:firstLine="720"/>
        <w:rPr>
          <w:b/>
        </w:rPr>
      </w:pPr>
      <w:r w:rsidRPr="00842375">
        <w:rPr>
          <w:b/>
        </w:rPr>
        <w:t>How effective is Parliament at carrying out its functions?</w:t>
      </w:r>
    </w:p>
    <w:p w:rsidR="00842375" w:rsidRDefault="00842375" w:rsidP="00842375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2375" w:rsidRPr="00842375" w:rsidTr="00842375">
        <w:tc>
          <w:tcPr>
            <w:tcW w:w="3005" w:type="dxa"/>
            <w:shd w:val="clear" w:color="auto" w:fill="D0CECE" w:themeFill="background2" w:themeFillShade="E6"/>
          </w:tcPr>
          <w:p w:rsidR="00842375" w:rsidRPr="00842375" w:rsidRDefault="00842375" w:rsidP="00842375">
            <w:pPr>
              <w:rPr>
                <w:b/>
              </w:rPr>
            </w:pPr>
            <w:r w:rsidRPr="00842375">
              <w:rPr>
                <w:b/>
              </w:rPr>
              <w:t>Function</w:t>
            </w:r>
          </w:p>
        </w:tc>
        <w:tc>
          <w:tcPr>
            <w:tcW w:w="3005" w:type="dxa"/>
            <w:shd w:val="clear" w:color="auto" w:fill="D0CECE" w:themeFill="background2" w:themeFillShade="E6"/>
          </w:tcPr>
          <w:p w:rsidR="00842375" w:rsidRPr="00842375" w:rsidRDefault="00842375" w:rsidP="00842375">
            <w:pPr>
              <w:rPr>
                <w:b/>
              </w:rPr>
            </w:pPr>
            <w:r w:rsidRPr="00842375">
              <w:rPr>
                <w:b/>
              </w:rPr>
              <w:t>Effective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:rsidR="00842375" w:rsidRPr="00842375" w:rsidRDefault="00842375" w:rsidP="00842375">
            <w:pPr>
              <w:rPr>
                <w:b/>
              </w:rPr>
            </w:pPr>
            <w:r w:rsidRPr="00842375">
              <w:rPr>
                <w:b/>
              </w:rPr>
              <w:t>Ineffective</w:t>
            </w:r>
          </w:p>
        </w:tc>
      </w:tr>
      <w:tr w:rsidR="00842375" w:rsidTr="00842375">
        <w:tc>
          <w:tcPr>
            <w:tcW w:w="3005" w:type="dxa"/>
          </w:tcPr>
          <w:p w:rsidR="00842375" w:rsidRDefault="00842375" w:rsidP="00842375"/>
          <w:p w:rsidR="00842375" w:rsidRDefault="00210471" w:rsidP="00842375">
            <w:r>
              <w:t>Legitimacy</w:t>
            </w:r>
          </w:p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</w:tc>
        <w:tc>
          <w:tcPr>
            <w:tcW w:w="3005" w:type="dxa"/>
          </w:tcPr>
          <w:p w:rsidR="00842375" w:rsidRDefault="00842375" w:rsidP="00842375"/>
        </w:tc>
        <w:tc>
          <w:tcPr>
            <w:tcW w:w="3006" w:type="dxa"/>
          </w:tcPr>
          <w:p w:rsidR="00842375" w:rsidRDefault="00842375" w:rsidP="00842375"/>
        </w:tc>
      </w:tr>
      <w:tr w:rsidR="00842375" w:rsidTr="00842375">
        <w:tc>
          <w:tcPr>
            <w:tcW w:w="3005" w:type="dxa"/>
          </w:tcPr>
          <w:p w:rsidR="00842375" w:rsidRDefault="00210471" w:rsidP="00842375">
            <w:r>
              <w:t>Legislation</w:t>
            </w:r>
          </w:p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</w:tc>
        <w:tc>
          <w:tcPr>
            <w:tcW w:w="3005" w:type="dxa"/>
          </w:tcPr>
          <w:p w:rsidR="00842375" w:rsidRDefault="00842375" w:rsidP="00842375"/>
        </w:tc>
        <w:tc>
          <w:tcPr>
            <w:tcW w:w="3006" w:type="dxa"/>
          </w:tcPr>
          <w:p w:rsidR="00842375" w:rsidRDefault="00842375" w:rsidP="00842375"/>
        </w:tc>
      </w:tr>
      <w:tr w:rsidR="00842375" w:rsidTr="00842375">
        <w:tc>
          <w:tcPr>
            <w:tcW w:w="3005" w:type="dxa"/>
          </w:tcPr>
          <w:p w:rsidR="00842375" w:rsidRDefault="00210471" w:rsidP="00842375">
            <w:r>
              <w:t>Scrutiny of legislation</w:t>
            </w:r>
          </w:p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</w:tc>
        <w:tc>
          <w:tcPr>
            <w:tcW w:w="3005" w:type="dxa"/>
          </w:tcPr>
          <w:p w:rsidR="00842375" w:rsidRDefault="00842375" w:rsidP="00842375"/>
        </w:tc>
        <w:tc>
          <w:tcPr>
            <w:tcW w:w="3006" w:type="dxa"/>
          </w:tcPr>
          <w:p w:rsidR="00842375" w:rsidRDefault="00842375" w:rsidP="00842375"/>
        </w:tc>
      </w:tr>
      <w:tr w:rsidR="00842375" w:rsidTr="00842375">
        <w:tc>
          <w:tcPr>
            <w:tcW w:w="3005" w:type="dxa"/>
          </w:tcPr>
          <w:p w:rsidR="00842375" w:rsidRDefault="00842375" w:rsidP="00842375"/>
          <w:p w:rsidR="00842375" w:rsidRDefault="00210471" w:rsidP="00842375">
            <w:r>
              <w:t>Accountability</w:t>
            </w:r>
          </w:p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</w:tc>
        <w:tc>
          <w:tcPr>
            <w:tcW w:w="3005" w:type="dxa"/>
          </w:tcPr>
          <w:p w:rsidR="00842375" w:rsidRDefault="00842375" w:rsidP="00842375"/>
        </w:tc>
        <w:tc>
          <w:tcPr>
            <w:tcW w:w="3006" w:type="dxa"/>
          </w:tcPr>
          <w:p w:rsidR="00842375" w:rsidRDefault="00842375" w:rsidP="00842375"/>
        </w:tc>
      </w:tr>
      <w:tr w:rsidR="00842375" w:rsidTr="00842375">
        <w:tc>
          <w:tcPr>
            <w:tcW w:w="3005" w:type="dxa"/>
          </w:tcPr>
          <w:p w:rsidR="00842375" w:rsidRDefault="00842375" w:rsidP="00842375"/>
          <w:p w:rsidR="00842375" w:rsidRDefault="00210471" w:rsidP="00842375">
            <w:r>
              <w:t>Representation</w:t>
            </w:r>
          </w:p>
          <w:p w:rsidR="00842375" w:rsidRDefault="00842375" w:rsidP="00842375"/>
          <w:p w:rsidR="00842375" w:rsidRDefault="00842375" w:rsidP="00842375"/>
          <w:p w:rsidR="00842375" w:rsidRDefault="00842375" w:rsidP="00842375"/>
        </w:tc>
        <w:tc>
          <w:tcPr>
            <w:tcW w:w="3005" w:type="dxa"/>
          </w:tcPr>
          <w:p w:rsidR="00842375" w:rsidRDefault="00842375" w:rsidP="00842375"/>
        </w:tc>
        <w:tc>
          <w:tcPr>
            <w:tcW w:w="3006" w:type="dxa"/>
          </w:tcPr>
          <w:p w:rsidR="00842375" w:rsidRDefault="00842375" w:rsidP="00842375"/>
        </w:tc>
      </w:tr>
      <w:tr w:rsidR="00842375" w:rsidTr="00842375">
        <w:tc>
          <w:tcPr>
            <w:tcW w:w="3005" w:type="dxa"/>
          </w:tcPr>
          <w:p w:rsidR="00842375" w:rsidRDefault="00842375" w:rsidP="00842375"/>
          <w:p w:rsidR="00842375" w:rsidRDefault="00210471" w:rsidP="00842375">
            <w:r>
              <w:t>Deliberation / debate</w:t>
            </w:r>
          </w:p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</w:tc>
        <w:tc>
          <w:tcPr>
            <w:tcW w:w="3005" w:type="dxa"/>
          </w:tcPr>
          <w:p w:rsidR="00842375" w:rsidRDefault="00842375" w:rsidP="00842375"/>
        </w:tc>
        <w:tc>
          <w:tcPr>
            <w:tcW w:w="3006" w:type="dxa"/>
          </w:tcPr>
          <w:p w:rsidR="00842375" w:rsidRDefault="00842375" w:rsidP="00842375"/>
        </w:tc>
      </w:tr>
      <w:tr w:rsidR="00842375" w:rsidTr="00842375">
        <w:tc>
          <w:tcPr>
            <w:tcW w:w="3005" w:type="dxa"/>
          </w:tcPr>
          <w:p w:rsidR="00842375" w:rsidRDefault="00842375" w:rsidP="00842375"/>
          <w:p w:rsidR="00842375" w:rsidRDefault="00210471" w:rsidP="00842375">
            <w:r>
              <w:t>Recruitment of future ministers</w:t>
            </w:r>
          </w:p>
          <w:p w:rsidR="00842375" w:rsidRDefault="00842375" w:rsidP="00842375"/>
          <w:p w:rsidR="00842375" w:rsidRDefault="00842375" w:rsidP="00842375"/>
          <w:p w:rsidR="00842375" w:rsidRDefault="00842375" w:rsidP="00842375"/>
          <w:p w:rsidR="00842375" w:rsidRDefault="00842375" w:rsidP="00842375"/>
        </w:tc>
        <w:tc>
          <w:tcPr>
            <w:tcW w:w="3005" w:type="dxa"/>
          </w:tcPr>
          <w:p w:rsidR="00842375" w:rsidRDefault="00842375" w:rsidP="00842375"/>
        </w:tc>
        <w:tc>
          <w:tcPr>
            <w:tcW w:w="3006" w:type="dxa"/>
          </w:tcPr>
          <w:p w:rsidR="00842375" w:rsidRDefault="00842375" w:rsidP="00842375"/>
        </w:tc>
      </w:tr>
    </w:tbl>
    <w:p w:rsidR="00842375" w:rsidRDefault="00842375" w:rsidP="00842375">
      <w:pPr>
        <w:ind w:firstLine="720"/>
      </w:pPr>
    </w:p>
    <w:p w:rsidR="00842375" w:rsidRDefault="00842375" w:rsidP="00842375">
      <w:pPr>
        <w:ind w:firstLine="720"/>
      </w:pPr>
    </w:p>
    <w:p w:rsidR="00210471" w:rsidRDefault="00210471" w:rsidP="00842375">
      <w:pPr>
        <w:ind w:firstLine="720"/>
        <w:rPr>
          <w:b/>
        </w:rPr>
      </w:pPr>
      <w:r>
        <w:rPr>
          <w:b/>
        </w:rPr>
        <w:t>The House of Lords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0471" w:rsidRPr="00210471" w:rsidTr="00210471">
        <w:trPr>
          <w:trHeight w:val="318"/>
        </w:trPr>
        <w:tc>
          <w:tcPr>
            <w:tcW w:w="4508" w:type="dxa"/>
            <w:hideMark/>
          </w:tcPr>
          <w:p w:rsidR="00210471" w:rsidRPr="00210471" w:rsidRDefault="00210471" w:rsidP="00210471">
            <w:pPr>
              <w:rPr>
                <w:b/>
              </w:rPr>
            </w:pPr>
            <w:r w:rsidRPr="00210471">
              <w:rPr>
                <w:b/>
                <w:bCs/>
              </w:rPr>
              <w:t>Lords Strengths</w:t>
            </w:r>
          </w:p>
        </w:tc>
        <w:tc>
          <w:tcPr>
            <w:tcW w:w="4508" w:type="dxa"/>
            <w:hideMark/>
          </w:tcPr>
          <w:p w:rsidR="00210471" w:rsidRPr="00210471" w:rsidRDefault="00210471" w:rsidP="00210471">
            <w:pPr>
              <w:rPr>
                <w:b/>
              </w:rPr>
            </w:pPr>
            <w:r w:rsidRPr="00210471">
              <w:rPr>
                <w:b/>
                <w:bCs/>
              </w:rPr>
              <w:t>Lords Weaknesses</w:t>
            </w:r>
          </w:p>
        </w:tc>
      </w:tr>
      <w:tr w:rsidR="00210471" w:rsidRPr="00210471" w:rsidTr="00210471">
        <w:trPr>
          <w:trHeight w:val="584"/>
        </w:trPr>
        <w:tc>
          <w:tcPr>
            <w:tcW w:w="4508" w:type="dxa"/>
            <w:hideMark/>
          </w:tcPr>
          <w:p w:rsidR="00210471" w:rsidRPr="00210471" w:rsidRDefault="00210471" w:rsidP="00210471">
            <w:r w:rsidRPr="00210471">
              <w:t xml:space="preserve">Many members of the Lords are </w:t>
            </w:r>
            <w:r w:rsidRPr="00210471">
              <w:rPr>
                <w:bCs/>
              </w:rPr>
              <w:t xml:space="preserve">more independent </w:t>
            </w:r>
            <w:r w:rsidRPr="00210471">
              <w:t>from party control than MPs.  They can therefore be braver at standing up to the Government.</w:t>
            </w:r>
          </w:p>
        </w:tc>
        <w:tc>
          <w:tcPr>
            <w:tcW w:w="4508" w:type="dxa"/>
            <w:hideMark/>
          </w:tcPr>
          <w:p w:rsidR="00210471" w:rsidRPr="00210471" w:rsidRDefault="00210471" w:rsidP="00210471">
            <w:r w:rsidRPr="00210471">
              <w:t xml:space="preserve">In its unreformed state, </w:t>
            </w:r>
            <w:r w:rsidRPr="00210471">
              <w:rPr>
                <w:bCs/>
              </w:rPr>
              <w:t>the Lords lacks democratic legitimacy</w:t>
            </w:r>
            <w:r w:rsidRPr="00210471">
              <w:t>.</w:t>
            </w:r>
          </w:p>
        </w:tc>
      </w:tr>
      <w:tr w:rsidR="00210471" w:rsidRPr="00210471" w:rsidTr="00210471">
        <w:trPr>
          <w:trHeight w:val="584"/>
        </w:trPr>
        <w:tc>
          <w:tcPr>
            <w:tcW w:w="4508" w:type="dxa"/>
            <w:hideMark/>
          </w:tcPr>
          <w:p w:rsidR="00210471" w:rsidRPr="00210471" w:rsidRDefault="00210471" w:rsidP="00210471">
            <w:r w:rsidRPr="00210471">
              <w:t xml:space="preserve">Peers represent a </w:t>
            </w:r>
            <w:r w:rsidRPr="00210471">
              <w:rPr>
                <w:bCs/>
              </w:rPr>
              <w:t>wide variety of interests and expertise</w:t>
            </w:r>
            <w:r w:rsidRPr="00210471">
              <w:t>, being largely prominent citizens with specialist knowledge.</w:t>
            </w:r>
          </w:p>
        </w:tc>
        <w:tc>
          <w:tcPr>
            <w:tcW w:w="4508" w:type="dxa"/>
            <w:hideMark/>
          </w:tcPr>
          <w:p w:rsidR="00210471" w:rsidRPr="00210471" w:rsidRDefault="00210471" w:rsidP="00210471">
            <w:r w:rsidRPr="00210471">
              <w:t xml:space="preserve">The powers of the Lords are </w:t>
            </w:r>
            <w:r w:rsidRPr="00210471">
              <w:rPr>
                <w:bCs/>
              </w:rPr>
              <w:t>limited by law</w:t>
            </w:r>
            <w:r w:rsidRPr="00210471">
              <w:t>.  It has no power over financial matters and cannot veto legislation in the long term.</w:t>
            </w:r>
          </w:p>
        </w:tc>
      </w:tr>
      <w:tr w:rsidR="00210471" w:rsidRPr="00210471" w:rsidTr="00210471">
        <w:trPr>
          <w:trHeight w:val="584"/>
        </w:trPr>
        <w:tc>
          <w:tcPr>
            <w:tcW w:w="4508" w:type="dxa"/>
            <w:hideMark/>
          </w:tcPr>
          <w:p w:rsidR="00210471" w:rsidRPr="00210471" w:rsidRDefault="00210471" w:rsidP="00210471">
            <w:r w:rsidRPr="00210471">
              <w:t xml:space="preserve">The Lords can delay legislation and so </w:t>
            </w:r>
            <w:r w:rsidRPr="00210471">
              <w:rPr>
                <w:bCs/>
              </w:rPr>
              <w:t xml:space="preserve">force compromises </w:t>
            </w:r>
            <w:r w:rsidRPr="00210471">
              <w:t>on the government</w:t>
            </w:r>
            <w:proofErr w:type="gramStart"/>
            <w:r w:rsidRPr="00210471">
              <w:t>..</w:t>
            </w:r>
            <w:proofErr w:type="gramEnd"/>
          </w:p>
        </w:tc>
        <w:tc>
          <w:tcPr>
            <w:tcW w:w="4508" w:type="dxa"/>
            <w:hideMark/>
          </w:tcPr>
          <w:p w:rsidR="00210471" w:rsidRPr="00210471" w:rsidRDefault="00210471" w:rsidP="00210471">
            <w:r w:rsidRPr="00210471">
              <w:t>Its proposed amendments</w:t>
            </w:r>
            <w:r w:rsidRPr="00210471">
              <w:rPr>
                <w:bCs/>
              </w:rPr>
              <w:t xml:space="preserve"> can be overturned </w:t>
            </w:r>
            <w:r w:rsidRPr="00210471">
              <w:t>by the Commons.</w:t>
            </w:r>
          </w:p>
        </w:tc>
      </w:tr>
      <w:tr w:rsidR="00210471" w:rsidRPr="00210471" w:rsidTr="00210471">
        <w:trPr>
          <w:trHeight w:val="584"/>
        </w:trPr>
        <w:tc>
          <w:tcPr>
            <w:tcW w:w="4508" w:type="dxa"/>
            <w:hideMark/>
          </w:tcPr>
          <w:p w:rsidR="00210471" w:rsidRPr="00210471" w:rsidRDefault="00210471" w:rsidP="00210471">
            <w:r w:rsidRPr="00210471">
              <w:t xml:space="preserve">The Lords has </w:t>
            </w:r>
            <w:r w:rsidRPr="00210471">
              <w:rPr>
                <w:bCs/>
              </w:rPr>
              <w:t xml:space="preserve">more effective time </w:t>
            </w:r>
            <w:r w:rsidRPr="00210471">
              <w:t>to conduct debates and to scrutinise legislation.</w:t>
            </w:r>
          </w:p>
        </w:tc>
        <w:tc>
          <w:tcPr>
            <w:tcW w:w="4508" w:type="dxa"/>
            <w:hideMark/>
          </w:tcPr>
          <w:p w:rsidR="00210471" w:rsidRPr="00210471" w:rsidRDefault="00210471" w:rsidP="00210471">
            <w:r w:rsidRPr="00210471">
              <w:t xml:space="preserve">Like the Commons the Lords has a </w:t>
            </w:r>
            <w:r w:rsidRPr="00210471">
              <w:rPr>
                <w:bCs/>
              </w:rPr>
              <w:t xml:space="preserve">limited role </w:t>
            </w:r>
            <w:r w:rsidRPr="00210471">
              <w:t>in developing legislation.</w:t>
            </w:r>
          </w:p>
        </w:tc>
      </w:tr>
    </w:tbl>
    <w:p w:rsidR="00210471" w:rsidRDefault="00210471" w:rsidP="00842375">
      <w:pPr>
        <w:ind w:firstLine="720"/>
        <w:rPr>
          <w:b/>
        </w:rPr>
      </w:pPr>
    </w:p>
    <w:p w:rsidR="00210471" w:rsidRDefault="00210471" w:rsidP="00842375">
      <w:pPr>
        <w:ind w:firstLine="720"/>
        <w:rPr>
          <w:b/>
        </w:rPr>
      </w:pPr>
      <w:r>
        <w:rPr>
          <w:b/>
        </w:rPr>
        <w:t>Why is it more significant?</w:t>
      </w:r>
    </w:p>
    <w:p w:rsidR="00210471" w:rsidRDefault="00210471" w:rsidP="00842375">
      <w:pPr>
        <w:ind w:firstLine="720"/>
        <w:rPr>
          <w:b/>
        </w:rPr>
      </w:pPr>
    </w:p>
    <w:p w:rsidR="00210471" w:rsidRDefault="00210471" w:rsidP="00842375">
      <w:pPr>
        <w:ind w:firstLine="720"/>
        <w:rPr>
          <w:b/>
        </w:rPr>
      </w:pPr>
    </w:p>
    <w:p w:rsidR="00210471" w:rsidRDefault="00210471" w:rsidP="00842375">
      <w:pPr>
        <w:ind w:firstLine="720"/>
        <w:rPr>
          <w:b/>
        </w:rPr>
      </w:pPr>
    </w:p>
    <w:p w:rsidR="00210471" w:rsidRDefault="00210471" w:rsidP="00842375">
      <w:pPr>
        <w:ind w:firstLine="720"/>
        <w:rPr>
          <w:b/>
        </w:rPr>
      </w:pPr>
    </w:p>
    <w:p w:rsidR="00210471" w:rsidRDefault="00210471" w:rsidP="00842375">
      <w:pPr>
        <w:ind w:firstLine="720"/>
        <w:rPr>
          <w:b/>
        </w:rPr>
      </w:pPr>
    </w:p>
    <w:p w:rsidR="00842375" w:rsidRDefault="00842375" w:rsidP="00842375">
      <w:pPr>
        <w:ind w:firstLine="720"/>
        <w:rPr>
          <w:b/>
        </w:rPr>
      </w:pPr>
      <w:r w:rsidRPr="00842375">
        <w:rPr>
          <w:b/>
        </w:rPr>
        <w:t>What are the different proposals for House of Lords reform?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413"/>
        <w:gridCol w:w="3827"/>
        <w:gridCol w:w="3778"/>
      </w:tblGrid>
      <w:tr w:rsidR="00210471" w:rsidRPr="00210471" w:rsidTr="00210471">
        <w:trPr>
          <w:trHeight w:val="542"/>
        </w:trPr>
        <w:tc>
          <w:tcPr>
            <w:tcW w:w="1413" w:type="dxa"/>
            <w:shd w:val="clear" w:color="auto" w:fill="D0CECE" w:themeFill="background2" w:themeFillShade="E6"/>
            <w:hideMark/>
          </w:tcPr>
          <w:p w:rsidR="00210471" w:rsidRPr="00210471" w:rsidRDefault="00210471" w:rsidP="00210471">
            <w:r w:rsidRPr="00210471">
              <w:rPr>
                <w:b/>
                <w:bCs/>
              </w:rPr>
              <w:t>Reform</w:t>
            </w:r>
          </w:p>
        </w:tc>
        <w:tc>
          <w:tcPr>
            <w:tcW w:w="3827" w:type="dxa"/>
            <w:shd w:val="clear" w:color="auto" w:fill="D0CECE" w:themeFill="background2" w:themeFillShade="E6"/>
            <w:hideMark/>
          </w:tcPr>
          <w:p w:rsidR="00210471" w:rsidRPr="00210471" w:rsidRDefault="00210471" w:rsidP="00210471">
            <w:r w:rsidRPr="00210471">
              <w:rPr>
                <w:b/>
                <w:bCs/>
              </w:rPr>
              <w:t>Advantages</w:t>
            </w:r>
          </w:p>
        </w:tc>
        <w:tc>
          <w:tcPr>
            <w:tcW w:w="3778" w:type="dxa"/>
            <w:shd w:val="clear" w:color="auto" w:fill="D0CECE" w:themeFill="background2" w:themeFillShade="E6"/>
            <w:hideMark/>
          </w:tcPr>
          <w:p w:rsidR="00210471" w:rsidRPr="00210471" w:rsidRDefault="00210471" w:rsidP="00210471">
            <w:r w:rsidRPr="00210471">
              <w:rPr>
                <w:b/>
                <w:bCs/>
              </w:rPr>
              <w:t>disadvantages</w:t>
            </w:r>
          </w:p>
        </w:tc>
      </w:tr>
      <w:tr w:rsidR="00210471" w:rsidRPr="00210471" w:rsidTr="00210471">
        <w:trPr>
          <w:trHeight w:val="2307"/>
        </w:trPr>
        <w:tc>
          <w:tcPr>
            <w:tcW w:w="1413" w:type="dxa"/>
            <w:hideMark/>
          </w:tcPr>
          <w:p w:rsidR="00210471" w:rsidRPr="00210471" w:rsidRDefault="00210471" w:rsidP="00210471">
            <w:r w:rsidRPr="00210471">
              <w:t>Abolition</w:t>
            </w:r>
          </w:p>
        </w:tc>
        <w:tc>
          <w:tcPr>
            <w:tcW w:w="3827" w:type="dxa"/>
            <w:hideMark/>
          </w:tcPr>
          <w:p w:rsidR="00210471" w:rsidRPr="00210471" w:rsidRDefault="00210471" w:rsidP="00210471">
            <w:r w:rsidRPr="00210471">
              <w:t>It would save money</w:t>
            </w:r>
          </w:p>
          <w:p w:rsidR="00210471" w:rsidRPr="00210471" w:rsidRDefault="00210471" w:rsidP="00210471">
            <w:r w:rsidRPr="00210471">
              <w:t>It would streamline legislation</w:t>
            </w:r>
          </w:p>
          <w:p w:rsidR="00210471" w:rsidRPr="00210471" w:rsidRDefault="00210471" w:rsidP="00210471">
            <w:r w:rsidRPr="00210471">
              <w:t>It would remove obstructions to efficient government.</w:t>
            </w:r>
          </w:p>
        </w:tc>
        <w:tc>
          <w:tcPr>
            <w:tcW w:w="3778" w:type="dxa"/>
            <w:hideMark/>
          </w:tcPr>
          <w:p w:rsidR="00210471" w:rsidRPr="00210471" w:rsidRDefault="00210471" w:rsidP="00210471">
            <w:r w:rsidRPr="00210471">
              <w:t>An important check on government power would be lost.</w:t>
            </w:r>
          </w:p>
          <w:p w:rsidR="00210471" w:rsidRPr="00210471" w:rsidRDefault="00210471" w:rsidP="00210471">
            <w:r w:rsidRPr="00210471">
              <w:t>It would deny many worthy individuals the chance to share their expertise.</w:t>
            </w:r>
          </w:p>
        </w:tc>
      </w:tr>
      <w:tr w:rsidR="00210471" w:rsidRPr="00210471" w:rsidTr="00210471">
        <w:trPr>
          <w:trHeight w:val="3173"/>
        </w:trPr>
        <w:tc>
          <w:tcPr>
            <w:tcW w:w="1413" w:type="dxa"/>
            <w:hideMark/>
          </w:tcPr>
          <w:p w:rsidR="00210471" w:rsidRPr="00210471" w:rsidRDefault="00210471" w:rsidP="00210471">
            <w:r w:rsidRPr="00210471">
              <w:t>All appointed</w:t>
            </w:r>
          </w:p>
        </w:tc>
        <w:tc>
          <w:tcPr>
            <w:tcW w:w="3827" w:type="dxa"/>
            <w:hideMark/>
          </w:tcPr>
          <w:p w:rsidR="00210471" w:rsidRPr="00210471" w:rsidRDefault="00210471" w:rsidP="00210471">
            <w:r w:rsidRPr="00210471">
              <w:t>Many useful, knowledgeable individuals can remain being drawn into politics.</w:t>
            </w:r>
          </w:p>
          <w:p w:rsidR="00210471" w:rsidRPr="00210471" w:rsidRDefault="00210471" w:rsidP="00210471">
            <w:r w:rsidRPr="00210471">
              <w:t>Membership could be managed to ensure a social balance.</w:t>
            </w:r>
          </w:p>
          <w:p w:rsidR="00210471" w:rsidRPr="00210471" w:rsidRDefault="00210471" w:rsidP="00210471">
            <w:r w:rsidRPr="00210471">
              <w:t>It would be more independent than an elected chamber.</w:t>
            </w:r>
          </w:p>
        </w:tc>
        <w:tc>
          <w:tcPr>
            <w:tcW w:w="3778" w:type="dxa"/>
            <w:hideMark/>
          </w:tcPr>
          <w:p w:rsidR="00210471" w:rsidRPr="00210471" w:rsidRDefault="00210471" w:rsidP="00210471">
            <w:r w:rsidRPr="00210471">
              <w:t>It would be put too much patronage into the hands of party leaders.</w:t>
            </w:r>
          </w:p>
          <w:p w:rsidR="00210471" w:rsidRPr="00210471" w:rsidRDefault="00210471" w:rsidP="00210471">
            <w:r w:rsidRPr="00210471">
              <w:t>It would remain undemocratic.</w:t>
            </w:r>
          </w:p>
        </w:tc>
      </w:tr>
      <w:tr w:rsidR="00210471" w:rsidRPr="00210471" w:rsidTr="00210471">
        <w:trPr>
          <w:trHeight w:val="3173"/>
        </w:trPr>
        <w:tc>
          <w:tcPr>
            <w:tcW w:w="1413" w:type="dxa"/>
            <w:hideMark/>
          </w:tcPr>
          <w:p w:rsidR="00210471" w:rsidRPr="00210471" w:rsidRDefault="00210471" w:rsidP="00210471">
            <w:r w:rsidRPr="00210471">
              <w:t>Fully elected</w:t>
            </w:r>
          </w:p>
        </w:tc>
        <w:tc>
          <w:tcPr>
            <w:tcW w:w="3827" w:type="dxa"/>
            <w:hideMark/>
          </w:tcPr>
          <w:p w:rsidR="00210471" w:rsidRPr="00210471" w:rsidRDefault="00210471" w:rsidP="00210471">
            <w:r w:rsidRPr="00210471">
              <w:t>Democratic</w:t>
            </w:r>
          </w:p>
          <w:p w:rsidR="00210471" w:rsidRPr="00210471" w:rsidRDefault="00210471" w:rsidP="00210471">
            <w:r w:rsidRPr="00210471">
              <w:t>Members would be accountable.</w:t>
            </w:r>
          </w:p>
          <w:p w:rsidR="00210471" w:rsidRPr="00210471" w:rsidRDefault="00210471" w:rsidP="00210471">
            <w:r w:rsidRPr="00210471">
              <w:t>The House would have more authority and legitimacy so could check the commons.</w:t>
            </w:r>
          </w:p>
          <w:p w:rsidR="00210471" w:rsidRPr="00210471" w:rsidRDefault="00210471" w:rsidP="00210471">
            <w:r w:rsidRPr="00210471">
              <w:t>If elected by PR would be more representative.</w:t>
            </w:r>
          </w:p>
        </w:tc>
        <w:tc>
          <w:tcPr>
            <w:tcW w:w="3778" w:type="dxa"/>
            <w:hideMark/>
          </w:tcPr>
          <w:p w:rsidR="00210471" w:rsidRPr="00210471" w:rsidRDefault="00210471" w:rsidP="00210471">
            <w:r w:rsidRPr="00210471">
              <w:t>The House might become too influential so obstruct the government excessively.</w:t>
            </w:r>
          </w:p>
          <w:p w:rsidR="00210471" w:rsidRPr="00210471" w:rsidRDefault="00210471" w:rsidP="00210471">
            <w:r w:rsidRPr="00210471">
              <w:t>It might be unnecessary to have two elected chambers.</w:t>
            </w:r>
          </w:p>
          <w:p w:rsidR="00210471" w:rsidRPr="00210471" w:rsidRDefault="00210471" w:rsidP="00210471">
            <w:r w:rsidRPr="00210471">
              <w:t>The people are already not voting, more elections might increase apathy.</w:t>
            </w:r>
          </w:p>
        </w:tc>
      </w:tr>
      <w:tr w:rsidR="00210471" w:rsidRPr="00210471" w:rsidTr="00210471">
        <w:trPr>
          <w:trHeight w:val="585"/>
        </w:trPr>
        <w:tc>
          <w:tcPr>
            <w:tcW w:w="1413" w:type="dxa"/>
            <w:hideMark/>
          </w:tcPr>
          <w:p w:rsidR="00210471" w:rsidRPr="00210471" w:rsidRDefault="00210471" w:rsidP="00210471">
            <w:r w:rsidRPr="00210471">
              <w:t>Hybrid</w:t>
            </w:r>
          </w:p>
        </w:tc>
        <w:tc>
          <w:tcPr>
            <w:tcW w:w="3827" w:type="dxa"/>
            <w:hideMark/>
          </w:tcPr>
          <w:p w:rsidR="00210471" w:rsidRPr="00210471" w:rsidRDefault="00210471" w:rsidP="00210471">
            <w:r w:rsidRPr="00210471">
              <w:t>Could enjoy the advantages of both the main alternatives.</w:t>
            </w:r>
          </w:p>
        </w:tc>
        <w:tc>
          <w:tcPr>
            <w:tcW w:w="3778" w:type="dxa"/>
            <w:hideMark/>
          </w:tcPr>
          <w:p w:rsidR="00210471" w:rsidRPr="00210471" w:rsidRDefault="00210471" w:rsidP="00210471">
            <w:r w:rsidRPr="00210471">
              <w:t>Would suffer from the same problems as the main two alternatives.</w:t>
            </w:r>
          </w:p>
        </w:tc>
      </w:tr>
    </w:tbl>
    <w:p w:rsidR="00842375" w:rsidRDefault="00842375" w:rsidP="00842375">
      <w:pPr>
        <w:ind w:firstLine="720"/>
      </w:pPr>
    </w:p>
    <w:p w:rsidR="00842375" w:rsidRDefault="00842375" w:rsidP="00842375">
      <w:pPr>
        <w:ind w:firstLine="720"/>
        <w:rPr>
          <w:b/>
        </w:rPr>
      </w:pPr>
      <w:r w:rsidRPr="00842375">
        <w:rPr>
          <w:b/>
        </w:rPr>
        <w:lastRenderedPageBreak/>
        <w:t>What are the arguments for and against an elected second chamber?</w:t>
      </w:r>
    </w:p>
    <w:p w:rsidR="00A06BE7" w:rsidRDefault="00A06BE7" w:rsidP="00842375">
      <w:pPr>
        <w:ind w:firstLine="720"/>
        <w:rPr>
          <w:b/>
        </w:rPr>
      </w:pPr>
      <w:r>
        <w:rPr>
          <w:b/>
        </w:rPr>
        <w:t>Add your ideas to this grid: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2375" w:rsidTr="00842375">
        <w:tc>
          <w:tcPr>
            <w:tcW w:w="450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42375" w:rsidRDefault="00842375" w:rsidP="00842375">
            <w:pPr>
              <w:rPr>
                <w:b/>
              </w:rPr>
            </w:pPr>
            <w:r>
              <w:rPr>
                <w:b/>
              </w:rPr>
              <w:t>House of Lords should be reformed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42375" w:rsidRDefault="00842375" w:rsidP="00842375">
            <w:pPr>
              <w:rPr>
                <w:b/>
              </w:rPr>
            </w:pPr>
            <w:r>
              <w:rPr>
                <w:b/>
              </w:rPr>
              <w:t>House of Lords should remain as it is</w:t>
            </w:r>
          </w:p>
        </w:tc>
      </w:tr>
      <w:tr w:rsidR="00842375" w:rsidTr="00842375">
        <w:tc>
          <w:tcPr>
            <w:tcW w:w="4508" w:type="dxa"/>
            <w:tcBorders>
              <w:bottom w:val="nil"/>
            </w:tcBorders>
          </w:tcPr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842375" w:rsidRDefault="00842375" w:rsidP="00842375">
            <w:pPr>
              <w:rPr>
                <w:b/>
              </w:rPr>
            </w:pPr>
          </w:p>
        </w:tc>
      </w:tr>
      <w:tr w:rsidR="00842375" w:rsidTr="00842375">
        <w:tc>
          <w:tcPr>
            <w:tcW w:w="4508" w:type="dxa"/>
            <w:tcBorders>
              <w:top w:val="nil"/>
              <w:bottom w:val="nil"/>
            </w:tcBorders>
          </w:tcPr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842375" w:rsidRDefault="00842375" w:rsidP="00842375">
            <w:pPr>
              <w:rPr>
                <w:b/>
              </w:rPr>
            </w:pPr>
          </w:p>
        </w:tc>
      </w:tr>
      <w:tr w:rsidR="00842375" w:rsidTr="00842375">
        <w:tc>
          <w:tcPr>
            <w:tcW w:w="4508" w:type="dxa"/>
            <w:tcBorders>
              <w:top w:val="nil"/>
              <w:bottom w:val="nil"/>
            </w:tcBorders>
          </w:tcPr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842375" w:rsidRDefault="00842375" w:rsidP="00842375">
            <w:pPr>
              <w:rPr>
                <w:b/>
              </w:rPr>
            </w:pPr>
          </w:p>
        </w:tc>
      </w:tr>
      <w:tr w:rsidR="00842375" w:rsidTr="00842375">
        <w:tc>
          <w:tcPr>
            <w:tcW w:w="4508" w:type="dxa"/>
            <w:tcBorders>
              <w:top w:val="nil"/>
              <w:bottom w:val="nil"/>
            </w:tcBorders>
          </w:tcPr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  <w:p w:rsidR="00842375" w:rsidRDefault="00842375" w:rsidP="00842375">
            <w:pPr>
              <w:rPr>
                <w:b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842375" w:rsidRDefault="00842375" w:rsidP="00842375">
            <w:pPr>
              <w:rPr>
                <w:b/>
              </w:rPr>
            </w:pPr>
          </w:p>
        </w:tc>
      </w:tr>
      <w:tr w:rsidR="00842375" w:rsidTr="00842375">
        <w:tc>
          <w:tcPr>
            <w:tcW w:w="4508" w:type="dxa"/>
            <w:tcBorders>
              <w:top w:val="nil"/>
            </w:tcBorders>
          </w:tcPr>
          <w:p w:rsidR="00842375" w:rsidRDefault="00842375" w:rsidP="00842375">
            <w:pPr>
              <w:rPr>
                <w:b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842375" w:rsidRDefault="00842375" w:rsidP="00842375">
            <w:pPr>
              <w:rPr>
                <w:b/>
              </w:rPr>
            </w:pPr>
          </w:p>
        </w:tc>
      </w:tr>
    </w:tbl>
    <w:p w:rsidR="00210471" w:rsidRDefault="00210471" w:rsidP="00842375">
      <w:pPr>
        <w:ind w:firstLine="720"/>
        <w:rPr>
          <w:b/>
        </w:rPr>
      </w:pPr>
    </w:p>
    <w:p w:rsidR="00A06BE7" w:rsidRDefault="00A06BE7" w:rsidP="00842375">
      <w:pPr>
        <w:ind w:firstLine="720"/>
        <w:rPr>
          <w:b/>
        </w:rPr>
      </w:pPr>
      <w:r w:rsidRPr="00A06BE7">
        <w:rPr>
          <w:b/>
        </w:rPr>
        <w:t>To what extent does the Executive dominate Parliament?</w:t>
      </w:r>
    </w:p>
    <w:p w:rsidR="00885E4B" w:rsidRDefault="00885E4B" w:rsidP="00842375">
      <w:pPr>
        <w:ind w:firstLine="720"/>
        <w:rPr>
          <w:b/>
        </w:rPr>
      </w:pPr>
      <w:r>
        <w:rPr>
          <w:noProof/>
          <w:lang w:eastAsia="en-GB"/>
        </w:rPr>
        <w:drawing>
          <wp:inline distT="0" distB="0" distL="0" distR="0" wp14:anchorId="1936CD60" wp14:editId="24877793">
            <wp:extent cx="5731510" cy="3331845"/>
            <wp:effectExtent l="0" t="0" r="2540" b="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95"/>
                    <a:stretch/>
                  </pic:blipFill>
                  <pic:spPr bwMode="auto">
                    <a:xfrm>
                      <a:off x="0" y="0"/>
                      <a:ext cx="573151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C2411" w:rsidRDefault="005C2411" w:rsidP="00A06BE7">
      <w:pPr>
        <w:pStyle w:val="Default"/>
        <w:jc w:val="center"/>
        <w:rPr>
          <w:b/>
          <w:sz w:val="26"/>
          <w:szCs w:val="26"/>
        </w:rPr>
      </w:pPr>
    </w:p>
    <w:p w:rsidR="005C2411" w:rsidRDefault="005C2411" w:rsidP="00A06BE7">
      <w:pPr>
        <w:pStyle w:val="Default"/>
        <w:jc w:val="center"/>
        <w:rPr>
          <w:b/>
          <w:sz w:val="26"/>
          <w:szCs w:val="26"/>
        </w:rPr>
      </w:pPr>
    </w:p>
    <w:p w:rsidR="00A06BE7" w:rsidRPr="00A34E26" w:rsidRDefault="00A06BE7" w:rsidP="00A06BE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E</w:t>
      </w:r>
      <w:r w:rsidRPr="00A34E26">
        <w:rPr>
          <w:b/>
          <w:sz w:val="26"/>
          <w:szCs w:val="26"/>
        </w:rPr>
        <w:t>valuate the extent to which the UK Parliament is totally under the control of the executive today. (30)</w:t>
      </w:r>
    </w:p>
    <w:p w:rsidR="00A06BE7" w:rsidRPr="00FC1CF3" w:rsidRDefault="00A06BE7" w:rsidP="00A06BE7">
      <w:pPr>
        <w:pStyle w:val="Default"/>
        <w:rPr>
          <w:sz w:val="22"/>
          <w:szCs w:val="22"/>
        </w:rPr>
      </w:pPr>
      <w:r w:rsidRPr="00FC1CF3">
        <w:rPr>
          <w:b/>
          <w:sz w:val="22"/>
          <w:szCs w:val="22"/>
        </w:rPr>
        <w:t>Intro:</w:t>
      </w:r>
      <w:r w:rsidRPr="00FC1CF3">
        <w:rPr>
          <w:sz w:val="22"/>
          <w:szCs w:val="22"/>
        </w:rPr>
        <w:t xml:space="preserve"> what does ‘control’ of Parliament by the executive mean? You could refer to the idea of ‘elective dictatorship’</w:t>
      </w:r>
      <w:r>
        <w:rPr>
          <w:sz w:val="22"/>
          <w:szCs w:val="22"/>
        </w:rPr>
        <w:t xml:space="preserve"> which was the situation in the past</w:t>
      </w:r>
      <w:r w:rsidRPr="00FC1CF3">
        <w:rPr>
          <w:sz w:val="22"/>
          <w:szCs w:val="22"/>
        </w:rPr>
        <w:t>, plus the idea that it is Parliament that holds sovereignty.</w:t>
      </w:r>
      <w:r>
        <w:rPr>
          <w:sz w:val="22"/>
          <w:szCs w:val="22"/>
        </w:rPr>
        <w:t xml:space="preserve"> ‘Today’ implies that the relationship between the two institutions in variable.</w:t>
      </w:r>
    </w:p>
    <w:p w:rsidR="00A06BE7" w:rsidRDefault="00A06BE7" w:rsidP="00842375">
      <w:pPr>
        <w:ind w:firstLine="720"/>
        <w:rPr>
          <w:b/>
        </w:rPr>
      </w:pPr>
    </w:p>
    <w:tbl>
      <w:tblPr>
        <w:tblW w:w="1034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0"/>
        <w:gridCol w:w="5410"/>
      </w:tblGrid>
      <w:tr w:rsidR="00A06BE7" w:rsidRPr="00A06BE7" w:rsidTr="00A06BE7">
        <w:tc>
          <w:tcPr>
            <w:tcW w:w="4930" w:type="dxa"/>
            <w:shd w:val="clear" w:color="auto" w:fill="A8D08D" w:themeFill="accent6" w:themeFillTint="99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06BE7">
              <w:rPr>
                <w:rFonts w:ascii="Calibri" w:eastAsia="Times New Roman" w:hAnsi="Calibri" w:cs="Calibri"/>
                <w:b/>
                <w:color w:val="000000"/>
              </w:rPr>
              <w:t>Parliament is under control of the Executive</w:t>
            </w:r>
          </w:p>
        </w:tc>
        <w:tc>
          <w:tcPr>
            <w:tcW w:w="5410" w:type="dxa"/>
            <w:shd w:val="clear" w:color="auto" w:fill="A8D08D" w:themeFill="accent6" w:themeFillTint="99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06BE7">
              <w:rPr>
                <w:rFonts w:ascii="Calibri" w:eastAsia="Times New Roman" w:hAnsi="Calibri" w:cs="Calibri"/>
                <w:b/>
                <w:color w:val="000000"/>
              </w:rPr>
              <w:t>Parliament maintains independence from the executive</w:t>
            </w:r>
          </w:p>
        </w:tc>
      </w:tr>
      <w:tr w:rsidR="00A06BE7" w:rsidRPr="00A06BE7" w:rsidTr="00A06BE7">
        <w:tc>
          <w:tcPr>
            <w:tcW w:w="493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>When a government is fragile, its supports tend to be more disciplined in order to stay in power. MPs do not like the idea of an early general election.</w:t>
            </w:r>
          </w:p>
        </w:tc>
        <w:tc>
          <w:tcPr>
            <w:tcW w:w="541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 xml:space="preserve">Recently, </w:t>
            </w:r>
            <w:r w:rsidRPr="00A06BE7">
              <w:rPr>
                <w:rFonts w:ascii="Calibri" w:eastAsia="Times New Roman" w:hAnsi="Calibri" w:cs="Calibri"/>
                <w:b/>
                <w:color w:val="000000"/>
              </w:rPr>
              <w:t>Parliament has shown signs of a growing independence from the executive.</w:t>
            </w:r>
          </w:p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>Since 2010, the executive has lacked a decisive majority.</w:t>
            </w:r>
          </w:p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>If the government lacks a majority, or has a small majority, they are vulnerable to rebellions or obstructions. Due to May’s minority government, she is very vulnerable to backbench rebellion. The threat of a backbench rebellions has meant that government policies have been dropped (</w:t>
            </w:r>
            <w:proofErr w:type="spellStart"/>
            <w:r w:rsidRPr="00A06BE7">
              <w:rPr>
                <w:rFonts w:ascii="Calibri" w:eastAsia="Times New Roman" w:hAnsi="Calibri" w:cs="Calibri"/>
                <w:color w:val="000000"/>
              </w:rPr>
              <w:t>eg</w:t>
            </w:r>
            <w:proofErr w:type="spellEnd"/>
            <w:r w:rsidRPr="00A06BE7">
              <w:rPr>
                <w:rFonts w:ascii="Calibri" w:eastAsia="Times New Roman" w:hAnsi="Calibri" w:cs="Calibri"/>
                <w:color w:val="000000"/>
              </w:rPr>
              <w:t>, removal of grammar schools policy and dropping of social care plans from 2017 manifesto).</w:t>
            </w:r>
          </w:p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>Backbench rebellions are increasingly common, the coalition government faced the most rebellious parliament since 1945, with 37% of divisions facing a rebellion. In August 2013, Cameron faced a rebellion on military intervention, over Syria. In May 2013, 37% of the Conservative party staged a rebellion on the Queen’s speech, supporting an amendment regretting the absence of a commitment to an EU referendum.</w:t>
            </w:r>
          </w:p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6BE7" w:rsidRPr="00A06BE7" w:rsidTr="00A06BE7">
        <w:tc>
          <w:tcPr>
            <w:tcW w:w="493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b/>
                <w:color w:val="000000"/>
              </w:rPr>
              <w:t>Governments still usually enjoy a Commons majority</w:t>
            </w:r>
            <w:r w:rsidRPr="00A06BE7">
              <w:rPr>
                <w:rFonts w:ascii="Calibri" w:eastAsia="Times New Roman" w:hAnsi="Calibri" w:cs="Calibri"/>
                <w:color w:val="000000"/>
              </w:rPr>
              <w:t>. May is able to rely on the DUP to obtain a Commons majority.</w:t>
            </w:r>
          </w:p>
        </w:tc>
        <w:tc>
          <w:tcPr>
            <w:tcW w:w="541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 xml:space="preserve">The House of Lords has become more proactive and willing to obstruct. </w:t>
            </w:r>
          </w:p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 xml:space="preserve">Whilst the Blair government faced no defeats in the </w:t>
            </w:r>
            <w:proofErr w:type="spellStart"/>
            <w:r w:rsidRPr="00A06BE7">
              <w:rPr>
                <w:rFonts w:ascii="Calibri" w:eastAsia="Times New Roman" w:hAnsi="Calibri" w:cs="Calibri"/>
                <w:color w:val="000000"/>
              </w:rPr>
              <w:t>HoC</w:t>
            </w:r>
            <w:proofErr w:type="spellEnd"/>
            <w:r w:rsidRPr="00A06BE7">
              <w:rPr>
                <w:rFonts w:ascii="Calibri" w:eastAsia="Times New Roman" w:hAnsi="Calibri" w:cs="Calibri"/>
                <w:color w:val="000000"/>
              </w:rPr>
              <w:t xml:space="preserve"> during its first two terms in office, it faced 353 defeats in the </w:t>
            </w:r>
            <w:proofErr w:type="spellStart"/>
            <w:r w:rsidRPr="00A06BE7">
              <w:rPr>
                <w:rFonts w:ascii="Calibri" w:eastAsia="Times New Roman" w:hAnsi="Calibri" w:cs="Calibri"/>
                <w:color w:val="000000"/>
              </w:rPr>
              <w:t>HoL</w:t>
            </w:r>
            <w:proofErr w:type="spellEnd"/>
            <w:proofErr w:type="gramStart"/>
            <w:r w:rsidRPr="00A06BE7">
              <w:rPr>
                <w:rFonts w:ascii="Calibri" w:eastAsia="Times New Roman" w:hAnsi="Calibri" w:cs="Calibri"/>
                <w:color w:val="000000"/>
              </w:rPr>
              <w:t>..</w:t>
            </w:r>
            <w:proofErr w:type="gramEnd"/>
            <w:r w:rsidRPr="00A06BE7">
              <w:rPr>
                <w:rFonts w:ascii="Calibri" w:eastAsia="Times New Roman" w:hAnsi="Calibri" w:cs="Calibri"/>
                <w:color w:val="000000"/>
              </w:rPr>
              <w:t xml:space="preserve"> This was an increase on the pre-1997 rate of 13 per year and demonstrated the impact of the </w:t>
            </w:r>
            <w:proofErr w:type="spellStart"/>
            <w:r w:rsidRPr="00A06BE7">
              <w:rPr>
                <w:rFonts w:ascii="Calibri" w:eastAsia="Times New Roman" w:hAnsi="Calibri" w:cs="Calibri"/>
                <w:color w:val="000000"/>
              </w:rPr>
              <w:t>HoL</w:t>
            </w:r>
            <w:proofErr w:type="spellEnd"/>
            <w:r w:rsidRPr="00A06BE7">
              <w:rPr>
                <w:rFonts w:ascii="Calibri" w:eastAsia="Times New Roman" w:hAnsi="Calibri" w:cs="Calibri"/>
                <w:color w:val="000000"/>
              </w:rPr>
              <w:t xml:space="preserve"> reforms. The coalition government was defeated over 100 times. </w:t>
            </w:r>
          </w:p>
        </w:tc>
      </w:tr>
      <w:tr w:rsidR="00A06BE7" w:rsidRPr="00A06BE7" w:rsidTr="00A06BE7">
        <w:tc>
          <w:tcPr>
            <w:tcW w:w="493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 xml:space="preserve">Governments control the legislative process and enjoy a majority on the Public Bill Committees. </w:t>
            </w:r>
          </w:p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 xml:space="preserve">Party whips ensure loyalty of backbench MPs. MPs are just ‘lobby fodder’ </w:t>
            </w:r>
          </w:p>
        </w:tc>
        <w:tc>
          <w:tcPr>
            <w:tcW w:w="541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 xml:space="preserve">Parliament has the </w:t>
            </w:r>
            <w:r w:rsidRPr="00A06BE7">
              <w:rPr>
                <w:rFonts w:ascii="Calibri" w:eastAsia="Times New Roman" w:hAnsi="Calibri" w:cs="Calibri"/>
                <w:b/>
                <w:color w:val="000000"/>
              </w:rPr>
              <w:t>reserve power of vote of no confidence</w:t>
            </w:r>
            <w:r w:rsidRPr="00A06BE7">
              <w:rPr>
                <w:rFonts w:ascii="Calibri" w:eastAsia="Times New Roman" w:hAnsi="Calibri" w:cs="Calibri"/>
                <w:color w:val="000000"/>
              </w:rPr>
              <w:t>. They also have the reserve power of defeating government legislation.</w:t>
            </w:r>
          </w:p>
        </w:tc>
      </w:tr>
      <w:tr w:rsidR="00A06BE7" w:rsidRPr="00A06BE7" w:rsidTr="00A06BE7">
        <w:tc>
          <w:tcPr>
            <w:tcW w:w="493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06BE7">
              <w:rPr>
                <w:rFonts w:ascii="Calibri" w:eastAsia="Times New Roman" w:hAnsi="Calibri" w:cs="Calibri"/>
                <w:b/>
                <w:color w:val="000000"/>
              </w:rPr>
              <w:t xml:space="preserve">PM patronage </w:t>
            </w:r>
            <w:r w:rsidRPr="00A06BE7">
              <w:rPr>
                <w:rFonts w:ascii="Calibri" w:eastAsia="Times New Roman" w:hAnsi="Calibri" w:cs="Calibri"/>
                <w:color w:val="000000"/>
              </w:rPr>
              <w:t>is able to create loyalty among MPs, the payroll vote.</w:t>
            </w:r>
          </w:p>
        </w:tc>
        <w:tc>
          <w:tcPr>
            <w:tcW w:w="541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>Parliament may amend legislation.</w:t>
            </w:r>
          </w:p>
        </w:tc>
      </w:tr>
      <w:tr w:rsidR="00A06BE7" w:rsidRPr="00A06BE7" w:rsidTr="00A06BE7">
        <w:tc>
          <w:tcPr>
            <w:tcW w:w="493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06BE7">
              <w:rPr>
                <w:rFonts w:ascii="Calibri" w:eastAsia="Times New Roman" w:hAnsi="Calibri" w:cs="Calibri"/>
                <w:b/>
                <w:color w:val="000000"/>
              </w:rPr>
              <w:t xml:space="preserve">The Government has an advantage of resources over parliament – </w:t>
            </w:r>
            <w:r w:rsidRPr="00A06BE7">
              <w:rPr>
                <w:rFonts w:ascii="Calibri" w:eastAsia="Times New Roman" w:hAnsi="Calibri" w:cs="Calibri"/>
                <w:color w:val="000000"/>
              </w:rPr>
              <w:t>it has government departments and Civil Service support, which Parliament lacks.</w:t>
            </w:r>
          </w:p>
        </w:tc>
        <w:tc>
          <w:tcPr>
            <w:tcW w:w="541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b/>
                <w:color w:val="000000"/>
              </w:rPr>
              <w:t>Select Committees are increasingly powerful</w:t>
            </w:r>
            <w:r w:rsidRPr="00A06BE7">
              <w:rPr>
                <w:rFonts w:ascii="Calibri" w:eastAsia="Times New Roman" w:hAnsi="Calibri" w:cs="Calibri"/>
                <w:color w:val="000000"/>
              </w:rPr>
              <w:t xml:space="preserve"> and are able to force the government to reconsider issues such as bank regulation, tax avoidance, </w:t>
            </w:r>
            <w:proofErr w:type="gramStart"/>
            <w:r w:rsidRPr="00A06BE7">
              <w:rPr>
                <w:rFonts w:ascii="Calibri" w:eastAsia="Times New Roman" w:hAnsi="Calibri" w:cs="Calibri"/>
                <w:color w:val="000000"/>
              </w:rPr>
              <w:t>the</w:t>
            </w:r>
            <w:proofErr w:type="gramEnd"/>
            <w:r w:rsidRPr="00A06BE7">
              <w:rPr>
                <w:rFonts w:ascii="Calibri" w:eastAsia="Times New Roman" w:hAnsi="Calibri" w:cs="Calibri"/>
                <w:color w:val="000000"/>
              </w:rPr>
              <w:t xml:space="preserve"> procurement of equipment for the armed forces. The leaders of the Select committees have high status and increased salaries (</w:t>
            </w:r>
            <w:proofErr w:type="spellStart"/>
            <w:r w:rsidRPr="00A06BE7">
              <w:rPr>
                <w:rFonts w:ascii="Calibri" w:eastAsia="Times New Roman" w:hAnsi="Calibri" w:cs="Calibri"/>
                <w:color w:val="000000"/>
              </w:rPr>
              <w:t>eg</w:t>
            </w:r>
            <w:proofErr w:type="spellEnd"/>
            <w:r w:rsidRPr="00A06BE7">
              <w:rPr>
                <w:rFonts w:ascii="Calibri" w:eastAsia="Times New Roman" w:hAnsi="Calibri" w:cs="Calibri"/>
                <w:color w:val="000000"/>
              </w:rPr>
              <w:t xml:space="preserve">, Margaret Hodge, Public Accounts Committee, 2010-2015). The Public Accounts Committee has become highly </w:t>
            </w:r>
            <w:r w:rsidRPr="00A06BE7">
              <w:rPr>
                <w:rFonts w:ascii="Calibri" w:eastAsia="Times New Roman" w:hAnsi="Calibri" w:cs="Calibri"/>
                <w:color w:val="000000"/>
              </w:rPr>
              <w:lastRenderedPageBreak/>
              <w:t>influential.</w:t>
            </w:r>
            <w:r w:rsidRPr="00A06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06BE7">
              <w:rPr>
                <w:rFonts w:ascii="Calibri" w:eastAsia="Times New Roman" w:hAnsi="Calibri" w:cs="Calibri"/>
                <w:color w:val="000000"/>
              </w:rPr>
              <w:t>The Liaison Committee calls the PM increasingly to account.</w:t>
            </w:r>
          </w:p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color w:val="000000"/>
              </w:rPr>
              <w:t>The Backbench Business Committee now controls part of parliamentary agenda and can order debates which may criticise the government.</w:t>
            </w:r>
          </w:p>
        </w:tc>
      </w:tr>
      <w:tr w:rsidR="00A06BE7" w:rsidRPr="00A06BE7" w:rsidTr="00A06BE7">
        <w:tc>
          <w:tcPr>
            <w:tcW w:w="493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06BE7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The House of Lords, despite being more active, can only delay legislation for a year </w:t>
            </w:r>
            <w:r w:rsidRPr="00A06BE7">
              <w:rPr>
                <w:rFonts w:ascii="Calibri" w:eastAsia="Times New Roman" w:hAnsi="Calibri" w:cs="Calibri"/>
                <w:color w:val="000000"/>
              </w:rPr>
              <w:t>(Salisbury Convention). It lacks democratic legitimacy. The government has an electoral mandate</w:t>
            </w:r>
            <w:r w:rsidRPr="00A06BE7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541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BE7">
              <w:rPr>
                <w:rFonts w:ascii="Calibri" w:eastAsia="Times New Roman" w:hAnsi="Calibri" w:cs="Calibri"/>
                <w:b/>
                <w:color w:val="000000"/>
              </w:rPr>
              <w:t>Parliament was able to influence the executive over foreign and military powers</w:t>
            </w:r>
            <w:r w:rsidRPr="00A06BE7">
              <w:rPr>
                <w:rFonts w:ascii="Calibri" w:eastAsia="Times New Roman" w:hAnsi="Calibri" w:cs="Calibri"/>
                <w:color w:val="000000"/>
              </w:rPr>
              <w:t xml:space="preserve"> over Syria. Since then, Parliament has demanded that it approves major military adventures abroad.</w:t>
            </w:r>
          </w:p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6BE7" w:rsidRPr="00A06BE7" w:rsidTr="00A06BE7">
        <w:tc>
          <w:tcPr>
            <w:tcW w:w="493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06BE7">
              <w:rPr>
                <w:rFonts w:ascii="Calibri" w:eastAsia="Times New Roman" w:hAnsi="Calibri" w:cs="Calibri"/>
                <w:b/>
                <w:color w:val="000000"/>
              </w:rPr>
              <w:t>Collective responsibility means that the government presents a united front.</w:t>
            </w:r>
          </w:p>
        </w:tc>
        <w:tc>
          <w:tcPr>
            <w:tcW w:w="5410" w:type="dxa"/>
          </w:tcPr>
          <w:p w:rsidR="00A06BE7" w:rsidRPr="00A06BE7" w:rsidRDefault="00A06BE7" w:rsidP="00A0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06BE7" w:rsidRDefault="00A06BE7" w:rsidP="00842375">
      <w:pPr>
        <w:ind w:firstLine="720"/>
        <w:rPr>
          <w:b/>
        </w:rPr>
      </w:pPr>
    </w:p>
    <w:sectPr w:rsidR="00A06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311D"/>
    <w:multiLevelType w:val="hybridMultilevel"/>
    <w:tmpl w:val="D09C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63C12"/>
    <w:multiLevelType w:val="hybridMultilevel"/>
    <w:tmpl w:val="9BDA875C"/>
    <w:lvl w:ilvl="0" w:tplc="58B2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0A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46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C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0C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6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24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EB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AA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16"/>
    <w:rsid w:val="001A6C16"/>
    <w:rsid w:val="00210471"/>
    <w:rsid w:val="00273881"/>
    <w:rsid w:val="00275179"/>
    <w:rsid w:val="005C2411"/>
    <w:rsid w:val="00842375"/>
    <w:rsid w:val="00885E4B"/>
    <w:rsid w:val="008F5045"/>
    <w:rsid w:val="00A06BE7"/>
    <w:rsid w:val="00AF6ECC"/>
    <w:rsid w:val="00C612E5"/>
    <w:rsid w:val="00E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2B870-339E-4A6D-A5FF-72453CF4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045"/>
    <w:pPr>
      <w:ind w:left="720"/>
      <w:contextualSpacing/>
    </w:pPr>
  </w:style>
  <w:style w:type="paragraph" w:customStyle="1" w:styleId="Default">
    <w:name w:val="Default"/>
    <w:rsid w:val="00A06B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6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4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87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9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emf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E3AC74-613A-4B93-B6A7-52313F031ABF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E0631493-6AA2-414E-AEBA-646D62282392}">
      <dgm:prSet phldrT="[Text]"/>
      <dgm:spPr/>
      <dgm:t>
        <a:bodyPr/>
        <a:lstStyle/>
        <a:p>
          <a:endParaRPr lang="en-GB"/>
        </a:p>
        <a:p>
          <a:r>
            <a:rPr lang="en-GB" b="1"/>
            <a:t>The House of Commons</a:t>
          </a:r>
        </a:p>
        <a:p>
          <a:endParaRPr lang="en-GB"/>
        </a:p>
      </dgm:t>
    </dgm:pt>
    <dgm:pt modelId="{7F344194-D9DC-413D-B710-BB0ADCCC67D8}" type="parTrans" cxnId="{8BF6604A-D475-48C0-9AB6-FD2DD38015D8}">
      <dgm:prSet/>
      <dgm:spPr/>
      <dgm:t>
        <a:bodyPr/>
        <a:lstStyle/>
        <a:p>
          <a:endParaRPr lang="en-GB"/>
        </a:p>
      </dgm:t>
    </dgm:pt>
    <dgm:pt modelId="{7C61EAD7-1947-4139-9CFD-8C764BA82F00}" type="sibTrans" cxnId="{8BF6604A-D475-48C0-9AB6-FD2DD38015D8}">
      <dgm:prSet/>
      <dgm:spPr/>
      <dgm:t>
        <a:bodyPr/>
        <a:lstStyle/>
        <a:p>
          <a:endParaRPr lang="en-GB"/>
        </a:p>
      </dgm:t>
    </dgm:pt>
    <dgm:pt modelId="{B163EBEA-03A3-46CB-BFD9-A074274AC231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4F578B7A-9ACB-475D-A65A-DDD472DD6869}" type="parTrans" cxnId="{FDEB3EDA-2ACA-4875-82AD-1604400230E9}">
      <dgm:prSet/>
      <dgm:spPr/>
      <dgm:t>
        <a:bodyPr/>
        <a:lstStyle/>
        <a:p>
          <a:endParaRPr lang="en-GB"/>
        </a:p>
      </dgm:t>
    </dgm:pt>
    <dgm:pt modelId="{9D4052BB-89A2-4B4B-8C90-0ED38D88617D}" type="sibTrans" cxnId="{FDEB3EDA-2ACA-4875-82AD-1604400230E9}">
      <dgm:prSet/>
      <dgm:spPr/>
      <dgm:t>
        <a:bodyPr/>
        <a:lstStyle/>
        <a:p>
          <a:endParaRPr lang="en-GB"/>
        </a:p>
      </dgm:t>
    </dgm:pt>
    <dgm:pt modelId="{8FEC61E2-F371-4580-99CE-463B6FBA2890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3A7E9A39-D910-4A95-869B-5B83A785CD96}" type="parTrans" cxnId="{54464CFB-1415-452A-A315-25F756B00AA2}">
      <dgm:prSet/>
      <dgm:spPr/>
      <dgm:t>
        <a:bodyPr/>
        <a:lstStyle/>
        <a:p>
          <a:endParaRPr lang="en-GB"/>
        </a:p>
      </dgm:t>
    </dgm:pt>
    <dgm:pt modelId="{7A708665-89DF-4843-95F0-F8B8E900D70C}" type="sibTrans" cxnId="{54464CFB-1415-452A-A315-25F756B00AA2}">
      <dgm:prSet/>
      <dgm:spPr/>
      <dgm:t>
        <a:bodyPr/>
        <a:lstStyle/>
        <a:p>
          <a:endParaRPr lang="en-GB"/>
        </a:p>
      </dgm:t>
    </dgm:pt>
    <dgm:pt modelId="{41894D55-DCC2-48B3-9584-317C6951E820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FFCA4CE4-1E06-43D8-AEF2-52F7CF549F68}" type="parTrans" cxnId="{02F483C4-3C6B-4E5E-9081-9304B5070266}">
      <dgm:prSet/>
      <dgm:spPr/>
      <dgm:t>
        <a:bodyPr/>
        <a:lstStyle/>
        <a:p>
          <a:endParaRPr lang="en-GB"/>
        </a:p>
      </dgm:t>
    </dgm:pt>
    <dgm:pt modelId="{4EC4B338-D486-4568-94AC-C093CF97316E}" type="sibTrans" cxnId="{02F483C4-3C6B-4E5E-9081-9304B5070266}">
      <dgm:prSet/>
      <dgm:spPr/>
      <dgm:t>
        <a:bodyPr/>
        <a:lstStyle/>
        <a:p>
          <a:endParaRPr lang="en-GB"/>
        </a:p>
      </dgm:t>
    </dgm:pt>
    <dgm:pt modelId="{65E423AA-FB82-48AB-95E1-8EC6AF80D8D7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414B5085-CC93-46FF-9478-39C895238E67}" type="parTrans" cxnId="{548FE5D3-11A4-4BE1-B55F-8AF92713E97E}">
      <dgm:prSet/>
      <dgm:spPr/>
      <dgm:t>
        <a:bodyPr/>
        <a:lstStyle/>
        <a:p>
          <a:endParaRPr lang="en-GB"/>
        </a:p>
      </dgm:t>
    </dgm:pt>
    <dgm:pt modelId="{836479EE-28FA-4156-9F38-F9ADDC60C6B2}" type="sibTrans" cxnId="{548FE5D3-11A4-4BE1-B55F-8AF92713E97E}">
      <dgm:prSet/>
      <dgm:spPr/>
      <dgm:t>
        <a:bodyPr/>
        <a:lstStyle/>
        <a:p>
          <a:endParaRPr lang="en-GB"/>
        </a:p>
      </dgm:t>
    </dgm:pt>
    <dgm:pt modelId="{41393F11-1698-4EC3-9AAA-4D5475EEAEC6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63CA61BC-D197-4913-93E6-E4D1952FD7D9}" type="parTrans" cxnId="{C52195AB-34F2-4038-8C64-EAA0AE326D9E}">
      <dgm:prSet/>
      <dgm:spPr/>
      <dgm:t>
        <a:bodyPr/>
        <a:lstStyle/>
        <a:p>
          <a:endParaRPr lang="en-GB"/>
        </a:p>
      </dgm:t>
    </dgm:pt>
    <dgm:pt modelId="{88046270-C767-4860-8385-92991BBAC9A0}" type="sibTrans" cxnId="{C52195AB-34F2-4038-8C64-EAA0AE326D9E}">
      <dgm:prSet/>
      <dgm:spPr/>
      <dgm:t>
        <a:bodyPr/>
        <a:lstStyle/>
        <a:p>
          <a:endParaRPr lang="en-GB"/>
        </a:p>
      </dgm:t>
    </dgm:pt>
    <dgm:pt modelId="{73178A0F-721B-4865-BF76-F2630D1602FD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5A25CA89-A020-4153-B89E-C8B31B380239}" type="parTrans" cxnId="{2FDCF405-1AE5-4D99-A3C1-5A75F6133FC7}">
      <dgm:prSet/>
      <dgm:spPr/>
      <dgm:t>
        <a:bodyPr/>
        <a:lstStyle/>
        <a:p>
          <a:endParaRPr lang="en-GB"/>
        </a:p>
      </dgm:t>
    </dgm:pt>
    <dgm:pt modelId="{FF9674EE-3C0F-41E6-80F2-6E081A8693C6}" type="sibTrans" cxnId="{2FDCF405-1AE5-4D99-A3C1-5A75F6133FC7}">
      <dgm:prSet/>
      <dgm:spPr/>
      <dgm:t>
        <a:bodyPr/>
        <a:lstStyle/>
        <a:p>
          <a:endParaRPr lang="en-GB"/>
        </a:p>
      </dgm:t>
    </dgm:pt>
    <dgm:pt modelId="{F750B2D4-494A-4BDD-AE1F-2F79D4A2A6F8}" type="pres">
      <dgm:prSet presAssocID="{E3E3AC74-613A-4B93-B6A7-52313F031AB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F5F1C776-6554-4007-A0EC-E5399F1F60E4}" type="pres">
      <dgm:prSet presAssocID="{E0631493-6AA2-414E-AEBA-646D62282392}" presName="centerShape" presStyleLbl="node0" presStyleIdx="0" presStyleCnt="1"/>
      <dgm:spPr/>
      <dgm:t>
        <a:bodyPr/>
        <a:lstStyle/>
        <a:p>
          <a:endParaRPr lang="en-GB"/>
        </a:p>
      </dgm:t>
    </dgm:pt>
    <dgm:pt modelId="{DA74B00B-7C22-4B36-9392-5E8F2BDCBCF8}" type="pres">
      <dgm:prSet presAssocID="{4F578B7A-9ACB-475D-A65A-DDD472DD6869}" presName="Name9" presStyleLbl="parChTrans1D2" presStyleIdx="0" presStyleCnt="6"/>
      <dgm:spPr/>
      <dgm:t>
        <a:bodyPr/>
        <a:lstStyle/>
        <a:p>
          <a:endParaRPr lang="en-GB"/>
        </a:p>
      </dgm:t>
    </dgm:pt>
    <dgm:pt modelId="{78C2E5AF-5E32-4D76-BAE3-1F0D9B960EF6}" type="pres">
      <dgm:prSet presAssocID="{4F578B7A-9ACB-475D-A65A-DDD472DD6869}" presName="connTx" presStyleLbl="parChTrans1D2" presStyleIdx="0" presStyleCnt="6"/>
      <dgm:spPr/>
      <dgm:t>
        <a:bodyPr/>
        <a:lstStyle/>
        <a:p>
          <a:endParaRPr lang="en-GB"/>
        </a:p>
      </dgm:t>
    </dgm:pt>
    <dgm:pt modelId="{87742B3E-4EB9-4C52-9CBB-60E987008231}" type="pres">
      <dgm:prSet presAssocID="{B163EBEA-03A3-46CB-BFD9-A074274AC231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85A6DE6-DFB9-4BA9-92A3-7C71E72FC4C8}" type="pres">
      <dgm:prSet presAssocID="{3A7E9A39-D910-4A95-869B-5B83A785CD96}" presName="Name9" presStyleLbl="parChTrans1D2" presStyleIdx="1" presStyleCnt="6"/>
      <dgm:spPr/>
      <dgm:t>
        <a:bodyPr/>
        <a:lstStyle/>
        <a:p>
          <a:endParaRPr lang="en-GB"/>
        </a:p>
      </dgm:t>
    </dgm:pt>
    <dgm:pt modelId="{C5B40995-11F4-41F6-A12E-D11BCA733740}" type="pres">
      <dgm:prSet presAssocID="{3A7E9A39-D910-4A95-869B-5B83A785CD96}" presName="connTx" presStyleLbl="parChTrans1D2" presStyleIdx="1" presStyleCnt="6"/>
      <dgm:spPr/>
      <dgm:t>
        <a:bodyPr/>
        <a:lstStyle/>
        <a:p>
          <a:endParaRPr lang="en-GB"/>
        </a:p>
      </dgm:t>
    </dgm:pt>
    <dgm:pt modelId="{36956942-7CAD-4F75-8643-94CBCEB5910B}" type="pres">
      <dgm:prSet presAssocID="{8FEC61E2-F371-4580-99CE-463B6FBA289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8AEEDA3-6EBE-4DF4-955C-53A66778793A}" type="pres">
      <dgm:prSet presAssocID="{FFCA4CE4-1E06-43D8-AEF2-52F7CF549F68}" presName="Name9" presStyleLbl="parChTrans1D2" presStyleIdx="2" presStyleCnt="6"/>
      <dgm:spPr/>
      <dgm:t>
        <a:bodyPr/>
        <a:lstStyle/>
        <a:p>
          <a:endParaRPr lang="en-GB"/>
        </a:p>
      </dgm:t>
    </dgm:pt>
    <dgm:pt modelId="{2DCFBAC3-78DA-4A8F-B916-EBA365FC3403}" type="pres">
      <dgm:prSet presAssocID="{FFCA4CE4-1E06-43D8-AEF2-52F7CF549F68}" presName="connTx" presStyleLbl="parChTrans1D2" presStyleIdx="2" presStyleCnt="6"/>
      <dgm:spPr/>
      <dgm:t>
        <a:bodyPr/>
        <a:lstStyle/>
        <a:p>
          <a:endParaRPr lang="en-GB"/>
        </a:p>
      </dgm:t>
    </dgm:pt>
    <dgm:pt modelId="{094F1C2E-BEEB-403B-928F-B69E7984A798}" type="pres">
      <dgm:prSet presAssocID="{41894D55-DCC2-48B3-9584-317C6951E820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53D3754-A4D4-4AFD-AAAC-D7D2BF95463B}" type="pres">
      <dgm:prSet presAssocID="{414B5085-CC93-46FF-9478-39C895238E67}" presName="Name9" presStyleLbl="parChTrans1D2" presStyleIdx="3" presStyleCnt="6"/>
      <dgm:spPr/>
      <dgm:t>
        <a:bodyPr/>
        <a:lstStyle/>
        <a:p>
          <a:endParaRPr lang="en-GB"/>
        </a:p>
      </dgm:t>
    </dgm:pt>
    <dgm:pt modelId="{93E5E5C2-8575-451E-B762-FCB5627E05B8}" type="pres">
      <dgm:prSet presAssocID="{414B5085-CC93-46FF-9478-39C895238E67}" presName="connTx" presStyleLbl="parChTrans1D2" presStyleIdx="3" presStyleCnt="6"/>
      <dgm:spPr/>
      <dgm:t>
        <a:bodyPr/>
        <a:lstStyle/>
        <a:p>
          <a:endParaRPr lang="en-GB"/>
        </a:p>
      </dgm:t>
    </dgm:pt>
    <dgm:pt modelId="{8683374B-72B9-46F6-9BE2-E8DC3C5845D0}" type="pres">
      <dgm:prSet presAssocID="{65E423AA-FB82-48AB-95E1-8EC6AF80D8D7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DBD268B-17B7-42F5-B7E0-6D2FFB904FD0}" type="pres">
      <dgm:prSet presAssocID="{63CA61BC-D197-4913-93E6-E4D1952FD7D9}" presName="Name9" presStyleLbl="parChTrans1D2" presStyleIdx="4" presStyleCnt="6"/>
      <dgm:spPr/>
      <dgm:t>
        <a:bodyPr/>
        <a:lstStyle/>
        <a:p>
          <a:endParaRPr lang="en-GB"/>
        </a:p>
      </dgm:t>
    </dgm:pt>
    <dgm:pt modelId="{AC8862D8-3552-413D-A638-EDEDA36065B9}" type="pres">
      <dgm:prSet presAssocID="{63CA61BC-D197-4913-93E6-E4D1952FD7D9}" presName="connTx" presStyleLbl="parChTrans1D2" presStyleIdx="4" presStyleCnt="6"/>
      <dgm:spPr/>
      <dgm:t>
        <a:bodyPr/>
        <a:lstStyle/>
        <a:p>
          <a:endParaRPr lang="en-GB"/>
        </a:p>
      </dgm:t>
    </dgm:pt>
    <dgm:pt modelId="{F0F04FF5-57C3-4D73-A30C-F653CB225076}" type="pres">
      <dgm:prSet presAssocID="{41393F11-1698-4EC3-9AAA-4D5475EEAEC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777F2ED-5B7A-49BA-9ECC-846372225211}" type="pres">
      <dgm:prSet presAssocID="{5A25CA89-A020-4153-B89E-C8B31B380239}" presName="Name9" presStyleLbl="parChTrans1D2" presStyleIdx="5" presStyleCnt="6"/>
      <dgm:spPr/>
      <dgm:t>
        <a:bodyPr/>
        <a:lstStyle/>
        <a:p>
          <a:endParaRPr lang="en-GB"/>
        </a:p>
      </dgm:t>
    </dgm:pt>
    <dgm:pt modelId="{72498676-0ABD-4D01-86E6-4DBD915153D0}" type="pres">
      <dgm:prSet presAssocID="{5A25CA89-A020-4153-B89E-C8B31B380239}" presName="connTx" presStyleLbl="parChTrans1D2" presStyleIdx="5" presStyleCnt="6"/>
      <dgm:spPr/>
      <dgm:t>
        <a:bodyPr/>
        <a:lstStyle/>
        <a:p>
          <a:endParaRPr lang="en-GB"/>
        </a:p>
      </dgm:t>
    </dgm:pt>
    <dgm:pt modelId="{22F6CF69-F8AC-4C0D-90A9-3354BF72FDA7}" type="pres">
      <dgm:prSet presAssocID="{73178A0F-721B-4865-BF76-F2630D1602FD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3A48FF0D-3B7F-4C63-8E08-BD6F3567A70C}" type="presOf" srcId="{5A25CA89-A020-4153-B89E-C8B31B380239}" destId="{D777F2ED-5B7A-49BA-9ECC-846372225211}" srcOrd="0" destOrd="0" presId="urn:microsoft.com/office/officeart/2005/8/layout/radial1"/>
    <dgm:cxn modelId="{1689DAE7-4D17-4687-BC5A-64D7FDD574B9}" type="presOf" srcId="{41894D55-DCC2-48B3-9584-317C6951E820}" destId="{094F1C2E-BEEB-403B-928F-B69E7984A798}" srcOrd="0" destOrd="0" presId="urn:microsoft.com/office/officeart/2005/8/layout/radial1"/>
    <dgm:cxn modelId="{02F483C4-3C6B-4E5E-9081-9304B5070266}" srcId="{E0631493-6AA2-414E-AEBA-646D62282392}" destId="{41894D55-DCC2-48B3-9584-317C6951E820}" srcOrd="2" destOrd="0" parTransId="{FFCA4CE4-1E06-43D8-AEF2-52F7CF549F68}" sibTransId="{4EC4B338-D486-4568-94AC-C093CF97316E}"/>
    <dgm:cxn modelId="{50D03087-1848-4DD7-83C0-D05721912894}" type="presOf" srcId="{63CA61BC-D197-4913-93E6-E4D1952FD7D9}" destId="{6DBD268B-17B7-42F5-B7E0-6D2FFB904FD0}" srcOrd="0" destOrd="0" presId="urn:microsoft.com/office/officeart/2005/8/layout/radial1"/>
    <dgm:cxn modelId="{8BF6604A-D475-48C0-9AB6-FD2DD38015D8}" srcId="{E3E3AC74-613A-4B93-B6A7-52313F031ABF}" destId="{E0631493-6AA2-414E-AEBA-646D62282392}" srcOrd="0" destOrd="0" parTransId="{7F344194-D9DC-413D-B710-BB0ADCCC67D8}" sibTransId="{7C61EAD7-1947-4139-9CFD-8C764BA82F00}"/>
    <dgm:cxn modelId="{54464CFB-1415-452A-A315-25F756B00AA2}" srcId="{E0631493-6AA2-414E-AEBA-646D62282392}" destId="{8FEC61E2-F371-4580-99CE-463B6FBA2890}" srcOrd="1" destOrd="0" parTransId="{3A7E9A39-D910-4A95-869B-5B83A785CD96}" sibTransId="{7A708665-89DF-4843-95F0-F8B8E900D70C}"/>
    <dgm:cxn modelId="{A97443B9-F6EF-4984-B9BA-A5698AA71BA7}" type="presOf" srcId="{63CA61BC-D197-4913-93E6-E4D1952FD7D9}" destId="{AC8862D8-3552-413D-A638-EDEDA36065B9}" srcOrd="1" destOrd="0" presId="urn:microsoft.com/office/officeart/2005/8/layout/radial1"/>
    <dgm:cxn modelId="{E23E4DA3-AF04-49D6-A831-41A4587C3673}" type="presOf" srcId="{4F578B7A-9ACB-475D-A65A-DDD472DD6869}" destId="{DA74B00B-7C22-4B36-9392-5E8F2BDCBCF8}" srcOrd="0" destOrd="0" presId="urn:microsoft.com/office/officeart/2005/8/layout/radial1"/>
    <dgm:cxn modelId="{C9070911-49F2-4AEA-95B5-D2A729BB9C92}" type="presOf" srcId="{3A7E9A39-D910-4A95-869B-5B83A785CD96}" destId="{C5B40995-11F4-41F6-A12E-D11BCA733740}" srcOrd="1" destOrd="0" presId="urn:microsoft.com/office/officeart/2005/8/layout/radial1"/>
    <dgm:cxn modelId="{974B27DB-47CD-4DE3-952D-59193333627C}" type="presOf" srcId="{65E423AA-FB82-48AB-95E1-8EC6AF80D8D7}" destId="{8683374B-72B9-46F6-9BE2-E8DC3C5845D0}" srcOrd="0" destOrd="0" presId="urn:microsoft.com/office/officeart/2005/8/layout/radial1"/>
    <dgm:cxn modelId="{FDEB3EDA-2ACA-4875-82AD-1604400230E9}" srcId="{E0631493-6AA2-414E-AEBA-646D62282392}" destId="{B163EBEA-03A3-46CB-BFD9-A074274AC231}" srcOrd="0" destOrd="0" parTransId="{4F578B7A-9ACB-475D-A65A-DDD472DD6869}" sibTransId="{9D4052BB-89A2-4B4B-8C90-0ED38D88617D}"/>
    <dgm:cxn modelId="{00D0CDE9-0EC2-4DA0-A823-084831A70F9F}" type="presOf" srcId="{8FEC61E2-F371-4580-99CE-463B6FBA2890}" destId="{36956942-7CAD-4F75-8643-94CBCEB5910B}" srcOrd="0" destOrd="0" presId="urn:microsoft.com/office/officeart/2005/8/layout/radial1"/>
    <dgm:cxn modelId="{548FE5D3-11A4-4BE1-B55F-8AF92713E97E}" srcId="{E0631493-6AA2-414E-AEBA-646D62282392}" destId="{65E423AA-FB82-48AB-95E1-8EC6AF80D8D7}" srcOrd="3" destOrd="0" parTransId="{414B5085-CC93-46FF-9478-39C895238E67}" sibTransId="{836479EE-28FA-4156-9F38-F9ADDC60C6B2}"/>
    <dgm:cxn modelId="{23A4C2EC-702D-4B6E-AD15-592750AB9B16}" type="presOf" srcId="{E3E3AC74-613A-4B93-B6A7-52313F031ABF}" destId="{F750B2D4-494A-4BDD-AE1F-2F79D4A2A6F8}" srcOrd="0" destOrd="0" presId="urn:microsoft.com/office/officeart/2005/8/layout/radial1"/>
    <dgm:cxn modelId="{188F3382-36D6-4DE2-A06D-499594753FFF}" type="presOf" srcId="{FFCA4CE4-1E06-43D8-AEF2-52F7CF549F68}" destId="{38AEEDA3-6EBE-4DF4-955C-53A66778793A}" srcOrd="0" destOrd="0" presId="urn:microsoft.com/office/officeart/2005/8/layout/radial1"/>
    <dgm:cxn modelId="{49758207-4A2A-43B2-8CCC-CD50E780FCB5}" type="presOf" srcId="{E0631493-6AA2-414E-AEBA-646D62282392}" destId="{F5F1C776-6554-4007-A0EC-E5399F1F60E4}" srcOrd="0" destOrd="0" presId="urn:microsoft.com/office/officeart/2005/8/layout/radial1"/>
    <dgm:cxn modelId="{9CCF62CE-49CA-4F67-905F-02A1B3264DB3}" type="presOf" srcId="{414B5085-CC93-46FF-9478-39C895238E67}" destId="{93E5E5C2-8575-451E-B762-FCB5627E05B8}" srcOrd="1" destOrd="0" presId="urn:microsoft.com/office/officeart/2005/8/layout/radial1"/>
    <dgm:cxn modelId="{57FF37A6-26EC-4DBB-9E2A-5B3C492AA6E5}" type="presOf" srcId="{73178A0F-721B-4865-BF76-F2630D1602FD}" destId="{22F6CF69-F8AC-4C0D-90A9-3354BF72FDA7}" srcOrd="0" destOrd="0" presId="urn:microsoft.com/office/officeart/2005/8/layout/radial1"/>
    <dgm:cxn modelId="{F425ACAF-0DB4-41EC-BD8A-AE73DAF94722}" type="presOf" srcId="{3A7E9A39-D910-4A95-869B-5B83A785CD96}" destId="{285A6DE6-DFB9-4BA9-92A3-7C71E72FC4C8}" srcOrd="0" destOrd="0" presId="urn:microsoft.com/office/officeart/2005/8/layout/radial1"/>
    <dgm:cxn modelId="{2FDCF405-1AE5-4D99-A3C1-5A75F6133FC7}" srcId="{E0631493-6AA2-414E-AEBA-646D62282392}" destId="{73178A0F-721B-4865-BF76-F2630D1602FD}" srcOrd="5" destOrd="0" parTransId="{5A25CA89-A020-4153-B89E-C8B31B380239}" sibTransId="{FF9674EE-3C0F-41E6-80F2-6E081A8693C6}"/>
    <dgm:cxn modelId="{419F10D7-33D9-4655-A4E3-CC506BD9C379}" type="presOf" srcId="{5A25CA89-A020-4153-B89E-C8B31B380239}" destId="{72498676-0ABD-4D01-86E6-4DBD915153D0}" srcOrd="1" destOrd="0" presId="urn:microsoft.com/office/officeart/2005/8/layout/radial1"/>
    <dgm:cxn modelId="{AD9FFDAA-36BE-49F9-83F6-95A2888DA1B9}" type="presOf" srcId="{B163EBEA-03A3-46CB-BFD9-A074274AC231}" destId="{87742B3E-4EB9-4C52-9CBB-60E987008231}" srcOrd="0" destOrd="0" presId="urn:microsoft.com/office/officeart/2005/8/layout/radial1"/>
    <dgm:cxn modelId="{14A29820-40E4-4E03-80EF-C9AC75E5DAFC}" type="presOf" srcId="{414B5085-CC93-46FF-9478-39C895238E67}" destId="{E53D3754-A4D4-4AFD-AAAC-D7D2BF95463B}" srcOrd="0" destOrd="0" presId="urn:microsoft.com/office/officeart/2005/8/layout/radial1"/>
    <dgm:cxn modelId="{E309A168-6634-4ECE-91AE-E3484973B1BF}" type="presOf" srcId="{4F578B7A-9ACB-475D-A65A-DDD472DD6869}" destId="{78C2E5AF-5E32-4D76-BAE3-1F0D9B960EF6}" srcOrd="1" destOrd="0" presId="urn:microsoft.com/office/officeart/2005/8/layout/radial1"/>
    <dgm:cxn modelId="{23192343-BC4D-434C-B610-5E0ED60BD42C}" type="presOf" srcId="{FFCA4CE4-1E06-43D8-AEF2-52F7CF549F68}" destId="{2DCFBAC3-78DA-4A8F-B916-EBA365FC3403}" srcOrd="1" destOrd="0" presId="urn:microsoft.com/office/officeart/2005/8/layout/radial1"/>
    <dgm:cxn modelId="{0EAE3309-BDCE-42D0-A6C4-01FB44EB97B2}" type="presOf" srcId="{41393F11-1698-4EC3-9AAA-4D5475EEAEC6}" destId="{F0F04FF5-57C3-4D73-A30C-F653CB225076}" srcOrd="0" destOrd="0" presId="urn:microsoft.com/office/officeart/2005/8/layout/radial1"/>
    <dgm:cxn modelId="{C52195AB-34F2-4038-8C64-EAA0AE326D9E}" srcId="{E0631493-6AA2-414E-AEBA-646D62282392}" destId="{41393F11-1698-4EC3-9AAA-4D5475EEAEC6}" srcOrd="4" destOrd="0" parTransId="{63CA61BC-D197-4913-93E6-E4D1952FD7D9}" sibTransId="{88046270-C767-4860-8385-92991BBAC9A0}"/>
    <dgm:cxn modelId="{8A5FB409-AEF3-459D-B2F1-9CAC97707ADA}" type="presParOf" srcId="{F750B2D4-494A-4BDD-AE1F-2F79D4A2A6F8}" destId="{F5F1C776-6554-4007-A0EC-E5399F1F60E4}" srcOrd="0" destOrd="0" presId="urn:microsoft.com/office/officeart/2005/8/layout/radial1"/>
    <dgm:cxn modelId="{CF2643AD-8B67-4F3A-ADD5-6893A2961F15}" type="presParOf" srcId="{F750B2D4-494A-4BDD-AE1F-2F79D4A2A6F8}" destId="{DA74B00B-7C22-4B36-9392-5E8F2BDCBCF8}" srcOrd="1" destOrd="0" presId="urn:microsoft.com/office/officeart/2005/8/layout/radial1"/>
    <dgm:cxn modelId="{13C88560-3063-4F11-9633-8163C9CCB774}" type="presParOf" srcId="{DA74B00B-7C22-4B36-9392-5E8F2BDCBCF8}" destId="{78C2E5AF-5E32-4D76-BAE3-1F0D9B960EF6}" srcOrd="0" destOrd="0" presId="urn:microsoft.com/office/officeart/2005/8/layout/radial1"/>
    <dgm:cxn modelId="{9A9D7BAB-A72D-4085-A772-089ED67AB778}" type="presParOf" srcId="{F750B2D4-494A-4BDD-AE1F-2F79D4A2A6F8}" destId="{87742B3E-4EB9-4C52-9CBB-60E987008231}" srcOrd="2" destOrd="0" presId="urn:microsoft.com/office/officeart/2005/8/layout/radial1"/>
    <dgm:cxn modelId="{60993307-7717-408E-83FD-E93D4C41353A}" type="presParOf" srcId="{F750B2D4-494A-4BDD-AE1F-2F79D4A2A6F8}" destId="{285A6DE6-DFB9-4BA9-92A3-7C71E72FC4C8}" srcOrd="3" destOrd="0" presId="urn:microsoft.com/office/officeart/2005/8/layout/radial1"/>
    <dgm:cxn modelId="{7B32F45F-B0CE-42D2-9A8F-698EB50D2C5B}" type="presParOf" srcId="{285A6DE6-DFB9-4BA9-92A3-7C71E72FC4C8}" destId="{C5B40995-11F4-41F6-A12E-D11BCA733740}" srcOrd="0" destOrd="0" presId="urn:microsoft.com/office/officeart/2005/8/layout/radial1"/>
    <dgm:cxn modelId="{FDCB40DC-796C-44C9-9E14-47830820F647}" type="presParOf" srcId="{F750B2D4-494A-4BDD-AE1F-2F79D4A2A6F8}" destId="{36956942-7CAD-4F75-8643-94CBCEB5910B}" srcOrd="4" destOrd="0" presId="urn:microsoft.com/office/officeart/2005/8/layout/radial1"/>
    <dgm:cxn modelId="{90683853-7B09-4AC9-9FBB-1EF8FA773ED9}" type="presParOf" srcId="{F750B2D4-494A-4BDD-AE1F-2F79D4A2A6F8}" destId="{38AEEDA3-6EBE-4DF4-955C-53A66778793A}" srcOrd="5" destOrd="0" presId="urn:microsoft.com/office/officeart/2005/8/layout/radial1"/>
    <dgm:cxn modelId="{752AA9C0-262A-449A-A8F5-8094BD1BCD9A}" type="presParOf" srcId="{38AEEDA3-6EBE-4DF4-955C-53A66778793A}" destId="{2DCFBAC3-78DA-4A8F-B916-EBA365FC3403}" srcOrd="0" destOrd="0" presId="urn:microsoft.com/office/officeart/2005/8/layout/radial1"/>
    <dgm:cxn modelId="{175410A2-87AA-43C9-B95C-40CBCFA3BE36}" type="presParOf" srcId="{F750B2D4-494A-4BDD-AE1F-2F79D4A2A6F8}" destId="{094F1C2E-BEEB-403B-928F-B69E7984A798}" srcOrd="6" destOrd="0" presId="urn:microsoft.com/office/officeart/2005/8/layout/radial1"/>
    <dgm:cxn modelId="{CCF05E68-CBB4-4BFC-A79B-6592CA107AFC}" type="presParOf" srcId="{F750B2D4-494A-4BDD-AE1F-2F79D4A2A6F8}" destId="{E53D3754-A4D4-4AFD-AAAC-D7D2BF95463B}" srcOrd="7" destOrd="0" presId="urn:microsoft.com/office/officeart/2005/8/layout/radial1"/>
    <dgm:cxn modelId="{F415BE9F-C9E2-477B-8395-89D3E57A3A8D}" type="presParOf" srcId="{E53D3754-A4D4-4AFD-AAAC-D7D2BF95463B}" destId="{93E5E5C2-8575-451E-B762-FCB5627E05B8}" srcOrd="0" destOrd="0" presId="urn:microsoft.com/office/officeart/2005/8/layout/radial1"/>
    <dgm:cxn modelId="{FFA2E5A2-C6C3-43F6-800D-C93012B8768C}" type="presParOf" srcId="{F750B2D4-494A-4BDD-AE1F-2F79D4A2A6F8}" destId="{8683374B-72B9-46F6-9BE2-E8DC3C5845D0}" srcOrd="8" destOrd="0" presId="urn:microsoft.com/office/officeart/2005/8/layout/radial1"/>
    <dgm:cxn modelId="{C93C568D-FA00-40EC-8240-A8CF4156965E}" type="presParOf" srcId="{F750B2D4-494A-4BDD-AE1F-2F79D4A2A6F8}" destId="{6DBD268B-17B7-42F5-B7E0-6D2FFB904FD0}" srcOrd="9" destOrd="0" presId="urn:microsoft.com/office/officeart/2005/8/layout/radial1"/>
    <dgm:cxn modelId="{D3051F21-0337-4A3E-A81B-1E610869CB35}" type="presParOf" srcId="{6DBD268B-17B7-42F5-B7E0-6D2FFB904FD0}" destId="{AC8862D8-3552-413D-A638-EDEDA36065B9}" srcOrd="0" destOrd="0" presId="urn:microsoft.com/office/officeart/2005/8/layout/radial1"/>
    <dgm:cxn modelId="{15F7729F-EEAE-4ABB-B7B8-CFEC005AB62A}" type="presParOf" srcId="{F750B2D4-494A-4BDD-AE1F-2F79D4A2A6F8}" destId="{F0F04FF5-57C3-4D73-A30C-F653CB225076}" srcOrd="10" destOrd="0" presId="urn:microsoft.com/office/officeart/2005/8/layout/radial1"/>
    <dgm:cxn modelId="{2E7B5AB6-0B72-4E04-8864-ED7B30647B76}" type="presParOf" srcId="{F750B2D4-494A-4BDD-AE1F-2F79D4A2A6F8}" destId="{D777F2ED-5B7A-49BA-9ECC-846372225211}" srcOrd="11" destOrd="0" presId="urn:microsoft.com/office/officeart/2005/8/layout/radial1"/>
    <dgm:cxn modelId="{09701C6A-6811-4255-A7EA-768F5F7BC765}" type="presParOf" srcId="{D777F2ED-5B7A-49BA-9ECC-846372225211}" destId="{72498676-0ABD-4D01-86E6-4DBD915153D0}" srcOrd="0" destOrd="0" presId="urn:microsoft.com/office/officeart/2005/8/layout/radial1"/>
    <dgm:cxn modelId="{0AEC1FBF-ED1C-4588-BAB6-16058D4FA2E2}" type="presParOf" srcId="{F750B2D4-494A-4BDD-AE1F-2F79D4A2A6F8}" destId="{22F6CF69-F8AC-4C0D-90A9-3354BF72FDA7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B7934E8-6967-4E36-95F7-3970114D96AE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51B5049A-5ADD-471E-8E78-9C26D7DFA9A8}">
      <dgm:prSet phldrT="[Text]"/>
      <dgm:spPr/>
      <dgm:t>
        <a:bodyPr/>
        <a:lstStyle/>
        <a:p>
          <a:r>
            <a:rPr lang="en-GB"/>
            <a:t>The House of Lords</a:t>
          </a:r>
        </a:p>
      </dgm:t>
    </dgm:pt>
    <dgm:pt modelId="{DC7A0AD1-D8F4-4BE3-B688-3FDF9634CBE3}" type="parTrans" cxnId="{4153ABDB-1F98-4435-AF43-0E8114DB5E8E}">
      <dgm:prSet/>
      <dgm:spPr/>
      <dgm:t>
        <a:bodyPr/>
        <a:lstStyle/>
        <a:p>
          <a:endParaRPr lang="en-GB"/>
        </a:p>
      </dgm:t>
    </dgm:pt>
    <dgm:pt modelId="{8F6FA267-1231-4F73-9ACA-72291988BF8B}" type="sibTrans" cxnId="{4153ABDB-1F98-4435-AF43-0E8114DB5E8E}">
      <dgm:prSet/>
      <dgm:spPr/>
      <dgm:t>
        <a:bodyPr/>
        <a:lstStyle/>
        <a:p>
          <a:endParaRPr lang="en-GB"/>
        </a:p>
      </dgm:t>
    </dgm:pt>
    <dgm:pt modelId="{339F0A73-06F6-41FD-AE3B-C2CA2C88A754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F82E00CE-5254-47BC-A67A-3EAEDA843696}" type="parTrans" cxnId="{BC186868-DFAD-479A-A09C-2E11D97591A6}">
      <dgm:prSet/>
      <dgm:spPr/>
      <dgm:t>
        <a:bodyPr/>
        <a:lstStyle/>
        <a:p>
          <a:endParaRPr lang="en-GB"/>
        </a:p>
      </dgm:t>
    </dgm:pt>
    <dgm:pt modelId="{14043910-020D-480D-AF95-7C26AA171630}" type="sibTrans" cxnId="{BC186868-DFAD-479A-A09C-2E11D97591A6}">
      <dgm:prSet/>
      <dgm:spPr/>
      <dgm:t>
        <a:bodyPr/>
        <a:lstStyle/>
        <a:p>
          <a:endParaRPr lang="en-GB"/>
        </a:p>
      </dgm:t>
    </dgm:pt>
    <dgm:pt modelId="{25F9123D-3449-49AB-9789-979810DA0C06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9AF64E7A-9FAE-4491-8712-C4F556429F77}" type="parTrans" cxnId="{570CBA22-FB5F-4BF6-BA01-DFF0C6F18AF5}">
      <dgm:prSet/>
      <dgm:spPr/>
      <dgm:t>
        <a:bodyPr/>
        <a:lstStyle/>
        <a:p>
          <a:endParaRPr lang="en-GB"/>
        </a:p>
      </dgm:t>
    </dgm:pt>
    <dgm:pt modelId="{4E13F538-355B-47C7-86E7-DDD4E97BFCB2}" type="sibTrans" cxnId="{570CBA22-FB5F-4BF6-BA01-DFF0C6F18AF5}">
      <dgm:prSet/>
      <dgm:spPr/>
      <dgm:t>
        <a:bodyPr/>
        <a:lstStyle/>
        <a:p>
          <a:endParaRPr lang="en-GB"/>
        </a:p>
      </dgm:t>
    </dgm:pt>
    <dgm:pt modelId="{1A1C7CF6-D373-4F7E-9F75-A9F754619592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6C0B9EC2-BCCE-40E2-9EE9-7AD5DC576EC1}" type="parTrans" cxnId="{E2FC378B-80EB-48FB-8270-B07774671CB6}">
      <dgm:prSet/>
      <dgm:spPr/>
      <dgm:t>
        <a:bodyPr/>
        <a:lstStyle/>
        <a:p>
          <a:endParaRPr lang="en-GB"/>
        </a:p>
      </dgm:t>
    </dgm:pt>
    <dgm:pt modelId="{26CA5365-F57A-4CC9-9D90-FEE9DD54350D}" type="sibTrans" cxnId="{E2FC378B-80EB-48FB-8270-B07774671CB6}">
      <dgm:prSet/>
      <dgm:spPr/>
      <dgm:t>
        <a:bodyPr/>
        <a:lstStyle/>
        <a:p>
          <a:endParaRPr lang="en-GB"/>
        </a:p>
      </dgm:t>
    </dgm:pt>
    <dgm:pt modelId="{B82E9991-B655-417D-947E-3957B563CB98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0EADEF95-02BB-41E8-A837-13F3DCC0E7E2}" type="parTrans" cxnId="{5B94DEB2-1FB8-4A6F-8497-549E8EEA0BAD}">
      <dgm:prSet/>
      <dgm:spPr/>
      <dgm:t>
        <a:bodyPr/>
        <a:lstStyle/>
        <a:p>
          <a:endParaRPr lang="en-GB"/>
        </a:p>
      </dgm:t>
    </dgm:pt>
    <dgm:pt modelId="{264698F3-04BE-4D9F-9CB2-3415B788D4F6}" type="sibTrans" cxnId="{5B94DEB2-1FB8-4A6F-8497-549E8EEA0BAD}">
      <dgm:prSet/>
      <dgm:spPr/>
      <dgm:t>
        <a:bodyPr/>
        <a:lstStyle/>
        <a:p>
          <a:endParaRPr lang="en-GB"/>
        </a:p>
      </dgm:t>
    </dgm:pt>
    <dgm:pt modelId="{EFFA50E2-675E-482C-8D41-26CC6C222A09}" type="pres">
      <dgm:prSet presAssocID="{BB7934E8-6967-4E36-95F7-3970114D96A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CD9AF22-45CA-4078-A48D-51867D16700C}" type="pres">
      <dgm:prSet presAssocID="{51B5049A-5ADD-471E-8E78-9C26D7DFA9A8}" presName="centerShape" presStyleLbl="node0" presStyleIdx="0" presStyleCnt="1"/>
      <dgm:spPr/>
      <dgm:t>
        <a:bodyPr/>
        <a:lstStyle/>
        <a:p>
          <a:endParaRPr lang="en-GB"/>
        </a:p>
      </dgm:t>
    </dgm:pt>
    <dgm:pt modelId="{9C87AC04-5BF2-4E35-B36A-9341BE465BE0}" type="pres">
      <dgm:prSet presAssocID="{F82E00CE-5254-47BC-A67A-3EAEDA843696}" presName="Name9" presStyleLbl="parChTrans1D2" presStyleIdx="0" presStyleCnt="4"/>
      <dgm:spPr/>
      <dgm:t>
        <a:bodyPr/>
        <a:lstStyle/>
        <a:p>
          <a:endParaRPr lang="en-GB"/>
        </a:p>
      </dgm:t>
    </dgm:pt>
    <dgm:pt modelId="{36C2FA45-1E09-4981-9F43-60045AD36BA7}" type="pres">
      <dgm:prSet presAssocID="{F82E00CE-5254-47BC-A67A-3EAEDA843696}" presName="connTx" presStyleLbl="parChTrans1D2" presStyleIdx="0" presStyleCnt="4"/>
      <dgm:spPr/>
      <dgm:t>
        <a:bodyPr/>
        <a:lstStyle/>
        <a:p>
          <a:endParaRPr lang="en-GB"/>
        </a:p>
      </dgm:t>
    </dgm:pt>
    <dgm:pt modelId="{300E0E36-A400-48CD-B962-FE8CA7F08FFA}" type="pres">
      <dgm:prSet presAssocID="{339F0A73-06F6-41FD-AE3B-C2CA2C88A75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3FCDF9A-E412-4FB1-A36F-0359610D92BE}" type="pres">
      <dgm:prSet presAssocID="{6C0B9EC2-BCCE-40E2-9EE9-7AD5DC576EC1}" presName="Name9" presStyleLbl="parChTrans1D2" presStyleIdx="1" presStyleCnt="4"/>
      <dgm:spPr/>
      <dgm:t>
        <a:bodyPr/>
        <a:lstStyle/>
        <a:p>
          <a:endParaRPr lang="en-GB"/>
        </a:p>
      </dgm:t>
    </dgm:pt>
    <dgm:pt modelId="{12A3DAD2-5C47-4A3C-8257-5B2B97823509}" type="pres">
      <dgm:prSet presAssocID="{6C0B9EC2-BCCE-40E2-9EE9-7AD5DC576EC1}" presName="connTx" presStyleLbl="parChTrans1D2" presStyleIdx="1" presStyleCnt="4"/>
      <dgm:spPr/>
      <dgm:t>
        <a:bodyPr/>
        <a:lstStyle/>
        <a:p>
          <a:endParaRPr lang="en-GB"/>
        </a:p>
      </dgm:t>
    </dgm:pt>
    <dgm:pt modelId="{CF2BA21A-3A04-48F1-A68C-E3F4EE992909}" type="pres">
      <dgm:prSet presAssocID="{1A1C7CF6-D373-4F7E-9F75-A9F75461959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E7803B3-9F61-43FA-A972-FC2697982C90}" type="pres">
      <dgm:prSet presAssocID="{0EADEF95-02BB-41E8-A837-13F3DCC0E7E2}" presName="Name9" presStyleLbl="parChTrans1D2" presStyleIdx="2" presStyleCnt="4"/>
      <dgm:spPr/>
      <dgm:t>
        <a:bodyPr/>
        <a:lstStyle/>
        <a:p>
          <a:endParaRPr lang="en-GB"/>
        </a:p>
      </dgm:t>
    </dgm:pt>
    <dgm:pt modelId="{6182DCBE-44DA-4B33-B092-AD97632DF907}" type="pres">
      <dgm:prSet presAssocID="{0EADEF95-02BB-41E8-A837-13F3DCC0E7E2}" presName="connTx" presStyleLbl="parChTrans1D2" presStyleIdx="2" presStyleCnt="4"/>
      <dgm:spPr/>
      <dgm:t>
        <a:bodyPr/>
        <a:lstStyle/>
        <a:p>
          <a:endParaRPr lang="en-GB"/>
        </a:p>
      </dgm:t>
    </dgm:pt>
    <dgm:pt modelId="{774B4527-AC5E-4E3D-A95A-18517CB528AA}" type="pres">
      <dgm:prSet presAssocID="{B82E9991-B655-417D-947E-3957B563CB9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7B43E3D-EBD6-460D-876B-B1DB28548AF2}" type="pres">
      <dgm:prSet presAssocID="{9AF64E7A-9FAE-4491-8712-C4F556429F77}" presName="Name9" presStyleLbl="parChTrans1D2" presStyleIdx="3" presStyleCnt="4"/>
      <dgm:spPr/>
      <dgm:t>
        <a:bodyPr/>
        <a:lstStyle/>
        <a:p>
          <a:endParaRPr lang="en-GB"/>
        </a:p>
      </dgm:t>
    </dgm:pt>
    <dgm:pt modelId="{FEC82B40-9780-47CB-8C5F-B3CB8AAA7BD8}" type="pres">
      <dgm:prSet presAssocID="{9AF64E7A-9FAE-4491-8712-C4F556429F77}" presName="connTx" presStyleLbl="parChTrans1D2" presStyleIdx="3" presStyleCnt="4"/>
      <dgm:spPr/>
      <dgm:t>
        <a:bodyPr/>
        <a:lstStyle/>
        <a:p>
          <a:endParaRPr lang="en-GB"/>
        </a:p>
      </dgm:t>
    </dgm:pt>
    <dgm:pt modelId="{3E203AD1-510F-4AE4-97C3-FBC21A928396}" type="pres">
      <dgm:prSet presAssocID="{25F9123D-3449-49AB-9789-979810DA0C0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73FD98F-C02A-466D-B5CB-F7DB8762C932}" type="presOf" srcId="{9AF64E7A-9FAE-4491-8712-C4F556429F77}" destId="{97B43E3D-EBD6-460D-876B-B1DB28548AF2}" srcOrd="0" destOrd="0" presId="urn:microsoft.com/office/officeart/2005/8/layout/radial1"/>
    <dgm:cxn modelId="{570CBA22-FB5F-4BF6-BA01-DFF0C6F18AF5}" srcId="{51B5049A-5ADD-471E-8E78-9C26D7DFA9A8}" destId="{25F9123D-3449-49AB-9789-979810DA0C06}" srcOrd="3" destOrd="0" parTransId="{9AF64E7A-9FAE-4491-8712-C4F556429F77}" sibTransId="{4E13F538-355B-47C7-86E7-DDD4E97BFCB2}"/>
    <dgm:cxn modelId="{E2FC378B-80EB-48FB-8270-B07774671CB6}" srcId="{51B5049A-5ADD-471E-8E78-9C26D7DFA9A8}" destId="{1A1C7CF6-D373-4F7E-9F75-A9F754619592}" srcOrd="1" destOrd="0" parTransId="{6C0B9EC2-BCCE-40E2-9EE9-7AD5DC576EC1}" sibTransId="{26CA5365-F57A-4CC9-9D90-FEE9DD54350D}"/>
    <dgm:cxn modelId="{4827CAE2-8BC8-4CBF-80A9-CDDA3B404CD1}" type="presOf" srcId="{0EADEF95-02BB-41E8-A837-13F3DCC0E7E2}" destId="{6182DCBE-44DA-4B33-B092-AD97632DF907}" srcOrd="1" destOrd="0" presId="urn:microsoft.com/office/officeart/2005/8/layout/radial1"/>
    <dgm:cxn modelId="{89E3AB15-1136-403B-A9EE-164C83796C77}" type="presOf" srcId="{6C0B9EC2-BCCE-40E2-9EE9-7AD5DC576EC1}" destId="{23FCDF9A-E412-4FB1-A36F-0359610D92BE}" srcOrd="0" destOrd="0" presId="urn:microsoft.com/office/officeart/2005/8/layout/radial1"/>
    <dgm:cxn modelId="{19B376A1-C019-4830-B20B-DBA4AAE5DD4E}" type="presOf" srcId="{B82E9991-B655-417D-947E-3957B563CB98}" destId="{774B4527-AC5E-4E3D-A95A-18517CB528AA}" srcOrd="0" destOrd="0" presId="urn:microsoft.com/office/officeart/2005/8/layout/radial1"/>
    <dgm:cxn modelId="{A90809C0-F44A-4DEE-A71A-C9513FA85056}" type="presOf" srcId="{25F9123D-3449-49AB-9789-979810DA0C06}" destId="{3E203AD1-510F-4AE4-97C3-FBC21A928396}" srcOrd="0" destOrd="0" presId="urn:microsoft.com/office/officeart/2005/8/layout/radial1"/>
    <dgm:cxn modelId="{CAE2EED9-7C22-4F9A-87FE-E6C2C454709C}" type="presOf" srcId="{BB7934E8-6967-4E36-95F7-3970114D96AE}" destId="{EFFA50E2-675E-482C-8D41-26CC6C222A09}" srcOrd="0" destOrd="0" presId="urn:microsoft.com/office/officeart/2005/8/layout/radial1"/>
    <dgm:cxn modelId="{B1146911-456E-4639-B575-A6BD3B0A1B54}" type="presOf" srcId="{51B5049A-5ADD-471E-8E78-9C26D7DFA9A8}" destId="{CCD9AF22-45CA-4078-A48D-51867D16700C}" srcOrd="0" destOrd="0" presId="urn:microsoft.com/office/officeart/2005/8/layout/radial1"/>
    <dgm:cxn modelId="{2BD2D5AB-0065-4817-B1D7-BF2FFF9A9B1B}" type="presOf" srcId="{9AF64E7A-9FAE-4491-8712-C4F556429F77}" destId="{FEC82B40-9780-47CB-8C5F-B3CB8AAA7BD8}" srcOrd="1" destOrd="0" presId="urn:microsoft.com/office/officeart/2005/8/layout/radial1"/>
    <dgm:cxn modelId="{6CA6E1F7-B670-4EBD-A7F5-CFA694687439}" type="presOf" srcId="{F82E00CE-5254-47BC-A67A-3EAEDA843696}" destId="{9C87AC04-5BF2-4E35-B36A-9341BE465BE0}" srcOrd="0" destOrd="0" presId="urn:microsoft.com/office/officeart/2005/8/layout/radial1"/>
    <dgm:cxn modelId="{5B94DEB2-1FB8-4A6F-8497-549E8EEA0BAD}" srcId="{51B5049A-5ADD-471E-8E78-9C26D7DFA9A8}" destId="{B82E9991-B655-417D-947E-3957B563CB98}" srcOrd="2" destOrd="0" parTransId="{0EADEF95-02BB-41E8-A837-13F3DCC0E7E2}" sibTransId="{264698F3-04BE-4D9F-9CB2-3415B788D4F6}"/>
    <dgm:cxn modelId="{4C3086EF-E081-417A-998D-4BEBEB916392}" type="presOf" srcId="{0EADEF95-02BB-41E8-A837-13F3DCC0E7E2}" destId="{BE7803B3-9F61-43FA-A972-FC2697982C90}" srcOrd="0" destOrd="0" presId="urn:microsoft.com/office/officeart/2005/8/layout/radial1"/>
    <dgm:cxn modelId="{9D02FA3A-81E0-4910-9347-11CBFD7AFA54}" type="presOf" srcId="{F82E00CE-5254-47BC-A67A-3EAEDA843696}" destId="{36C2FA45-1E09-4981-9F43-60045AD36BA7}" srcOrd="1" destOrd="0" presId="urn:microsoft.com/office/officeart/2005/8/layout/radial1"/>
    <dgm:cxn modelId="{4153ABDB-1F98-4435-AF43-0E8114DB5E8E}" srcId="{BB7934E8-6967-4E36-95F7-3970114D96AE}" destId="{51B5049A-5ADD-471E-8E78-9C26D7DFA9A8}" srcOrd="0" destOrd="0" parTransId="{DC7A0AD1-D8F4-4BE3-B688-3FDF9634CBE3}" sibTransId="{8F6FA267-1231-4F73-9ACA-72291988BF8B}"/>
    <dgm:cxn modelId="{895E8F89-D5E2-43B3-B0E6-BBE2CAAD800B}" type="presOf" srcId="{6C0B9EC2-BCCE-40E2-9EE9-7AD5DC576EC1}" destId="{12A3DAD2-5C47-4A3C-8257-5B2B97823509}" srcOrd="1" destOrd="0" presId="urn:microsoft.com/office/officeart/2005/8/layout/radial1"/>
    <dgm:cxn modelId="{BC186868-DFAD-479A-A09C-2E11D97591A6}" srcId="{51B5049A-5ADD-471E-8E78-9C26D7DFA9A8}" destId="{339F0A73-06F6-41FD-AE3B-C2CA2C88A754}" srcOrd="0" destOrd="0" parTransId="{F82E00CE-5254-47BC-A67A-3EAEDA843696}" sibTransId="{14043910-020D-480D-AF95-7C26AA171630}"/>
    <dgm:cxn modelId="{71F8CA08-D2AB-44D0-B0F5-B34F38385643}" type="presOf" srcId="{1A1C7CF6-D373-4F7E-9F75-A9F754619592}" destId="{CF2BA21A-3A04-48F1-A68C-E3F4EE992909}" srcOrd="0" destOrd="0" presId="urn:microsoft.com/office/officeart/2005/8/layout/radial1"/>
    <dgm:cxn modelId="{9E925A50-CCD7-49FE-A5E5-636CFF064146}" type="presOf" srcId="{339F0A73-06F6-41FD-AE3B-C2CA2C88A754}" destId="{300E0E36-A400-48CD-B962-FE8CA7F08FFA}" srcOrd="0" destOrd="0" presId="urn:microsoft.com/office/officeart/2005/8/layout/radial1"/>
    <dgm:cxn modelId="{0456DD18-1CB1-4C57-9714-366245CF5C67}" type="presParOf" srcId="{EFFA50E2-675E-482C-8D41-26CC6C222A09}" destId="{CCD9AF22-45CA-4078-A48D-51867D16700C}" srcOrd="0" destOrd="0" presId="urn:microsoft.com/office/officeart/2005/8/layout/radial1"/>
    <dgm:cxn modelId="{DCC03197-1A64-4C94-BEC4-F1EB6F735362}" type="presParOf" srcId="{EFFA50E2-675E-482C-8D41-26CC6C222A09}" destId="{9C87AC04-5BF2-4E35-B36A-9341BE465BE0}" srcOrd="1" destOrd="0" presId="urn:microsoft.com/office/officeart/2005/8/layout/radial1"/>
    <dgm:cxn modelId="{F66FFF88-0AD8-4247-AD52-61C59624CFDE}" type="presParOf" srcId="{9C87AC04-5BF2-4E35-B36A-9341BE465BE0}" destId="{36C2FA45-1E09-4981-9F43-60045AD36BA7}" srcOrd="0" destOrd="0" presId="urn:microsoft.com/office/officeart/2005/8/layout/radial1"/>
    <dgm:cxn modelId="{FE5D25D6-0BB6-4D46-90D5-BCD32C916B17}" type="presParOf" srcId="{EFFA50E2-675E-482C-8D41-26CC6C222A09}" destId="{300E0E36-A400-48CD-B962-FE8CA7F08FFA}" srcOrd="2" destOrd="0" presId="urn:microsoft.com/office/officeart/2005/8/layout/radial1"/>
    <dgm:cxn modelId="{862A7C2F-FFCA-4BF4-B61F-FAF803A5C1B5}" type="presParOf" srcId="{EFFA50E2-675E-482C-8D41-26CC6C222A09}" destId="{23FCDF9A-E412-4FB1-A36F-0359610D92BE}" srcOrd="3" destOrd="0" presId="urn:microsoft.com/office/officeart/2005/8/layout/radial1"/>
    <dgm:cxn modelId="{7F24E343-09C5-4141-9919-495DDF60F6C5}" type="presParOf" srcId="{23FCDF9A-E412-4FB1-A36F-0359610D92BE}" destId="{12A3DAD2-5C47-4A3C-8257-5B2B97823509}" srcOrd="0" destOrd="0" presId="urn:microsoft.com/office/officeart/2005/8/layout/radial1"/>
    <dgm:cxn modelId="{7C2533AF-B8EC-44FA-8E08-B19FE53DE988}" type="presParOf" srcId="{EFFA50E2-675E-482C-8D41-26CC6C222A09}" destId="{CF2BA21A-3A04-48F1-A68C-E3F4EE992909}" srcOrd="4" destOrd="0" presId="urn:microsoft.com/office/officeart/2005/8/layout/radial1"/>
    <dgm:cxn modelId="{7345303B-E256-4F0A-B12F-851E8E1D226E}" type="presParOf" srcId="{EFFA50E2-675E-482C-8D41-26CC6C222A09}" destId="{BE7803B3-9F61-43FA-A972-FC2697982C90}" srcOrd="5" destOrd="0" presId="urn:microsoft.com/office/officeart/2005/8/layout/radial1"/>
    <dgm:cxn modelId="{441B61F1-62FF-47CC-BCA9-ABA2A9234A04}" type="presParOf" srcId="{BE7803B3-9F61-43FA-A972-FC2697982C90}" destId="{6182DCBE-44DA-4B33-B092-AD97632DF907}" srcOrd="0" destOrd="0" presId="urn:microsoft.com/office/officeart/2005/8/layout/radial1"/>
    <dgm:cxn modelId="{C7E25F19-F78E-40A6-B621-7AAEA7BCCF76}" type="presParOf" srcId="{EFFA50E2-675E-482C-8D41-26CC6C222A09}" destId="{774B4527-AC5E-4E3D-A95A-18517CB528AA}" srcOrd="6" destOrd="0" presId="urn:microsoft.com/office/officeart/2005/8/layout/radial1"/>
    <dgm:cxn modelId="{83B96F3E-A07E-4FCE-8FE2-8B4F93ECA25D}" type="presParOf" srcId="{EFFA50E2-675E-482C-8D41-26CC6C222A09}" destId="{97B43E3D-EBD6-460D-876B-B1DB28548AF2}" srcOrd="7" destOrd="0" presId="urn:microsoft.com/office/officeart/2005/8/layout/radial1"/>
    <dgm:cxn modelId="{128BFD37-30D9-4E6E-9E06-00D5FF594D27}" type="presParOf" srcId="{97B43E3D-EBD6-460D-876B-B1DB28548AF2}" destId="{FEC82B40-9780-47CB-8C5F-B3CB8AAA7BD8}" srcOrd="0" destOrd="0" presId="urn:microsoft.com/office/officeart/2005/8/layout/radial1"/>
    <dgm:cxn modelId="{DA98F3FC-6F52-485D-AAE5-FA34FB9F1E67}" type="presParOf" srcId="{EFFA50E2-675E-482C-8D41-26CC6C222A09}" destId="{3E203AD1-510F-4AE4-97C3-FBC21A928396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F1C776-6554-4007-A0EC-E5399F1F60E4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/>
            <a:t>The House of Commons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</dsp:txBody>
      <dsp:txXfrm>
        <a:off x="2429224" y="1286224"/>
        <a:ext cx="627951" cy="627951"/>
      </dsp:txXfrm>
    </dsp:sp>
    <dsp:sp modelId="{DA74B00B-7C22-4B36-9392-5E8F2BDCBCF8}">
      <dsp:nvSpPr>
        <dsp:cNvPr id="0" name=""/>
        <dsp:cNvSpPr/>
      </dsp:nvSpPr>
      <dsp:spPr>
        <a:xfrm rot="16200000">
          <a:off x="2609940" y="1008343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736537" y="1016248"/>
        <a:ext cx="13325" cy="13325"/>
      </dsp:txXfrm>
    </dsp:sp>
    <dsp:sp modelId="{87742B3E-4EB9-4C52-9CBB-60E987008231}">
      <dsp:nvSpPr>
        <dsp:cNvPr id="0" name=""/>
        <dsp:cNvSpPr/>
      </dsp:nvSpPr>
      <dsp:spPr>
        <a:xfrm>
          <a:off x="2299171" y="1594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100" kern="1200"/>
            <a:t> </a:t>
          </a:r>
        </a:p>
      </dsp:txBody>
      <dsp:txXfrm>
        <a:off x="2429224" y="131647"/>
        <a:ext cx="627951" cy="627951"/>
      </dsp:txXfrm>
    </dsp:sp>
    <dsp:sp modelId="{285A6DE6-DFB9-4BA9-92A3-7C71E72FC4C8}">
      <dsp:nvSpPr>
        <dsp:cNvPr id="0" name=""/>
        <dsp:cNvSpPr/>
      </dsp:nvSpPr>
      <dsp:spPr>
        <a:xfrm rot="19800000">
          <a:off x="3109886" y="1296987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236483" y="1304892"/>
        <a:ext cx="13325" cy="13325"/>
      </dsp:txXfrm>
    </dsp:sp>
    <dsp:sp modelId="{36956942-7CAD-4F75-8643-94CBCEB5910B}">
      <dsp:nvSpPr>
        <dsp:cNvPr id="0" name=""/>
        <dsp:cNvSpPr/>
      </dsp:nvSpPr>
      <dsp:spPr>
        <a:xfrm>
          <a:off x="3299064" y="578882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100" kern="1200"/>
            <a:t> </a:t>
          </a:r>
        </a:p>
      </dsp:txBody>
      <dsp:txXfrm>
        <a:off x="3429117" y="708935"/>
        <a:ext cx="627951" cy="627951"/>
      </dsp:txXfrm>
    </dsp:sp>
    <dsp:sp modelId="{38AEEDA3-6EBE-4DF4-955C-53A66778793A}">
      <dsp:nvSpPr>
        <dsp:cNvPr id="0" name=""/>
        <dsp:cNvSpPr/>
      </dsp:nvSpPr>
      <dsp:spPr>
        <a:xfrm rot="1800000">
          <a:off x="3109886" y="1874276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236483" y="1882181"/>
        <a:ext cx="13325" cy="13325"/>
      </dsp:txXfrm>
    </dsp:sp>
    <dsp:sp modelId="{094F1C2E-BEEB-403B-928F-B69E7984A798}">
      <dsp:nvSpPr>
        <dsp:cNvPr id="0" name=""/>
        <dsp:cNvSpPr/>
      </dsp:nvSpPr>
      <dsp:spPr>
        <a:xfrm>
          <a:off x="3299064" y="1733459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100" kern="1200"/>
            <a:t> </a:t>
          </a:r>
        </a:p>
      </dsp:txBody>
      <dsp:txXfrm>
        <a:off x="3429117" y="1863512"/>
        <a:ext cx="627951" cy="627951"/>
      </dsp:txXfrm>
    </dsp:sp>
    <dsp:sp modelId="{E53D3754-A4D4-4AFD-AAAC-D7D2BF95463B}">
      <dsp:nvSpPr>
        <dsp:cNvPr id="0" name=""/>
        <dsp:cNvSpPr/>
      </dsp:nvSpPr>
      <dsp:spPr>
        <a:xfrm rot="5400000">
          <a:off x="2609940" y="2162920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736537" y="2170825"/>
        <a:ext cx="13325" cy="13325"/>
      </dsp:txXfrm>
    </dsp:sp>
    <dsp:sp modelId="{8683374B-72B9-46F6-9BE2-E8DC3C5845D0}">
      <dsp:nvSpPr>
        <dsp:cNvPr id="0" name=""/>
        <dsp:cNvSpPr/>
      </dsp:nvSpPr>
      <dsp:spPr>
        <a:xfrm>
          <a:off x="2299171" y="2310748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100" kern="1200"/>
            <a:t> </a:t>
          </a:r>
        </a:p>
      </dsp:txBody>
      <dsp:txXfrm>
        <a:off x="2429224" y="2440801"/>
        <a:ext cx="627951" cy="627951"/>
      </dsp:txXfrm>
    </dsp:sp>
    <dsp:sp modelId="{6DBD268B-17B7-42F5-B7E0-6D2FFB904FD0}">
      <dsp:nvSpPr>
        <dsp:cNvPr id="0" name=""/>
        <dsp:cNvSpPr/>
      </dsp:nvSpPr>
      <dsp:spPr>
        <a:xfrm rot="9000000">
          <a:off x="2109993" y="1874276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2236590" y="1882181"/>
        <a:ext cx="13325" cy="13325"/>
      </dsp:txXfrm>
    </dsp:sp>
    <dsp:sp modelId="{F0F04FF5-57C3-4D73-A30C-F653CB225076}">
      <dsp:nvSpPr>
        <dsp:cNvPr id="0" name=""/>
        <dsp:cNvSpPr/>
      </dsp:nvSpPr>
      <dsp:spPr>
        <a:xfrm>
          <a:off x="1299278" y="1733459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100" kern="1200"/>
            <a:t> </a:t>
          </a:r>
        </a:p>
      </dsp:txBody>
      <dsp:txXfrm>
        <a:off x="1429331" y="1863512"/>
        <a:ext cx="627951" cy="627951"/>
      </dsp:txXfrm>
    </dsp:sp>
    <dsp:sp modelId="{D777F2ED-5B7A-49BA-9ECC-846372225211}">
      <dsp:nvSpPr>
        <dsp:cNvPr id="0" name=""/>
        <dsp:cNvSpPr/>
      </dsp:nvSpPr>
      <dsp:spPr>
        <a:xfrm rot="12600000">
          <a:off x="2109993" y="1296987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2236590" y="1304892"/>
        <a:ext cx="13325" cy="13325"/>
      </dsp:txXfrm>
    </dsp:sp>
    <dsp:sp modelId="{22F6CF69-F8AC-4C0D-90A9-3354BF72FDA7}">
      <dsp:nvSpPr>
        <dsp:cNvPr id="0" name=""/>
        <dsp:cNvSpPr/>
      </dsp:nvSpPr>
      <dsp:spPr>
        <a:xfrm>
          <a:off x="1299278" y="578882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100" kern="1200"/>
            <a:t> </a:t>
          </a:r>
        </a:p>
      </dsp:txBody>
      <dsp:txXfrm>
        <a:off x="1429331" y="708935"/>
        <a:ext cx="627951" cy="6279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D9AF22-45CA-4078-A48D-51867D16700C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The House of Lords</a:t>
          </a:r>
        </a:p>
      </dsp:txBody>
      <dsp:txXfrm>
        <a:off x="2429224" y="1286224"/>
        <a:ext cx="627951" cy="627951"/>
      </dsp:txXfrm>
    </dsp:sp>
    <dsp:sp modelId="{9C87AC04-5BF2-4E35-B36A-9341BE465BE0}">
      <dsp:nvSpPr>
        <dsp:cNvPr id="0" name=""/>
        <dsp:cNvSpPr/>
      </dsp:nvSpPr>
      <dsp:spPr>
        <a:xfrm rot="16200000">
          <a:off x="2609940" y="1008343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736537" y="1016248"/>
        <a:ext cx="13325" cy="13325"/>
      </dsp:txXfrm>
    </dsp:sp>
    <dsp:sp modelId="{300E0E36-A400-48CD-B962-FE8CA7F08FFA}">
      <dsp:nvSpPr>
        <dsp:cNvPr id="0" name=""/>
        <dsp:cNvSpPr/>
      </dsp:nvSpPr>
      <dsp:spPr>
        <a:xfrm>
          <a:off x="2299171" y="1594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100" kern="1200"/>
            <a:t> </a:t>
          </a:r>
        </a:p>
      </dsp:txBody>
      <dsp:txXfrm>
        <a:off x="2429224" y="131647"/>
        <a:ext cx="627951" cy="627951"/>
      </dsp:txXfrm>
    </dsp:sp>
    <dsp:sp modelId="{23FCDF9A-E412-4FB1-A36F-0359610D92BE}">
      <dsp:nvSpPr>
        <dsp:cNvPr id="0" name=""/>
        <dsp:cNvSpPr/>
      </dsp:nvSpPr>
      <dsp:spPr>
        <a:xfrm>
          <a:off x="3187228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313825" y="1593537"/>
        <a:ext cx="13325" cy="13325"/>
      </dsp:txXfrm>
    </dsp:sp>
    <dsp:sp modelId="{CF2BA21A-3A04-48F1-A68C-E3F4EE992909}">
      <dsp:nvSpPr>
        <dsp:cNvPr id="0" name=""/>
        <dsp:cNvSpPr/>
      </dsp:nvSpPr>
      <dsp:spPr>
        <a:xfrm>
          <a:off x="3453748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100" kern="1200"/>
            <a:t> </a:t>
          </a:r>
        </a:p>
      </dsp:txBody>
      <dsp:txXfrm>
        <a:off x="3583801" y="1286224"/>
        <a:ext cx="627951" cy="627951"/>
      </dsp:txXfrm>
    </dsp:sp>
    <dsp:sp modelId="{BE7803B3-9F61-43FA-A972-FC2697982C90}">
      <dsp:nvSpPr>
        <dsp:cNvPr id="0" name=""/>
        <dsp:cNvSpPr/>
      </dsp:nvSpPr>
      <dsp:spPr>
        <a:xfrm rot="5400000">
          <a:off x="2609940" y="2162920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736537" y="2170825"/>
        <a:ext cx="13325" cy="13325"/>
      </dsp:txXfrm>
    </dsp:sp>
    <dsp:sp modelId="{774B4527-AC5E-4E3D-A95A-18517CB528AA}">
      <dsp:nvSpPr>
        <dsp:cNvPr id="0" name=""/>
        <dsp:cNvSpPr/>
      </dsp:nvSpPr>
      <dsp:spPr>
        <a:xfrm>
          <a:off x="2299171" y="2310748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100" kern="1200"/>
            <a:t> </a:t>
          </a:r>
        </a:p>
      </dsp:txBody>
      <dsp:txXfrm>
        <a:off x="2429224" y="2440801"/>
        <a:ext cx="627951" cy="627951"/>
      </dsp:txXfrm>
    </dsp:sp>
    <dsp:sp modelId="{97B43E3D-EBD6-460D-876B-B1DB28548AF2}">
      <dsp:nvSpPr>
        <dsp:cNvPr id="0" name=""/>
        <dsp:cNvSpPr/>
      </dsp:nvSpPr>
      <dsp:spPr>
        <a:xfrm rot="10800000">
          <a:off x="2032651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2159248" y="1593537"/>
        <a:ext cx="13325" cy="13325"/>
      </dsp:txXfrm>
    </dsp:sp>
    <dsp:sp modelId="{3E203AD1-510F-4AE4-97C3-FBC21A928396}">
      <dsp:nvSpPr>
        <dsp:cNvPr id="0" name=""/>
        <dsp:cNvSpPr/>
      </dsp:nvSpPr>
      <dsp:spPr>
        <a:xfrm>
          <a:off x="1144594" y="1156171"/>
          <a:ext cx="88805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4100" kern="1200"/>
            <a:t> </a:t>
          </a:r>
        </a:p>
      </dsp:txBody>
      <dsp:txXfrm>
        <a:off x="1274647" y="1286224"/>
        <a:ext cx="627951" cy="62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E390B22</Template>
  <TotalTime>51</TotalTime>
  <Pages>9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Shepherd</dc:creator>
  <cp:keywords/>
  <dc:description/>
  <cp:lastModifiedBy>Trish Shepherd</cp:lastModifiedBy>
  <cp:revision>6</cp:revision>
  <dcterms:created xsi:type="dcterms:W3CDTF">2018-04-23T10:52:00Z</dcterms:created>
  <dcterms:modified xsi:type="dcterms:W3CDTF">2018-04-25T10:50:00Z</dcterms:modified>
</cp:coreProperties>
</file>