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DA61B" w14:textId="309F8F30" w:rsidR="00987E17" w:rsidRPr="00FC42F5" w:rsidRDefault="00286AF9" w:rsidP="007406B8">
      <w:pPr>
        <w:ind w:right="-295"/>
        <w:jc w:val="center"/>
        <w:rPr>
          <w:bCs/>
          <w:color w:val="FF0000"/>
          <w:sz w:val="24"/>
          <w:szCs w:val="14"/>
        </w:rPr>
      </w:pPr>
      <w:r w:rsidRPr="00B468E5">
        <w:rPr>
          <w:b/>
          <w:sz w:val="28"/>
          <w:szCs w:val="28"/>
        </w:rPr>
        <w:t xml:space="preserve">BTEC </w:t>
      </w:r>
      <w:r w:rsidR="00286BCB">
        <w:rPr>
          <w:b/>
          <w:sz w:val="28"/>
          <w:szCs w:val="28"/>
        </w:rPr>
        <w:t xml:space="preserve">Creative Digital </w:t>
      </w:r>
      <w:r>
        <w:rPr>
          <w:b/>
          <w:sz w:val="28"/>
          <w:szCs w:val="28"/>
        </w:rPr>
        <w:t xml:space="preserve">Media </w:t>
      </w:r>
      <w:r w:rsidR="00DD68DB">
        <w:rPr>
          <w:b/>
          <w:sz w:val="28"/>
          <w:szCs w:val="28"/>
        </w:rPr>
        <w:t xml:space="preserve">Diploma </w:t>
      </w:r>
      <w:r>
        <w:rPr>
          <w:b/>
          <w:sz w:val="28"/>
          <w:szCs w:val="28"/>
        </w:rPr>
        <w:t>NQF</w:t>
      </w:r>
      <w:r w:rsidRPr="00B468E5">
        <w:rPr>
          <w:b/>
          <w:sz w:val="28"/>
          <w:szCs w:val="28"/>
        </w:rPr>
        <w:t xml:space="preserve"> - Department Assessment Policy 20</w:t>
      </w:r>
      <w:r w:rsidR="007406B8">
        <w:rPr>
          <w:b/>
          <w:sz w:val="28"/>
          <w:szCs w:val="28"/>
        </w:rPr>
        <w:t>2</w:t>
      </w:r>
      <w:r w:rsidR="00581FD1">
        <w:rPr>
          <w:b/>
          <w:sz w:val="28"/>
          <w:szCs w:val="28"/>
        </w:rPr>
        <w:t>2</w:t>
      </w:r>
      <w:r w:rsidR="004C177D">
        <w:rPr>
          <w:b/>
          <w:sz w:val="28"/>
          <w:szCs w:val="28"/>
        </w:rPr>
        <w:t>-202</w:t>
      </w:r>
      <w:r w:rsidR="00581FD1">
        <w:rPr>
          <w:b/>
          <w:sz w:val="28"/>
          <w:szCs w:val="28"/>
        </w:rPr>
        <w:t>4</w:t>
      </w:r>
    </w:p>
    <w:p w14:paraId="38120D24" w14:textId="77777777" w:rsidR="00286AF9" w:rsidRDefault="00286AF9" w:rsidP="00286AF9">
      <w:pPr>
        <w:ind w:right="-295"/>
        <w:jc w:val="center"/>
        <w:rPr>
          <w:b/>
          <w:sz w:val="28"/>
          <w:szCs w:val="28"/>
        </w:rPr>
      </w:pPr>
    </w:p>
    <w:p w14:paraId="278EEC74" w14:textId="77777777" w:rsidR="00286AF9" w:rsidRPr="00B468E5" w:rsidRDefault="00286AF9" w:rsidP="00286AF9">
      <w:pPr>
        <w:ind w:right="-295"/>
        <w:jc w:val="center"/>
        <w:rPr>
          <w:b/>
          <w:sz w:val="28"/>
          <w:szCs w:val="28"/>
        </w:rPr>
      </w:pPr>
    </w:p>
    <w:p w14:paraId="3111F7D5" w14:textId="77777777" w:rsidR="00286AF9" w:rsidRDefault="00286AF9" w:rsidP="00286AF9">
      <w:pPr>
        <w:ind w:left="284" w:right="-295"/>
      </w:pPr>
      <w:r w:rsidRPr="00B80F10">
        <w:rPr>
          <w:b/>
        </w:rPr>
        <w:t>The Importance of Feedback</w:t>
      </w:r>
      <w:r w:rsidRPr="00B80F10">
        <w:t xml:space="preserve"> </w:t>
      </w:r>
    </w:p>
    <w:p w14:paraId="195D6A1E" w14:textId="77777777" w:rsidR="00286AF9" w:rsidRPr="00B80F10" w:rsidRDefault="00286AF9" w:rsidP="00286AF9">
      <w:pPr>
        <w:ind w:left="284" w:right="-295"/>
      </w:pPr>
    </w:p>
    <w:p w14:paraId="2FBCBC2B" w14:textId="77777777" w:rsidR="00286AF9" w:rsidRPr="00B80F10" w:rsidRDefault="00286AF9" w:rsidP="00286AF9">
      <w:pPr>
        <w:ind w:left="284" w:right="-295"/>
      </w:pPr>
      <w:r w:rsidRPr="00B80F10">
        <w:t>Learning will not happen instantly and takes time; attending lessons is not enough, you also need to be working outside of class, to learn new information and consolidate learning.  In the process, you will make mistakes but hopefully feedback will enable you to learn from these mistakes.  Better to make a mistake during the year and correct it, than make your first mistake in the actual exam!   Feedback is essential for your learning and will consist of written (teacher marking), peer (where you feedback on someone else’s work in the class) and self (where you assess yourself).</w:t>
      </w:r>
    </w:p>
    <w:p w14:paraId="768B8B18" w14:textId="77777777" w:rsidR="00286AF9" w:rsidRDefault="00286AF9" w:rsidP="00286AF9">
      <w:pPr>
        <w:pStyle w:val="Heading2"/>
        <w:ind w:left="284" w:right="-295"/>
        <w:jc w:val="both"/>
        <w:rPr>
          <w:rFonts w:ascii="Calibri" w:hAnsi="Calibri"/>
          <w:i w:val="0"/>
          <w:sz w:val="22"/>
          <w:szCs w:val="22"/>
        </w:rPr>
      </w:pPr>
      <w:r>
        <w:rPr>
          <w:rFonts w:ascii="Calibri" w:hAnsi="Calibri"/>
          <w:i w:val="0"/>
          <w:sz w:val="22"/>
          <w:szCs w:val="22"/>
        </w:rPr>
        <w:t xml:space="preserve">Study Skills </w:t>
      </w:r>
    </w:p>
    <w:p w14:paraId="626410E0" w14:textId="77777777" w:rsidR="00286AF9" w:rsidRPr="000B0864" w:rsidRDefault="00286AF9" w:rsidP="00286AF9">
      <w:pPr>
        <w:rPr>
          <w:lang w:eastAsia="en-GB"/>
        </w:rPr>
      </w:pPr>
    </w:p>
    <w:p w14:paraId="33E856A4" w14:textId="77777777" w:rsidR="00286AF9" w:rsidRPr="00D90FBD" w:rsidRDefault="00286AF9" w:rsidP="00286AF9">
      <w:pPr>
        <w:ind w:left="284" w:right="-295"/>
        <w:jc w:val="both"/>
        <w:rPr>
          <w:rFonts w:ascii="Calibri" w:hAnsi="Calibri" w:cs="Arial"/>
        </w:rPr>
      </w:pPr>
      <w:r w:rsidRPr="00D90FBD">
        <w:rPr>
          <w:rFonts w:ascii="Calibri" w:hAnsi="Calibri" w:cs="Arial"/>
        </w:rPr>
        <w:t xml:space="preserve">The learning process for this course is student centred.  Students are therefore required to take responsibility for the preparatory work and supplementary reading that is essential for </w:t>
      </w:r>
      <w:r>
        <w:rPr>
          <w:rFonts w:ascii="Calibri" w:hAnsi="Calibri" w:cs="Arial"/>
        </w:rPr>
        <w:t xml:space="preserve">the achievement of high grades. </w:t>
      </w:r>
      <w:r w:rsidRPr="00D90FBD">
        <w:rPr>
          <w:rFonts w:ascii="Calibri" w:hAnsi="Calibri" w:cs="Arial"/>
        </w:rPr>
        <w:t>Students will need to gather information and research a variety of sources in order to demonstrate</w:t>
      </w:r>
      <w:r>
        <w:rPr>
          <w:rFonts w:ascii="Calibri" w:hAnsi="Calibri" w:cs="Arial"/>
        </w:rPr>
        <w:t xml:space="preserve"> their understanding of topics. </w:t>
      </w:r>
      <w:r w:rsidRPr="00D90FBD">
        <w:rPr>
          <w:rFonts w:ascii="Calibri" w:hAnsi="Calibri" w:cs="Arial"/>
        </w:rPr>
        <w:t>Students must word process work.  In support of this there are a number of open access computer facilities around the college which students can use regularly.</w:t>
      </w:r>
    </w:p>
    <w:p w14:paraId="73508F51" w14:textId="77777777" w:rsidR="00286AF9" w:rsidRDefault="00286AF9" w:rsidP="00286AF9">
      <w:pPr>
        <w:ind w:left="284" w:right="-295"/>
        <w:rPr>
          <w:b/>
        </w:rPr>
      </w:pPr>
    </w:p>
    <w:p w14:paraId="74970A0A" w14:textId="77777777" w:rsidR="00286AF9" w:rsidRDefault="00286AF9" w:rsidP="00286AF9">
      <w:pPr>
        <w:ind w:left="284" w:right="-295"/>
        <w:rPr>
          <w:b/>
        </w:rPr>
      </w:pPr>
      <w:r>
        <w:rPr>
          <w:b/>
        </w:rPr>
        <w:t>Working out of lesson time (weekly independent tasks)</w:t>
      </w:r>
    </w:p>
    <w:p w14:paraId="616905F6" w14:textId="77777777" w:rsidR="00286AF9" w:rsidRPr="00B468E5" w:rsidRDefault="00286AF9" w:rsidP="00286AF9">
      <w:pPr>
        <w:ind w:left="284" w:right="-295"/>
        <w:rPr>
          <w:b/>
        </w:rPr>
      </w:pPr>
    </w:p>
    <w:p w14:paraId="1DB61C72" w14:textId="67F4A4DF" w:rsidR="00286AF9" w:rsidRPr="00D96C02" w:rsidRDefault="00286AF9" w:rsidP="00D96C02">
      <w:pPr>
        <w:ind w:left="284" w:right="-295"/>
        <w:rPr>
          <w:b/>
        </w:rPr>
      </w:pPr>
      <w:r w:rsidRPr="00D90FBD">
        <w:rPr>
          <w:rFonts w:ascii="Calibri" w:hAnsi="Calibri" w:cs="Arial"/>
          <w:bCs/>
        </w:rPr>
        <w:t xml:space="preserve">The course consists of </w:t>
      </w:r>
      <w:r w:rsidR="00D96C02">
        <w:rPr>
          <w:rFonts w:ascii="Calibri" w:hAnsi="Calibri" w:cs="Arial"/>
          <w:bCs/>
          <w:color w:val="7030A0"/>
        </w:rPr>
        <w:t>10</w:t>
      </w:r>
      <w:r w:rsidRPr="00D90FBD">
        <w:rPr>
          <w:rFonts w:ascii="Calibri" w:hAnsi="Calibri" w:cs="Arial"/>
          <w:bCs/>
        </w:rPr>
        <w:t xml:space="preserve"> units over two years</w:t>
      </w:r>
      <w:r w:rsidR="00D96C02">
        <w:rPr>
          <w:rFonts w:ascii="Calibri" w:hAnsi="Calibri" w:cs="Arial"/>
          <w:bCs/>
        </w:rPr>
        <w:t xml:space="preserve"> – 8 of which are internally assessed and 2 which are externally assessed</w:t>
      </w:r>
      <w:r w:rsidRPr="00D90FBD">
        <w:rPr>
          <w:rFonts w:ascii="Calibri" w:hAnsi="Calibri" w:cs="Arial"/>
          <w:bCs/>
        </w:rPr>
        <w:t xml:space="preserve">. </w:t>
      </w:r>
      <w:r w:rsidRPr="00B80F10">
        <w:t xml:space="preserve">Your </w:t>
      </w:r>
      <w:r w:rsidR="00D96C02">
        <w:t xml:space="preserve">Unit </w:t>
      </w:r>
      <w:r w:rsidRPr="00B80F10">
        <w:t>submission</w:t>
      </w:r>
      <w:r w:rsidR="00D96C02">
        <w:t>s must be independently produced</w:t>
      </w:r>
      <w:r w:rsidRPr="00B80F10">
        <w:t xml:space="preserve"> and it is unlikely that you will be able to complete </w:t>
      </w:r>
      <w:r w:rsidR="00D96C02">
        <w:t>them</w:t>
      </w:r>
      <w:r w:rsidRPr="00B80F10">
        <w:t xml:space="preserve"> in class time alone. Students are expected to keep to the time schedule for the assignments on a weekly basis. Additional tasks may be set to improve the quality of the work, this does not necessarily need to be completed at home; </w:t>
      </w:r>
      <w:r w:rsidRPr="00D96C02">
        <w:rPr>
          <w:b/>
          <w:bCs/>
        </w:rPr>
        <w:t>you can use free periods during the day to complete these tasks outside of lessons</w:t>
      </w:r>
      <w:r w:rsidRPr="00B80F10">
        <w:t>.  To keep a good work/life balance, you might like to treat College as a 08</w:t>
      </w:r>
      <w:r>
        <w:t>.</w:t>
      </w:r>
      <w:r w:rsidRPr="00B80F10">
        <w:t>45 to 16</w:t>
      </w:r>
      <w:r>
        <w:t>.</w:t>
      </w:r>
      <w:r w:rsidRPr="00B80F10">
        <w:t>15</w:t>
      </w:r>
      <w:r w:rsidR="000C6962">
        <w:t xml:space="preserve"> work</w:t>
      </w:r>
      <w:r w:rsidRPr="00B80F10">
        <w:t xml:space="preserve"> day and use your free periods in the library completing tasks.  This will minimise the work you need to complete at home and </w:t>
      </w:r>
      <w:r>
        <w:t xml:space="preserve">is a </w:t>
      </w:r>
      <w:r w:rsidRPr="00B80F10">
        <w:t>more productive</w:t>
      </w:r>
      <w:r>
        <w:t xml:space="preserve"> use of your time.</w:t>
      </w:r>
    </w:p>
    <w:p w14:paraId="6E6DF33D" w14:textId="77777777" w:rsidR="008037B7" w:rsidRDefault="00CA544D"/>
    <w:p w14:paraId="31856550" w14:textId="77777777" w:rsidR="00581FD1" w:rsidRDefault="00286AF9" w:rsidP="00581FD1">
      <w:pPr>
        <w:rPr>
          <w:b/>
          <w:color w:val="7030A0"/>
          <w:sz w:val="28"/>
          <w:szCs w:val="28"/>
        </w:rPr>
      </w:pPr>
      <w:bookmarkStart w:id="0" w:name="_GoBack"/>
      <w:r w:rsidRPr="00D96C02">
        <w:rPr>
          <w:b/>
          <w:color w:val="000000" w:themeColor="text1"/>
          <w:sz w:val="28"/>
          <w:szCs w:val="28"/>
        </w:rPr>
        <w:t>Benchmark Assessments, Student Review and Predicted Grades</w:t>
      </w:r>
    </w:p>
    <w:p w14:paraId="59832EE5" w14:textId="77777777" w:rsidR="00581FD1" w:rsidRDefault="00581FD1" w:rsidP="00581FD1">
      <w:pPr>
        <w:rPr>
          <w:b/>
          <w:color w:val="7030A0"/>
          <w:sz w:val="28"/>
          <w:szCs w:val="28"/>
        </w:rPr>
      </w:pPr>
    </w:p>
    <w:p w14:paraId="7154A84B" w14:textId="7713006F" w:rsidR="00581FD1" w:rsidRPr="00581FD1" w:rsidRDefault="00581FD1" w:rsidP="00581FD1">
      <w:pPr>
        <w:rPr>
          <w:b/>
          <w:i/>
          <w:iCs/>
          <w:color w:val="7030A0"/>
          <w:sz w:val="28"/>
          <w:szCs w:val="28"/>
        </w:rPr>
      </w:pPr>
      <w:r w:rsidRPr="00581FD1">
        <w:rPr>
          <w:i/>
          <w:iCs/>
        </w:rPr>
        <w:t>Benchmark</w:t>
      </w:r>
      <w:r>
        <w:rPr>
          <w:i/>
          <w:iCs/>
        </w:rPr>
        <w:t xml:space="preserve"> grades</w:t>
      </w:r>
      <w:r w:rsidRPr="00581FD1">
        <w:rPr>
          <w:i/>
          <w:iCs/>
        </w:rPr>
        <w:t xml:space="preserve"> for both years will be assessed on the evidence produced for the following pieces of   work:</w:t>
      </w:r>
    </w:p>
    <w:p w14:paraId="202B6A1D" w14:textId="77777777" w:rsidR="00581FD1" w:rsidRDefault="00581FD1" w:rsidP="00581FD1">
      <w:pPr>
        <w:jc w:val="both"/>
      </w:pPr>
    </w:p>
    <w:p w14:paraId="25023F98" w14:textId="77777777" w:rsidR="00393C87" w:rsidRPr="00286BCB" w:rsidRDefault="00393C87" w:rsidP="00393C87">
      <w:pPr>
        <w:ind w:left="720" w:firstLine="720"/>
        <w:rPr>
          <w:b/>
          <w:sz w:val="28"/>
          <w:szCs w:val="28"/>
        </w:rPr>
      </w:pPr>
      <w:r w:rsidRPr="00286BCB">
        <w:rPr>
          <w:b/>
          <w:sz w:val="28"/>
          <w:szCs w:val="28"/>
        </w:rPr>
        <w:t>YEAR ONE</w:t>
      </w:r>
      <w:r w:rsidRPr="00286BCB">
        <w:rPr>
          <w:b/>
          <w:sz w:val="28"/>
          <w:szCs w:val="28"/>
        </w:rPr>
        <w:tab/>
      </w:r>
      <w:r w:rsidRPr="00286BCB">
        <w:rPr>
          <w:b/>
          <w:sz w:val="28"/>
          <w:szCs w:val="28"/>
        </w:rPr>
        <w:tab/>
      </w:r>
      <w:r w:rsidRPr="00286BCB">
        <w:rPr>
          <w:b/>
          <w:sz w:val="28"/>
          <w:szCs w:val="28"/>
        </w:rPr>
        <w:tab/>
      </w:r>
      <w:r w:rsidRPr="00286BCB">
        <w:rPr>
          <w:b/>
          <w:sz w:val="28"/>
          <w:szCs w:val="28"/>
        </w:rPr>
        <w:tab/>
      </w:r>
      <w:r w:rsidRPr="00286BCB">
        <w:rPr>
          <w:b/>
          <w:sz w:val="28"/>
          <w:szCs w:val="28"/>
        </w:rPr>
        <w:tab/>
        <w:t xml:space="preserve">     YEAR TWO</w:t>
      </w:r>
    </w:p>
    <w:tbl>
      <w:tblPr>
        <w:tblStyle w:val="TableGrid1"/>
        <w:tblW w:w="0" w:type="auto"/>
        <w:tblLook w:val="04A0" w:firstRow="1" w:lastRow="0" w:firstColumn="1" w:lastColumn="0" w:noHBand="0" w:noVBand="1"/>
      </w:tblPr>
      <w:tblGrid>
        <w:gridCol w:w="4506"/>
        <w:gridCol w:w="4504"/>
      </w:tblGrid>
      <w:tr w:rsidR="00286AF9" w:rsidRPr="00530E86" w14:paraId="00296B3E" w14:textId="77777777" w:rsidTr="009470D5">
        <w:tc>
          <w:tcPr>
            <w:tcW w:w="5228" w:type="dxa"/>
          </w:tcPr>
          <w:p w14:paraId="624E76B8" w14:textId="77777777" w:rsidR="00286AF9" w:rsidRPr="00530E86" w:rsidRDefault="00286AF9" w:rsidP="00286AF9">
            <w:pPr>
              <w:numPr>
                <w:ilvl w:val="0"/>
                <w:numId w:val="1"/>
              </w:numPr>
              <w:ind w:left="313" w:hanging="313"/>
              <w:contextualSpacing/>
              <w:rPr>
                <w:color w:val="7030A0"/>
                <w:sz w:val="20"/>
              </w:rPr>
            </w:pPr>
            <w:r w:rsidRPr="00530E86">
              <w:rPr>
                <w:b/>
                <w:color w:val="44546A" w:themeColor="text2"/>
                <w:sz w:val="20"/>
              </w:rPr>
              <w:t>BENCHMARK 1 (OCT):</w:t>
            </w:r>
            <w:r w:rsidRPr="00530E86">
              <w:rPr>
                <w:color w:val="44546A" w:themeColor="text2"/>
                <w:sz w:val="20"/>
              </w:rPr>
              <w:t xml:space="preserve"> </w:t>
            </w:r>
            <w:r w:rsidR="0009036F">
              <w:rPr>
                <w:color w:val="7030A0"/>
                <w:sz w:val="20"/>
              </w:rPr>
              <w:t>Unit 10 –</w:t>
            </w:r>
            <w:r w:rsidR="00375422">
              <w:rPr>
                <w:color w:val="7030A0"/>
                <w:sz w:val="20"/>
              </w:rPr>
              <w:t xml:space="preserve"> Film Production (Fiction) </w:t>
            </w:r>
            <w:r w:rsidR="0009036F">
              <w:rPr>
                <w:color w:val="7030A0"/>
                <w:sz w:val="20"/>
              </w:rPr>
              <w:t>Learning Aim A</w:t>
            </w:r>
          </w:p>
          <w:p w14:paraId="772D5C23" w14:textId="7444E147" w:rsidR="00286AF9" w:rsidRDefault="00286AF9" w:rsidP="00286AF9">
            <w:pPr>
              <w:numPr>
                <w:ilvl w:val="0"/>
                <w:numId w:val="1"/>
              </w:numPr>
              <w:ind w:left="313" w:hanging="313"/>
              <w:contextualSpacing/>
              <w:rPr>
                <w:color w:val="7030A0"/>
                <w:sz w:val="20"/>
              </w:rPr>
            </w:pPr>
            <w:r w:rsidRPr="00530E86">
              <w:rPr>
                <w:b/>
                <w:color w:val="44546A" w:themeColor="text2"/>
                <w:sz w:val="20"/>
              </w:rPr>
              <w:t>BENCHMARK 2 (DEC):</w:t>
            </w:r>
            <w:r w:rsidRPr="00530E86">
              <w:rPr>
                <w:color w:val="44546A" w:themeColor="text2"/>
                <w:sz w:val="20"/>
              </w:rPr>
              <w:t xml:space="preserve"> </w:t>
            </w:r>
            <w:r w:rsidR="00D96C02">
              <w:rPr>
                <w:color w:val="7030A0"/>
                <w:sz w:val="20"/>
              </w:rPr>
              <w:t>Mock exam – UNIT 8 Media Industries</w:t>
            </w:r>
          </w:p>
          <w:p w14:paraId="11834D84" w14:textId="5A2A530A" w:rsidR="00581FD1" w:rsidRPr="00581FD1" w:rsidRDefault="00581FD1" w:rsidP="00581FD1">
            <w:pPr>
              <w:numPr>
                <w:ilvl w:val="0"/>
                <w:numId w:val="1"/>
              </w:numPr>
              <w:ind w:left="313" w:hanging="313"/>
              <w:contextualSpacing/>
              <w:rPr>
                <w:color w:val="7030A0"/>
                <w:sz w:val="20"/>
              </w:rPr>
            </w:pPr>
            <w:r>
              <w:rPr>
                <w:b/>
                <w:color w:val="44546A" w:themeColor="text2"/>
                <w:sz w:val="20"/>
              </w:rPr>
              <w:t xml:space="preserve">EXTERNAL ASSESSMENT (JAN):  </w:t>
            </w:r>
            <w:r>
              <w:rPr>
                <w:color w:val="7030A0"/>
                <w:sz w:val="20"/>
              </w:rPr>
              <w:t>Unit 8 – Responding to a Commission</w:t>
            </w:r>
          </w:p>
          <w:p w14:paraId="2234AF1E" w14:textId="77777777" w:rsidR="00286AF9" w:rsidRPr="00530E86" w:rsidRDefault="00286AF9" w:rsidP="00286AF9">
            <w:pPr>
              <w:numPr>
                <w:ilvl w:val="0"/>
                <w:numId w:val="1"/>
              </w:numPr>
              <w:ind w:left="313" w:hanging="313"/>
              <w:contextualSpacing/>
              <w:rPr>
                <w:b/>
                <w:color w:val="FF0000"/>
                <w:sz w:val="20"/>
              </w:rPr>
            </w:pPr>
            <w:r w:rsidRPr="00530E86">
              <w:rPr>
                <w:b/>
                <w:color w:val="FF0000"/>
                <w:sz w:val="20"/>
              </w:rPr>
              <w:t>STUDENT REVIEW 1 (JAN)</w:t>
            </w:r>
          </w:p>
          <w:p w14:paraId="13DEE94B" w14:textId="5912D208" w:rsidR="000C6962" w:rsidRPr="000C6962" w:rsidRDefault="000C6962" w:rsidP="000C6962">
            <w:pPr>
              <w:numPr>
                <w:ilvl w:val="0"/>
                <w:numId w:val="1"/>
              </w:numPr>
              <w:ind w:left="313" w:hanging="313"/>
              <w:contextualSpacing/>
              <w:rPr>
                <w:color w:val="7030A0"/>
                <w:sz w:val="20"/>
              </w:rPr>
            </w:pPr>
            <w:r>
              <w:rPr>
                <w:b/>
                <w:color w:val="44546A" w:themeColor="text2"/>
                <w:sz w:val="20"/>
              </w:rPr>
              <w:t>BENCHMARK 3 (MAR</w:t>
            </w:r>
            <w:r w:rsidR="00286AF9" w:rsidRPr="00530E86">
              <w:rPr>
                <w:b/>
                <w:color w:val="44546A" w:themeColor="text2"/>
                <w:sz w:val="20"/>
              </w:rPr>
              <w:t>):</w:t>
            </w:r>
            <w:r w:rsidR="00286AF9" w:rsidRPr="00530E86">
              <w:rPr>
                <w:color w:val="44546A" w:themeColor="text2"/>
                <w:sz w:val="20"/>
              </w:rPr>
              <w:t xml:space="preserve"> </w:t>
            </w:r>
            <w:r w:rsidR="00D96C02">
              <w:rPr>
                <w:color w:val="7030A0"/>
                <w:sz w:val="20"/>
              </w:rPr>
              <w:t>EXAM RESULT – UNIT 8 Media Industries</w:t>
            </w:r>
          </w:p>
          <w:p w14:paraId="0DF4C39D" w14:textId="287BAFF0" w:rsidR="00987E17" w:rsidRPr="006114D0" w:rsidRDefault="00286AF9" w:rsidP="00987E17">
            <w:pPr>
              <w:pStyle w:val="ListParagraph"/>
              <w:numPr>
                <w:ilvl w:val="0"/>
                <w:numId w:val="1"/>
              </w:numPr>
              <w:ind w:left="313" w:hanging="313"/>
              <w:rPr>
                <w:i/>
                <w:iCs/>
                <w:sz w:val="20"/>
              </w:rPr>
            </w:pPr>
            <w:r w:rsidRPr="00530E86">
              <w:rPr>
                <w:b/>
                <w:color w:val="44546A" w:themeColor="text2"/>
                <w:sz w:val="20"/>
              </w:rPr>
              <w:lastRenderedPageBreak/>
              <w:t>BENCHMARK 4 (JUN):</w:t>
            </w:r>
            <w:r w:rsidRPr="00530E86">
              <w:rPr>
                <w:color w:val="44546A" w:themeColor="text2"/>
                <w:sz w:val="20"/>
              </w:rPr>
              <w:t xml:space="preserve"> </w:t>
            </w:r>
            <w:r>
              <w:rPr>
                <w:color w:val="44546A" w:themeColor="text2"/>
                <w:sz w:val="20"/>
              </w:rPr>
              <w:t xml:space="preserve"> </w:t>
            </w:r>
            <w:r w:rsidR="000C6962">
              <w:rPr>
                <w:color w:val="7030A0"/>
                <w:sz w:val="20"/>
              </w:rPr>
              <w:t xml:space="preserve">Unit 18 Storyboarding – Learning Aim </w:t>
            </w:r>
            <w:r w:rsidR="00FF701E">
              <w:rPr>
                <w:color w:val="7030A0"/>
                <w:sz w:val="20"/>
              </w:rPr>
              <w:t xml:space="preserve">Learning Aim </w:t>
            </w:r>
            <w:r w:rsidR="00987E17">
              <w:rPr>
                <w:color w:val="7030A0"/>
                <w:sz w:val="20"/>
              </w:rPr>
              <w:t>A</w:t>
            </w:r>
            <w:r w:rsidR="00FF701E">
              <w:rPr>
                <w:color w:val="7030A0"/>
                <w:sz w:val="20"/>
              </w:rPr>
              <w:t xml:space="preserve"> </w:t>
            </w:r>
          </w:p>
          <w:p w14:paraId="4F1D4822" w14:textId="02010D52" w:rsidR="00286AF9" w:rsidRPr="00530E86" w:rsidRDefault="00286AF9" w:rsidP="00987E17">
            <w:pPr>
              <w:ind w:left="313"/>
              <w:contextualSpacing/>
              <w:rPr>
                <w:color w:val="7030A0"/>
                <w:sz w:val="20"/>
              </w:rPr>
            </w:pPr>
          </w:p>
          <w:p w14:paraId="31651F70" w14:textId="77777777" w:rsidR="00286AF9" w:rsidRPr="00530E86" w:rsidRDefault="00286AF9" w:rsidP="00286AF9">
            <w:pPr>
              <w:numPr>
                <w:ilvl w:val="0"/>
                <w:numId w:val="1"/>
              </w:numPr>
              <w:ind w:left="313" w:hanging="313"/>
              <w:contextualSpacing/>
              <w:rPr>
                <w:sz w:val="20"/>
              </w:rPr>
            </w:pPr>
            <w:r w:rsidRPr="00530E86">
              <w:rPr>
                <w:b/>
                <w:color w:val="FF0000"/>
                <w:sz w:val="20"/>
              </w:rPr>
              <w:t>STUDENT REVIEW 2 (JUL)</w:t>
            </w:r>
            <w:r w:rsidRPr="00530E86">
              <w:rPr>
                <w:color w:val="FF0000"/>
                <w:sz w:val="20"/>
              </w:rPr>
              <w:t xml:space="preserve"> </w:t>
            </w:r>
            <w:r w:rsidRPr="00530E86">
              <w:rPr>
                <w:sz w:val="20"/>
              </w:rPr>
              <w:t>- ARG and PREDICTED GRADE CONFIRMED</w:t>
            </w:r>
          </w:p>
        </w:tc>
        <w:tc>
          <w:tcPr>
            <w:tcW w:w="5228" w:type="dxa"/>
          </w:tcPr>
          <w:p w14:paraId="0F73D26C" w14:textId="7DAADA65" w:rsidR="00286AF9" w:rsidRPr="00530E86" w:rsidRDefault="00286AF9" w:rsidP="00286AF9">
            <w:pPr>
              <w:numPr>
                <w:ilvl w:val="0"/>
                <w:numId w:val="1"/>
              </w:numPr>
              <w:contextualSpacing/>
              <w:rPr>
                <w:b/>
                <w:color w:val="7030A0"/>
                <w:sz w:val="20"/>
              </w:rPr>
            </w:pPr>
            <w:r w:rsidRPr="00530E86">
              <w:rPr>
                <w:b/>
                <w:color w:val="44546A" w:themeColor="text2"/>
                <w:sz w:val="20"/>
              </w:rPr>
              <w:lastRenderedPageBreak/>
              <w:t>BENCHMARK 5 (</w:t>
            </w:r>
            <w:r w:rsidR="000C6962">
              <w:rPr>
                <w:b/>
                <w:color w:val="44546A" w:themeColor="text2"/>
                <w:sz w:val="20"/>
              </w:rPr>
              <w:t>OCT</w:t>
            </w:r>
            <w:r w:rsidRPr="00530E86">
              <w:rPr>
                <w:b/>
                <w:color w:val="44546A" w:themeColor="text2"/>
                <w:sz w:val="20"/>
              </w:rPr>
              <w:t>)</w:t>
            </w:r>
            <w:r w:rsidR="00D96C02">
              <w:rPr>
                <w:b/>
                <w:color w:val="44546A" w:themeColor="text2"/>
                <w:sz w:val="20"/>
              </w:rPr>
              <w:t>:</w:t>
            </w:r>
            <w:r w:rsidR="000C6962">
              <w:rPr>
                <w:color w:val="7030A0"/>
                <w:sz w:val="20"/>
              </w:rPr>
              <w:t xml:space="preserve"> Unit 35</w:t>
            </w:r>
            <w:r w:rsidR="00D96C02">
              <w:rPr>
                <w:color w:val="7030A0"/>
                <w:sz w:val="20"/>
              </w:rPr>
              <w:t xml:space="preserve"> </w:t>
            </w:r>
            <w:proofErr w:type="spellStart"/>
            <w:r w:rsidR="000C6962">
              <w:rPr>
                <w:color w:val="7030A0"/>
                <w:sz w:val="20"/>
              </w:rPr>
              <w:t>Multicam</w:t>
            </w:r>
            <w:proofErr w:type="spellEnd"/>
            <w:r w:rsidR="000C6962">
              <w:rPr>
                <w:color w:val="7030A0"/>
                <w:sz w:val="20"/>
              </w:rPr>
              <w:t xml:space="preserve"> – Learning Aim A (first sub)</w:t>
            </w:r>
          </w:p>
          <w:p w14:paraId="695C3EB1" w14:textId="036CB027" w:rsidR="00286AF9" w:rsidRPr="00530E86" w:rsidRDefault="000C6962" w:rsidP="00286AF9">
            <w:pPr>
              <w:numPr>
                <w:ilvl w:val="0"/>
                <w:numId w:val="1"/>
              </w:numPr>
              <w:contextualSpacing/>
              <w:rPr>
                <w:b/>
                <w:color w:val="FF0000"/>
                <w:sz w:val="20"/>
              </w:rPr>
            </w:pPr>
            <w:r>
              <w:rPr>
                <w:b/>
                <w:color w:val="FF0000"/>
                <w:sz w:val="20"/>
              </w:rPr>
              <w:t>STUDENT REVIEW 3 (DEC</w:t>
            </w:r>
            <w:r w:rsidR="00286AF9" w:rsidRPr="00530E86">
              <w:rPr>
                <w:b/>
                <w:color w:val="FF0000"/>
                <w:sz w:val="20"/>
              </w:rPr>
              <w:t>)</w:t>
            </w:r>
          </w:p>
          <w:p w14:paraId="12DDF4C1" w14:textId="0BDCF273" w:rsidR="00286AF9" w:rsidRPr="000C6962" w:rsidRDefault="000C6962" w:rsidP="000C6962">
            <w:pPr>
              <w:numPr>
                <w:ilvl w:val="0"/>
                <w:numId w:val="1"/>
              </w:numPr>
              <w:ind w:left="313" w:hanging="313"/>
              <w:contextualSpacing/>
              <w:rPr>
                <w:color w:val="7030A0"/>
                <w:sz w:val="20"/>
              </w:rPr>
            </w:pPr>
            <w:r>
              <w:rPr>
                <w:b/>
                <w:color w:val="44546A" w:themeColor="text2"/>
                <w:sz w:val="20"/>
              </w:rPr>
              <w:t>BENCHMARK 6 (DEC</w:t>
            </w:r>
            <w:r w:rsidR="00286AF9" w:rsidRPr="000C6962">
              <w:rPr>
                <w:b/>
                <w:color w:val="44546A" w:themeColor="text2"/>
                <w:sz w:val="20"/>
              </w:rPr>
              <w:t>):</w:t>
            </w:r>
            <w:r w:rsidR="00286AF9" w:rsidRPr="000C6962">
              <w:rPr>
                <w:color w:val="44546A" w:themeColor="text2"/>
                <w:sz w:val="20"/>
              </w:rPr>
              <w:t xml:space="preserve"> </w:t>
            </w:r>
            <w:r w:rsidR="00BF189A">
              <w:rPr>
                <w:color w:val="7030A0"/>
                <w:sz w:val="20"/>
              </w:rPr>
              <w:t>Unit 19</w:t>
            </w:r>
            <w:r w:rsidR="00D915F1" w:rsidRPr="000C6962">
              <w:rPr>
                <w:color w:val="7030A0"/>
                <w:sz w:val="20"/>
              </w:rPr>
              <w:t xml:space="preserve"> </w:t>
            </w:r>
            <w:r>
              <w:rPr>
                <w:color w:val="7030A0"/>
                <w:sz w:val="20"/>
              </w:rPr>
              <w:t>Scriptwriting– Learning Aim A</w:t>
            </w:r>
          </w:p>
          <w:p w14:paraId="68034B88" w14:textId="77777777" w:rsidR="00286AF9" w:rsidRPr="00530E86" w:rsidRDefault="00286AF9" w:rsidP="00286AF9">
            <w:pPr>
              <w:numPr>
                <w:ilvl w:val="0"/>
                <w:numId w:val="1"/>
              </w:numPr>
              <w:contextualSpacing/>
              <w:rPr>
                <w:sz w:val="20"/>
              </w:rPr>
            </w:pPr>
            <w:r w:rsidRPr="00530E86">
              <w:rPr>
                <w:b/>
                <w:color w:val="44546A" w:themeColor="text2"/>
                <w:sz w:val="20"/>
              </w:rPr>
              <w:t>BENCHMARK 7 (MAR):</w:t>
            </w:r>
            <w:r w:rsidRPr="00530E86">
              <w:rPr>
                <w:color w:val="44546A" w:themeColor="text2"/>
                <w:sz w:val="20"/>
              </w:rPr>
              <w:t xml:space="preserve"> </w:t>
            </w:r>
            <w:r w:rsidRPr="00530E86">
              <w:rPr>
                <w:color w:val="7030A0"/>
                <w:sz w:val="20"/>
              </w:rPr>
              <w:t xml:space="preserve">Reflection of </w:t>
            </w:r>
            <w:r w:rsidR="00D915F1">
              <w:rPr>
                <w:color w:val="7030A0"/>
                <w:sz w:val="20"/>
              </w:rPr>
              <w:t xml:space="preserve">progress of Unit 3 </w:t>
            </w:r>
            <w:r w:rsidR="00713BD3">
              <w:rPr>
                <w:color w:val="7030A0"/>
                <w:sz w:val="20"/>
              </w:rPr>
              <w:t>Digital Media Skills</w:t>
            </w:r>
          </w:p>
          <w:p w14:paraId="61757BD1" w14:textId="772E5EB3" w:rsidR="00286AF9" w:rsidRDefault="00286AF9" w:rsidP="00286AF9">
            <w:pPr>
              <w:numPr>
                <w:ilvl w:val="0"/>
                <w:numId w:val="1"/>
              </w:numPr>
              <w:contextualSpacing/>
              <w:rPr>
                <w:b/>
                <w:color w:val="FF0000"/>
                <w:sz w:val="20"/>
              </w:rPr>
            </w:pPr>
            <w:r w:rsidRPr="00530E86">
              <w:rPr>
                <w:b/>
                <w:color w:val="FF0000"/>
                <w:sz w:val="20"/>
              </w:rPr>
              <w:t>STUDENT REVIEW 4 (MAR)</w:t>
            </w:r>
          </w:p>
          <w:p w14:paraId="1219BB0C" w14:textId="1211656E" w:rsidR="00286AF9" w:rsidRPr="00FB4CAF" w:rsidRDefault="00581FD1" w:rsidP="00FB4CAF">
            <w:pPr>
              <w:numPr>
                <w:ilvl w:val="0"/>
                <w:numId w:val="1"/>
              </w:numPr>
              <w:ind w:left="313" w:hanging="313"/>
              <w:contextualSpacing/>
              <w:rPr>
                <w:color w:val="7030A0"/>
                <w:sz w:val="20"/>
              </w:rPr>
            </w:pPr>
            <w:r>
              <w:rPr>
                <w:b/>
                <w:color w:val="44546A" w:themeColor="text2"/>
                <w:sz w:val="20"/>
              </w:rPr>
              <w:t xml:space="preserve">EXTERNAL ASSESSMENT (MAY):  </w:t>
            </w:r>
            <w:r>
              <w:rPr>
                <w:color w:val="7030A0"/>
                <w:sz w:val="20"/>
              </w:rPr>
              <w:t>Unit 3 – Digital Media Skills</w:t>
            </w:r>
          </w:p>
        </w:tc>
      </w:tr>
      <w:bookmarkEnd w:id="0"/>
    </w:tbl>
    <w:p w14:paraId="5003DF9F" w14:textId="77777777" w:rsidR="00286AF9" w:rsidRDefault="00286AF9"/>
    <w:p w14:paraId="3FA6B626" w14:textId="77777777" w:rsidR="00D7163D" w:rsidRPr="00D96C02" w:rsidRDefault="00D7163D" w:rsidP="00D7163D">
      <w:pPr>
        <w:pStyle w:val="Heading6"/>
        <w:ind w:left="284" w:right="-295"/>
        <w:rPr>
          <w:rFonts w:ascii="Calibri" w:hAnsi="Calibri" w:cs="Arial"/>
          <w:b/>
          <w:bCs/>
          <w:color w:val="000000" w:themeColor="text1"/>
        </w:rPr>
      </w:pPr>
      <w:r w:rsidRPr="00D96C02">
        <w:rPr>
          <w:rFonts w:ascii="Calibri" w:hAnsi="Calibri" w:cs="Arial"/>
          <w:b/>
          <w:bCs/>
          <w:color w:val="000000" w:themeColor="text1"/>
        </w:rPr>
        <w:t xml:space="preserve">Coursework Deadlines </w:t>
      </w:r>
    </w:p>
    <w:p w14:paraId="79A69A6E" w14:textId="77777777" w:rsidR="00286BCB" w:rsidRPr="00286BCB" w:rsidRDefault="00D7163D" w:rsidP="00286BCB">
      <w:pPr>
        <w:ind w:left="284" w:right="-295"/>
      </w:pPr>
      <w:r>
        <w:rPr>
          <w:rFonts w:ascii="Calibri" w:hAnsi="Calibri" w:cs="Arial"/>
        </w:rPr>
        <w:t>To comply with the exam board requirements, w</w:t>
      </w:r>
      <w:r w:rsidRPr="00D90FBD">
        <w:rPr>
          <w:rFonts w:ascii="Calibri" w:hAnsi="Calibri" w:cs="Arial"/>
        </w:rPr>
        <w:t xml:space="preserve">ork must be submitted punctually on the agreed deadline.  </w:t>
      </w:r>
      <w:r>
        <w:rPr>
          <w:rFonts w:ascii="Calibri" w:hAnsi="Calibri" w:cs="Arial"/>
        </w:rPr>
        <w:t xml:space="preserve">Students must </w:t>
      </w:r>
      <w:r w:rsidRPr="00D90FBD">
        <w:rPr>
          <w:rFonts w:ascii="Calibri" w:hAnsi="Calibri" w:cs="Arial"/>
        </w:rPr>
        <w:t xml:space="preserve">plan their work and manage their time.  </w:t>
      </w:r>
      <w:r>
        <w:rPr>
          <w:rFonts w:ascii="Calibri" w:hAnsi="Calibri" w:cs="Arial"/>
        </w:rPr>
        <w:t>Work that is not submitted</w:t>
      </w:r>
      <w:r w:rsidR="00286BCB">
        <w:rPr>
          <w:rFonts w:ascii="Calibri" w:hAnsi="Calibri" w:cs="Arial"/>
        </w:rPr>
        <w:t xml:space="preserve"> on the agreed deadline cannot </w:t>
      </w:r>
      <w:r>
        <w:rPr>
          <w:rFonts w:ascii="Calibri" w:hAnsi="Calibri" w:cs="Arial"/>
        </w:rPr>
        <w:t>be resubmitted (see below</w:t>
      </w:r>
      <w:r w:rsidR="00286BCB">
        <w:rPr>
          <w:rFonts w:ascii="Calibri" w:hAnsi="Calibri" w:cs="Arial"/>
        </w:rPr>
        <w:t xml:space="preserve">). </w:t>
      </w:r>
      <w:r w:rsidR="00286BCB" w:rsidRPr="00286BCB">
        <w:t>All submission and resubmission</w:t>
      </w:r>
      <w:r w:rsidR="00286BCB">
        <w:t xml:space="preserve">s are to be uploaded onto your personal </w:t>
      </w:r>
      <w:proofErr w:type="spellStart"/>
      <w:r w:rsidR="00286BCB">
        <w:t>Edublog</w:t>
      </w:r>
      <w:proofErr w:type="spellEnd"/>
      <w:r w:rsidR="00286BCB">
        <w:t xml:space="preserve"> website before or on the submission date.  </w:t>
      </w:r>
      <w:r w:rsidR="00286BCB" w:rsidRPr="00286BCB">
        <w:t xml:space="preserve"> </w:t>
      </w:r>
    </w:p>
    <w:p w14:paraId="077F6ADF" w14:textId="77777777" w:rsidR="00D7163D" w:rsidRDefault="00D7163D" w:rsidP="00D7163D">
      <w:pPr>
        <w:ind w:left="284" w:right="-295"/>
        <w:rPr>
          <w:b/>
        </w:rPr>
      </w:pPr>
    </w:p>
    <w:p w14:paraId="02D52161" w14:textId="77777777" w:rsidR="00D7163D" w:rsidRDefault="00D7163D" w:rsidP="00D96C02">
      <w:pPr>
        <w:ind w:right="-295"/>
        <w:rPr>
          <w:b/>
        </w:rPr>
      </w:pPr>
    </w:p>
    <w:p w14:paraId="456E2675" w14:textId="77777777" w:rsidR="00D7163D" w:rsidRPr="00B80F10" w:rsidRDefault="00D7163D" w:rsidP="00D7163D">
      <w:pPr>
        <w:ind w:left="284" w:right="-295"/>
        <w:rPr>
          <w:b/>
        </w:rPr>
      </w:pPr>
      <w:r>
        <w:rPr>
          <w:b/>
        </w:rPr>
        <w:t xml:space="preserve">Formative </w:t>
      </w:r>
      <w:r w:rsidRPr="00B80F10">
        <w:rPr>
          <w:b/>
        </w:rPr>
        <w:t>Assessment</w:t>
      </w:r>
    </w:p>
    <w:p w14:paraId="2DC63465" w14:textId="77777777" w:rsidR="00D7163D" w:rsidRPr="00B80F10" w:rsidRDefault="00D7163D" w:rsidP="00D7163D">
      <w:pPr>
        <w:ind w:left="284" w:right="-295"/>
      </w:pPr>
      <w:r w:rsidRPr="00B80F10">
        <w:t xml:space="preserve">Throughout each of the two years, there will be preparatory tasks before the final assignment is carried out. During this stage formative assessment, verbal and written, may take place.  After the assignment is started further formative assessment is not permitted under the BTEC guidelines and only summative feedback will be provided on the front sheet of the assignment explaining what criteria have been awarded and why. </w:t>
      </w:r>
      <w:r w:rsidRPr="00286BCB">
        <w:rPr>
          <w:b/>
        </w:rPr>
        <w:t>No comments are permitted on the written work other than indicating where each criteria has been awarded (</w:t>
      </w:r>
      <w:proofErr w:type="spellStart"/>
      <w:r w:rsidRPr="00286BCB">
        <w:rPr>
          <w:b/>
        </w:rPr>
        <w:t>eg</w:t>
      </w:r>
      <w:proofErr w:type="spellEnd"/>
      <w:r w:rsidRPr="00286BCB">
        <w:rPr>
          <w:b/>
        </w:rPr>
        <w:t xml:space="preserve"> P1) alongside the relevant paragraphs</w:t>
      </w:r>
      <w:r w:rsidR="00286BCB">
        <w:rPr>
          <w:b/>
        </w:rPr>
        <w:t xml:space="preserve"> or in the comments section of your blog entry. </w:t>
      </w:r>
    </w:p>
    <w:p w14:paraId="27D4C1A9" w14:textId="77777777" w:rsidR="00D7163D" w:rsidRPr="00B80F10" w:rsidRDefault="00D7163D" w:rsidP="00D7163D">
      <w:pPr>
        <w:ind w:left="284" w:right="-295"/>
      </w:pPr>
    </w:p>
    <w:p w14:paraId="2816485D" w14:textId="77777777" w:rsidR="00D7163D" w:rsidRDefault="00D7163D" w:rsidP="00D7163D">
      <w:pPr>
        <w:pStyle w:val="ListParagraph"/>
        <w:numPr>
          <w:ilvl w:val="0"/>
          <w:numId w:val="3"/>
        </w:numPr>
        <w:ind w:left="709" w:right="-295" w:hanging="425"/>
      </w:pPr>
      <w:r>
        <w:t xml:space="preserve">RECORDED </w:t>
      </w:r>
      <w:r w:rsidRPr="00B80F10">
        <w:t xml:space="preserve">VERBAL FEEDBACK: 1-2-1’s will also occur in November and March to assist with target setting and student reviews (‘reports’) which get sent home to your parents.  </w:t>
      </w:r>
    </w:p>
    <w:p w14:paraId="79E2D4B3" w14:textId="77777777" w:rsidR="00D7163D" w:rsidRPr="00B80F10" w:rsidRDefault="00D7163D" w:rsidP="00D7163D">
      <w:pPr>
        <w:pStyle w:val="ListParagraph"/>
        <w:numPr>
          <w:ilvl w:val="0"/>
          <w:numId w:val="3"/>
        </w:numPr>
        <w:ind w:left="709" w:right="-295" w:hanging="425"/>
      </w:pPr>
      <w:r>
        <w:t xml:space="preserve">WEEKLY FEEDBACK: Your teacher will give weekly feedback and guidance on the formative </w:t>
      </w:r>
      <w:r w:rsidRPr="00742FEF">
        <w:rPr>
          <w:color w:val="7030A0"/>
        </w:rPr>
        <w:t>Class</w:t>
      </w:r>
      <w:r>
        <w:t xml:space="preserve"> </w:t>
      </w:r>
      <w:r w:rsidRPr="00742FEF">
        <w:rPr>
          <w:color w:val="7030A0"/>
        </w:rPr>
        <w:t>tasks</w:t>
      </w:r>
      <w:r>
        <w:t xml:space="preserve"> assessments as you progress through the course. Official feedback/guidance is not permitted once the final assignment is underway.</w:t>
      </w:r>
    </w:p>
    <w:p w14:paraId="0E06CAB8" w14:textId="77777777" w:rsidR="00D7163D" w:rsidRDefault="00D7163D" w:rsidP="00D7163D">
      <w:pPr>
        <w:pStyle w:val="ListParagraph"/>
        <w:numPr>
          <w:ilvl w:val="0"/>
          <w:numId w:val="3"/>
        </w:numPr>
        <w:ind w:left="709" w:right="-295" w:hanging="425"/>
      </w:pPr>
      <w:r w:rsidRPr="00B80F10">
        <w:t>REFLECTION AND TARGET SETTING: After each completed assignment, students will be expected to reflect on the feedback from their teacher and set themselves targets for improvement in the period in question. The students will write up their targets as ‘Learning Conversations’ onto the centralised computer system.</w:t>
      </w:r>
    </w:p>
    <w:p w14:paraId="359BB9B4" w14:textId="77777777" w:rsidR="00286BCB" w:rsidRDefault="00286BCB" w:rsidP="00286BCB">
      <w:pPr>
        <w:ind w:left="284" w:right="-295"/>
      </w:pPr>
    </w:p>
    <w:p w14:paraId="774E35E3" w14:textId="77777777" w:rsidR="00D7163D" w:rsidRPr="00071442" w:rsidRDefault="00D7163D" w:rsidP="00D7163D">
      <w:pPr>
        <w:rPr>
          <w:lang w:eastAsia="en-GB"/>
        </w:rPr>
      </w:pPr>
    </w:p>
    <w:p w14:paraId="0E76443F" w14:textId="77777777" w:rsidR="00D7163D" w:rsidRPr="00594DB7" w:rsidRDefault="00D7163D" w:rsidP="00D7163D">
      <w:pPr>
        <w:pStyle w:val="Heading2"/>
        <w:ind w:right="-295" w:firstLine="284"/>
        <w:jc w:val="both"/>
        <w:rPr>
          <w:rFonts w:ascii="Calibri" w:hAnsi="Calibri"/>
          <w:i w:val="0"/>
          <w:sz w:val="22"/>
          <w:szCs w:val="22"/>
        </w:rPr>
      </w:pPr>
      <w:r w:rsidRPr="00594DB7">
        <w:rPr>
          <w:rFonts w:ascii="Calibri" w:hAnsi="Calibri"/>
          <w:i w:val="0"/>
          <w:sz w:val="22"/>
          <w:szCs w:val="22"/>
        </w:rPr>
        <w:t>Marking and Grading of work</w:t>
      </w:r>
    </w:p>
    <w:p w14:paraId="6A24E53F" w14:textId="77777777" w:rsidR="00D7163D" w:rsidRPr="00D90FBD" w:rsidRDefault="00D7163D" w:rsidP="00D7163D">
      <w:pPr>
        <w:ind w:left="284" w:right="-295"/>
        <w:jc w:val="both"/>
        <w:rPr>
          <w:rFonts w:ascii="Calibri" w:hAnsi="Calibri" w:cs="Arial"/>
        </w:rPr>
      </w:pPr>
      <w:r w:rsidRPr="00594DB7">
        <w:rPr>
          <w:rFonts w:ascii="Calibri" w:hAnsi="Calibri" w:cs="Arial"/>
        </w:rPr>
        <w:t>Students will be set work on a regular basis to be completed within agreed set deadlines.  This will be marked and returned</w:t>
      </w:r>
      <w:r w:rsidRPr="00D90FBD">
        <w:rPr>
          <w:rFonts w:ascii="Calibri" w:hAnsi="Calibri" w:cs="Arial"/>
        </w:rPr>
        <w:t xml:space="preserve"> within a maximum of </w:t>
      </w:r>
      <w:r w:rsidR="00DD68DB">
        <w:rPr>
          <w:rFonts w:ascii="Calibri" w:hAnsi="Calibri" w:cs="Arial"/>
        </w:rPr>
        <w:t>three</w:t>
      </w:r>
      <w:r w:rsidRPr="00D90FBD">
        <w:rPr>
          <w:rFonts w:ascii="Calibri" w:hAnsi="Calibri" w:cs="Arial"/>
        </w:rPr>
        <w:t xml:space="preserve"> working weeks</w:t>
      </w:r>
      <w:r w:rsidR="00DD68DB">
        <w:rPr>
          <w:rFonts w:ascii="Calibri" w:hAnsi="Calibri" w:cs="Arial"/>
        </w:rPr>
        <w:t xml:space="preserve"> (often before)</w:t>
      </w:r>
      <w:r w:rsidRPr="00D90FBD">
        <w:rPr>
          <w:rFonts w:ascii="Calibri" w:hAnsi="Calibri" w:cs="Arial"/>
        </w:rPr>
        <w:t>.</w:t>
      </w:r>
    </w:p>
    <w:p w14:paraId="247BA337" w14:textId="77777777" w:rsidR="00D7163D" w:rsidRPr="00D90FBD" w:rsidRDefault="00D7163D" w:rsidP="00D7163D">
      <w:pPr>
        <w:ind w:left="284" w:right="-295"/>
        <w:jc w:val="both"/>
        <w:rPr>
          <w:rFonts w:ascii="Calibri" w:hAnsi="Calibri" w:cs="Arial"/>
        </w:rPr>
      </w:pPr>
    </w:p>
    <w:p w14:paraId="36313C17" w14:textId="73B1BABC" w:rsidR="00D7163D" w:rsidRDefault="00D7163D" w:rsidP="00D7163D">
      <w:pPr>
        <w:ind w:left="284" w:right="-295"/>
        <w:jc w:val="both"/>
        <w:rPr>
          <w:rFonts w:ascii="Calibri" w:hAnsi="Calibri" w:cs="Arial"/>
        </w:rPr>
      </w:pPr>
      <w:r w:rsidRPr="00D90FBD">
        <w:rPr>
          <w:rFonts w:ascii="Calibri" w:hAnsi="Calibri" w:cs="Arial"/>
        </w:rPr>
        <w:t xml:space="preserve">Students will be given feedback </w:t>
      </w:r>
      <w:r>
        <w:rPr>
          <w:rFonts w:ascii="Calibri" w:hAnsi="Calibri" w:cs="Arial"/>
        </w:rPr>
        <w:t xml:space="preserve">on classwork </w:t>
      </w:r>
      <w:r w:rsidRPr="00D90FBD">
        <w:rPr>
          <w:rFonts w:ascii="Calibri" w:hAnsi="Calibri" w:cs="Arial"/>
        </w:rPr>
        <w:t>which indicates the standard to which they are working and</w:t>
      </w:r>
      <w:r w:rsidR="00BF189A">
        <w:rPr>
          <w:rFonts w:ascii="Calibri" w:hAnsi="Calibri" w:cs="Arial"/>
        </w:rPr>
        <w:t xml:space="preserve"> only limited</w:t>
      </w:r>
      <w:r w:rsidRPr="00D90FBD">
        <w:rPr>
          <w:rFonts w:ascii="Calibri" w:hAnsi="Calibri" w:cs="Arial"/>
        </w:rPr>
        <w:t xml:space="preserve"> guidance can be given on how work can be improved. </w:t>
      </w:r>
    </w:p>
    <w:p w14:paraId="19DB004C" w14:textId="77777777" w:rsidR="00D7163D" w:rsidRDefault="00D7163D" w:rsidP="00D7163D">
      <w:pPr>
        <w:ind w:left="284" w:right="-295"/>
        <w:jc w:val="both"/>
        <w:rPr>
          <w:rFonts w:ascii="Calibri" w:hAnsi="Calibri" w:cs="Arial"/>
        </w:rPr>
      </w:pPr>
    </w:p>
    <w:p w14:paraId="01A71118" w14:textId="77777777" w:rsidR="00D7163D" w:rsidRPr="00D90FBD" w:rsidRDefault="00D7163D" w:rsidP="00D7163D">
      <w:pPr>
        <w:ind w:left="284" w:right="-295"/>
        <w:jc w:val="both"/>
        <w:rPr>
          <w:rFonts w:ascii="Calibri" w:hAnsi="Calibri" w:cs="Arial"/>
        </w:rPr>
      </w:pPr>
      <w:r w:rsidRPr="00D90FBD">
        <w:rPr>
          <w:rFonts w:ascii="Calibri" w:hAnsi="Calibri" w:cs="Arial"/>
        </w:rPr>
        <w:t xml:space="preserve">Grades and comments </w:t>
      </w:r>
      <w:r>
        <w:rPr>
          <w:rFonts w:ascii="Calibri" w:hAnsi="Calibri" w:cs="Arial"/>
        </w:rPr>
        <w:t xml:space="preserve">on completed work </w:t>
      </w:r>
      <w:r w:rsidRPr="00D90FBD">
        <w:rPr>
          <w:rFonts w:ascii="Calibri" w:hAnsi="Calibri" w:cs="Arial"/>
        </w:rPr>
        <w:t>will be recorded onto a Unit record sheet which is kept in the class file for assessment and tracking:</w:t>
      </w:r>
    </w:p>
    <w:p w14:paraId="01478304" w14:textId="77777777" w:rsidR="00D7163D" w:rsidRPr="00D90FBD" w:rsidRDefault="00D7163D" w:rsidP="00D7163D">
      <w:pPr>
        <w:ind w:left="284" w:right="-295"/>
        <w:jc w:val="both"/>
        <w:rPr>
          <w:rFonts w:ascii="Calibri" w:hAnsi="Calibri" w:cs="Arial"/>
        </w:rPr>
      </w:pPr>
    </w:p>
    <w:p w14:paraId="6FC2DA4E" w14:textId="77777777" w:rsidR="00D7163D" w:rsidRPr="008358E2" w:rsidRDefault="00D7163D" w:rsidP="00D96C02">
      <w:pPr>
        <w:ind w:right="-295"/>
        <w:rPr>
          <w:rFonts w:ascii="Arial" w:hAnsi="Arial" w:cs="Arial"/>
        </w:rPr>
      </w:pPr>
    </w:p>
    <w:p w14:paraId="213DD949" w14:textId="77777777" w:rsidR="00D7163D" w:rsidRPr="00E83F6E" w:rsidRDefault="00D7163D" w:rsidP="00D7163D">
      <w:pPr>
        <w:ind w:left="284" w:right="-295"/>
        <w:rPr>
          <w:rFonts w:ascii="Calibri" w:hAnsi="Calibri"/>
          <w:i/>
          <w:u w:val="single"/>
        </w:rPr>
      </w:pPr>
      <w:r w:rsidRPr="00E83F6E">
        <w:rPr>
          <w:rFonts w:ascii="Calibri" w:hAnsi="Calibri" w:cs="Arial"/>
          <w:b/>
          <w:bCs/>
          <w:kern w:val="32"/>
        </w:rPr>
        <w:t>Resubmissions</w:t>
      </w:r>
      <w:r w:rsidRPr="00E83F6E">
        <w:rPr>
          <w:rFonts w:ascii="Calibri" w:hAnsi="Calibri"/>
        </w:rPr>
        <w:t xml:space="preserve"> </w:t>
      </w:r>
    </w:p>
    <w:p w14:paraId="5CC599D0" w14:textId="77777777" w:rsidR="00D7163D" w:rsidRPr="00D90FBD" w:rsidRDefault="00D7163D" w:rsidP="00D7163D">
      <w:pPr>
        <w:ind w:left="284" w:right="-295"/>
        <w:rPr>
          <w:rFonts w:ascii="Calibri" w:hAnsi="Calibri"/>
        </w:rPr>
      </w:pPr>
    </w:p>
    <w:p w14:paraId="23AAA7AA" w14:textId="77777777" w:rsidR="00D7163D" w:rsidRPr="008F38AF" w:rsidRDefault="00D7163D" w:rsidP="00D7163D">
      <w:pPr>
        <w:ind w:left="284" w:right="-295"/>
        <w:rPr>
          <w:rFonts w:ascii="Calibri" w:hAnsi="Calibri"/>
        </w:rPr>
      </w:pPr>
      <w:r w:rsidRPr="008F38AF">
        <w:rPr>
          <w:rFonts w:ascii="Calibri" w:hAnsi="Calibri"/>
        </w:rPr>
        <w:t xml:space="preserve">Should the work not meet the required standard the student may resubmit once </w:t>
      </w:r>
      <w:proofErr w:type="gramStart"/>
      <w:r w:rsidRPr="008F38AF">
        <w:rPr>
          <w:rFonts w:ascii="Calibri" w:hAnsi="Calibri"/>
        </w:rPr>
        <w:t>only</w:t>
      </w:r>
      <w:r>
        <w:rPr>
          <w:rFonts w:ascii="Calibri" w:hAnsi="Calibri"/>
        </w:rPr>
        <w:t>.</w:t>
      </w:r>
      <w:proofErr w:type="gramEnd"/>
    </w:p>
    <w:p w14:paraId="64EEFC32" w14:textId="77777777" w:rsidR="00D7163D" w:rsidRPr="008F38AF" w:rsidRDefault="00D7163D" w:rsidP="00D7163D">
      <w:pPr>
        <w:ind w:left="284" w:right="-295"/>
        <w:rPr>
          <w:rFonts w:ascii="Calibri" w:hAnsi="Calibri"/>
        </w:rPr>
      </w:pPr>
      <w:r w:rsidRPr="008F38AF">
        <w:rPr>
          <w:rFonts w:ascii="Calibri" w:hAnsi="Calibri"/>
        </w:rPr>
        <w:t>The Resubmission may be to achieve a Pass</w:t>
      </w:r>
      <w:r>
        <w:rPr>
          <w:rFonts w:ascii="Calibri" w:hAnsi="Calibri"/>
        </w:rPr>
        <w:t xml:space="preserve"> grade or to move the grade up.</w:t>
      </w:r>
    </w:p>
    <w:p w14:paraId="3F4E0965" w14:textId="77777777" w:rsidR="00D7163D" w:rsidRPr="008F38AF" w:rsidRDefault="00D7163D" w:rsidP="00D7163D">
      <w:pPr>
        <w:ind w:left="284" w:right="-295"/>
        <w:rPr>
          <w:rFonts w:ascii="Calibri" w:hAnsi="Calibri"/>
        </w:rPr>
      </w:pPr>
      <w:r w:rsidRPr="008F38AF">
        <w:rPr>
          <w:rFonts w:ascii="Calibri" w:hAnsi="Calibri"/>
        </w:rPr>
        <w:t>The Lead IV can authorise a resubmission provided that</w:t>
      </w:r>
    </w:p>
    <w:p w14:paraId="2FCB2B81" w14:textId="77777777" w:rsidR="00D7163D" w:rsidRPr="008F38AF" w:rsidRDefault="00D7163D" w:rsidP="00D7163D">
      <w:pPr>
        <w:ind w:left="284" w:right="-295"/>
        <w:rPr>
          <w:rFonts w:ascii="Calibri" w:hAnsi="Calibri"/>
        </w:rPr>
      </w:pPr>
    </w:p>
    <w:p w14:paraId="2050B61A" w14:textId="77777777" w:rsidR="00D7163D" w:rsidRPr="008F38AF" w:rsidRDefault="00D7163D" w:rsidP="00D7163D">
      <w:pPr>
        <w:ind w:left="284" w:right="-295"/>
        <w:rPr>
          <w:rFonts w:ascii="Calibri" w:hAnsi="Calibri"/>
        </w:rPr>
      </w:pPr>
      <w:r w:rsidRPr="008F38AF">
        <w:rPr>
          <w:rFonts w:ascii="Calibri" w:hAnsi="Calibri"/>
        </w:rPr>
        <w:lastRenderedPageBreak/>
        <w:t>1.</w:t>
      </w:r>
      <w:r w:rsidRPr="008F38AF">
        <w:rPr>
          <w:rFonts w:ascii="Calibri" w:hAnsi="Calibri"/>
        </w:rPr>
        <w:tab/>
        <w:t>The hand in deadline was met</w:t>
      </w:r>
    </w:p>
    <w:p w14:paraId="5366CCCD" w14:textId="77777777" w:rsidR="00D7163D" w:rsidRPr="008F38AF" w:rsidRDefault="00D7163D" w:rsidP="00D7163D">
      <w:pPr>
        <w:ind w:left="284" w:right="-295"/>
        <w:rPr>
          <w:rFonts w:ascii="Calibri" w:hAnsi="Calibri"/>
        </w:rPr>
      </w:pPr>
      <w:r w:rsidRPr="008F38AF">
        <w:rPr>
          <w:rFonts w:ascii="Calibri" w:hAnsi="Calibri"/>
        </w:rPr>
        <w:t>2.</w:t>
      </w:r>
      <w:r w:rsidRPr="008F38AF">
        <w:rPr>
          <w:rFonts w:ascii="Calibri" w:hAnsi="Calibri"/>
        </w:rPr>
        <w:tab/>
        <w:t>The resubmitted work can be completed without further guidance</w:t>
      </w:r>
    </w:p>
    <w:p w14:paraId="29CBA7A5" w14:textId="77777777" w:rsidR="00D7163D" w:rsidRPr="008F38AF" w:rsidRDefault="00D7163D" w:rsidP="00D7163D">
      <w:pPr>
        <w:ind w:left="284" w:right="-295"/>
        <w:rPr>
          <w:rFonts w:ascii="Calibri" w:hAnsi="Calibri"/>
        </w:rPr>
      </w:pPr>
      <w:r w:rsidRPr="008F38AF">
        <w:rPr>
          <w:rFonts w:ascii="Calibri" w:hAnsi="Calibri"/>
        </w:rPr>
        <w:t>3.</w:t>
      </w:r>
      <w:r w:rsidRPr="008F38AF">
        <w:rPr>
          <w:rFonts w:ascii="Calibri" w:hAnsi="Calibri"/>
        </w:rPr>
        <w:tab/>
        <w:t>The correct paperwork is completed (Declaration of Authenticity and Resubmission form)</w:t>
      </w:r>
    </w:p>
    <w:p w14:paraId="04EB3040" w14:textId="77777777" w:rsidR="00D7163D" w:rsidRPr="008F38AF" w:rsidRDefault="00D7163D" w:rsidP="00D7163D">
      <w:pPr>
        <w:ind w:left="284" w:right="-295"/>
        <w:rPr>
          <w:rFonts w:ascii="Calibri" w:hAnsi="Calibri"/>
        </w:rPr>
      </w:pPr>
    </w:p>
    <w:p w14:paraId="4DA6A96B" w14:textId="77777777" w:rsidR="00D7163D" w:rsidRPr="008F38AF" w:rsidRDefault="00D7163D" w:rsidP="00D7163D">
      <w:pPr>
        <w:ind w:left="284" w:right="-295"/>
        <w:rPr>
          <w:rFonts w:ascii="Calibri" w:hAnsi="Calibri"/>
        </w:rPr>
      </w:pPr>
      <w:r w:rsidRPr="008F38AF">
        <w:rPr>
          <w:rFonts w:ascii="Calibri" w:hAnsi="Calibri"/>
        </w:rPr>
        <w:t>There is only ONE resubmission per assignment (so if the entire unit is assessed in one assignment then one resubmission would be possible, if the unit is broken down into 3 assignments then 3 r</w:t>
      </w:r>
      <w:r>
        <w:rPr>
          <w:rFonts w:ascii="Calibri" w:hAnsi="Calibri"/>
        </w:rPr>
        <w:t>esubmissions would be possible)</w:t>
      </w:r>
    </w:p>
    <w:p w14:paraId="0DBE411F" w14:textId="77777777" w:rsidR="00D7163D" w:rsidRPr="00954D9A" w:rsidRDefault="00D7163D" w:rsidP="00D7163D">
      <w:pPr>
        <w:ind w:left="284" w:right="-295"/>
        <w:rPr>
          <w:rFonts w:ascii="Calibri" w:hAnsi="Calibri"/>
        </w:rPr>
      </w:pPr>
      <w:r w:rsidRPr="008F38AF">
        <w:rPr>
          <w:rFonts w:ascii="Calibri" w:hAnsi="Calibri"/>
        </w:rPr>
        <w:t>A resubmissio</w:t>
      </w:r>
      <w:r w:rsidR="00DD68DB">
        <w:rPr>
          <w:rFonts w:ascii="Calibri" w:hAnsi="Calibri"/>
        </w:rPr>
        <w:t>n hand in date must be within 15</w:t>
      </w:r>
      <w:r w:rsidRPr="008F38AF">
        <w:rPr>
          <w:rFonts w:ascii="Calibri" w:hAnsi="Calibri"/>
        </w:rPr>
        <w:t xml:space="preserve"> working days of return of work to the student and recorded on the Assessment Grid (the schedule of dates and hand-ins for the year)</w:t>
      </w:r>
    </w:p>
    <w:p w14:paraId="56D4EE2B" w14:textId="77777777" w:rsidR="00D7163D" w:rsidRDefault="00D7163D" w:rsidP="00D7163D">
      <w:pPr>
        <w:ind w:left="284" w:right="-295"/>
        <w:rPr>
          <w:rFonts w:ascii="Calibri" w:hAnsi="Calibri"/>
          <w:b/>
        </w:rPr>
      </w:pPr>
    </w:p>
    <w:p w14:paraId="41C1D265" w14:textId="77777777" w:rsidR="00D7163D" w:rsidRDefault="00D7163D" w:rsidP="00D7163D">
      <w:pPr>
        <w:ind w:left="284" w:right="-295"/>
        <w:rPr>
          <w:rFonts w:ascii="Calibri" w:hAnsi="Calibri"/>
          <w:b/>
        </w:rPr>
      </w:pPr>
    </w:p>
    <w:p w14:paraId="43B14050" w14:textId="77777777" w:rsidR="00D7163D" w:rsidRDefault="00D7163D" w:rsidP="00DD68DB">
      <w:pPr>
        <w:ind w:right="-295" w:firstLine="284"/>
        <w:rPr>
          <w:rFonts w:ascii="Calibri" w:hAnsi="Calibri"/>
          <w:b/>
        </w:rPr>
      </w:pPr>
      <w:r w:rsidRPr="00E83F6E">
        <w:rPr>
          <w:rFonts w:ascii="Calibri" w:hAnsi="Calibri"/>
          <w:b/>
        </w:rPr>
        <w:t>Failure to hand in</w:t>
      </w:r>
    </w:p>
    <w:p w14:paraId="01FD0BD1" w14:textId="77777777" w:rsidR="00D7163D" w:rsidRPr="00E83F6E" w:rsidRDefault="00D7163D" w:rsidP="00D7163D">
      <w:pPr>
        <w:ind w:left="284" w:right="-295"/>
        <w:rPr>
          <w:rFonts w:ascii="Calibri" w:hAnsi="Calibri"/>
          <w:b/>
        </w:rPr>
      </w:pPr>
    </w:p>
    <w:p w14:paraId="63BB00BA" w14:textId="77777777" w:rsidR="00D7163D" w:rsidRDefault="00D7163D" w:rsidP="00D7163D">
      <w:pPr>
        <w:ind w:left="284" w:right="-295"/>
        <w:rPr>
          <w:rFonts w:ascii="Calibri" w:hAnsi="Calibri"/>
        </w:rPr>
      </w:pPr>
      <w:r>
        <w:rPr>
          <w:rFonts w:ascii="Calibri" w:hAnsi="Calibri"/>
        </w:rPr>
        <w:t>If a student is unable to hand in work through illness or other valid reason they must contact the teacher via phone call or preferably email and work will be collected on the first day back.</w:t>
      </w:r>
    </w:p>
    <w:p w14:paraId="1817DB6F" w14:textId="77777777" w:rsidR="00D7163D" w:rsidRPr="00954D9A" w:rsidRDefault="00D7163D" w:rsidP="00D7163D">
      <w:pPr>
        <w:ind w:left="284" w:right="-295"/>
        <w:rPr>
          <w:rFonts w:ascii="Calibri" w:hAnsi="Calibri"/>
        </w:rPr>
      </w:pPr>
    </w:p>
    <w:p w14:paraId="6649DF1A" w14:textId="77777777" w:rsidR="00D7163D" w:rsidRDefault="00D7163D" w:rsidP="00D7163D">
      <w:pPr>
        <w:ind w:left="284" w:right="-295"/>
        <w:rPr>
          <w:rFonts w:ascii="Calibri" w:hAnsi="Calibri"/>
          <w:b/>
        </w:rPr>
      </w:pPr>
      <w:r w:rsidRPr="00E83F6E">
        <w:rPr>
          <w:rFonts w:ascii="Calibri" w:hAnsi="Calibri"/>
          <w:b/>
        </w:rPr>
        <w:t>If the work is not submitted on time it will be treated as a non-submission and the student may fail the course.</w:t>
      </w:r>
    </w:p>
    <w:p w14:paraId="3B00E7F9" w14:textId="77777777" w:rsidR="00D7163D" w:rsidRPr="00DD68DB" w:rsidRDefault="00D7163D" w:rsidP="00D7163D">
      <w:pPr>
        <w:ind w:left="284" w:right="-295"/>
        <w:rPr>
          <w:rFonts w:ascii="Calibri" w:hAnsi="Calibri"/>
          <w:b/>
          <w:u w:val="single"/>
        </w:rPr>
      </w:pPr>
      <w:r w:rsidRPr="00DD68DB">
        <w:rPr>
          <w:rFonts w:ascii="Calibri" w:hAnsi="Calibri"/>
          <w:b/>
          <w:u w:val="single"/>
        </w:rPr>
        <w:t>Please note: handing in work is like taking an exam – if you do not turn up at the correct time you will not gain the marks.</w:t>
      </w:r>
    </w:p>
    <w:p w14:paraId="2CD01B24" w14:textId="77777777" w:rsidR="00D7163D" w:rsidRDefault="00D7163D" w:rsidP="00D7163D"/>
    <w:p w14:paraId="46AE0C32" w14:textId="77777777" w:rsidR="00D7163D" w:rsidRDefault="00D7163D" w:rsidP="00D7163D"/>
    <w:p w14:paraId="1E16A505" w14:textId="46E7C665" w:rsidR="00D7163D" w:rsidRDefault="00D7163D" w:rsidP="00D7163D">
      <w:pPr>
        <w:rPr>
          <w:sz w:val="20"/>
        </w:rPr>
      </w:pPr>
      <w:r>
        <w:rPr>
          <w:b/>
          <w:sz w:val="20"/>
        </w:rPr>
        <w:t>P</w:t>
      </w:r>
      <w:r w:rsidRPr="00841518">
        <w:rPr>
          <w:b/>
          <w:sz w:val="20"/>
        </w:rPr>
        <w:t xml:space="preserve">LEASE BE AWARE </w:t>
      </w:r>
      <w:r>
        <w:rPr>
          <w:b/>
          <w:sz w:val="20"/>
        </w:rPr>
        <w:t xml:space="preserve">THAT IN ACCORDANCE WITH EXAM BOARD RULES </w:t>
      </w:r>
      <w:r w:rsidRPr="00841518">
        <w:rPr>
          <w:b/>
          <w:sz w:val="20"/>
        </w:rPr>
        <w:t xml:space="preserve">THERE IS ONLY ONE DRAFT WHERE YOU WILL RECEIVE SUBSTANTIAL </w:t>
      </w:r>
      <w:r w:rsidR="00D96C02">
        <w:rPr>
          <w:b/>
          <w:sz w:val="20"/>
        </w:rPr>
        <w:t>VERBAL</w:t>
      </w:r>
      <w:r w:rsidRPr="00841518">
        <w:rPr>
          <w:b/>
          <w:sz w:val="20"/>
        </w:rPr>
        <w:t xml:space="preserve"> FEEDBACK SO TREAT THE DEADLINE LIKE IT IS THE FINAL SUBMISSION DEADLINE.  IN THIS WAY YOU WILL GAIN THE MOST USEFUL FEEDBACK AND HAVE THE GREATEST CHANCE OF ACHIEVING A TOP GRADE.</w:t>
      </w:r>
    </w:p>
    <w:p w14:paraId="65C575E6" w14:textId="77777777" w:rsidR="00D7163D" w:rsidRDefault="00D7163D" w:rsidP="00D7163D">
      <w:pPr>
        <w:rPr>
          <w:b/>
          <w:sz w:val="20"/>
        </w:rPr>
      </w:pPr>
    </w:p>
    <w:p w14:paraId="6348E486" w14:textId="77777777" w:rsidR="00D7163D" w:rsidRPr="00742FEF" w:rsidRDefault="00D7163D" w:rsidP="00D7163D">
      <w:pPr>
        <w:pStyle w:val="ListParagraph"/>
        <w:numPr>
          <w:ilvl w:val="0"/>
          <w:numId w:val="2"/>
        </w:numPr>
        <w:ind w:left="284" w:hanging="284"/>
        <w:rPr>
          <w:color w:val="7030A0"/>
          <w:sz w:val="20"/>
        </w:rPr>
      </w:pPr>
      <w:r>
        <w:rPr>
          <w:i/>
          <w:sz w:val="20"/>
          <w:u w:val="single"/>
        </w:rPr>
        <w:t xml:space="preserve">MODERATION OF </w:t>
      </w:r>
      <w:r w:rsidR="00DD68DB">
        <w:rPr>
          <w:i/>
          <w:sz w:val="20"/>
          <w:u w:val="single"/>
        </w:rPr>
        <w:t>UNITS</w:t>
      </w:r>
      <w:r>
        <w:rPr>
          <w:i/>
          <w:sz w:val="20"/>
          <w:u w:val="single"/>
        </w:rPr>
        <w:t>:</w:t>
      </w:r>
      <w:r>
        <w:rPr>
          <w:sz w:val="20"/>
        </w:rPr>
        <w:t xml:space="preserve"> Your teacher will show you the marking criteria for the coursework throughout the process (and this will also be available on GOL).  </w:t>
      </w:r>
      <w:r w:rsidRPr="00742FEF">
        <w:rPr>
          <w:color w:val="7030A0"/>
          <w:sz w:val="20"/>
        </w:rPr>
        <w:t>A sample of coursework in each Unit will subsequently be moderated at least once by another member of staff before the final marks are communicated to you prior to any external moderation by the Exam board Pearson.</w:t>
      </w:r>
    </w:p>
    <w:p w14:paraId="7E73DF10" w14:textId="77777777" w:rsidR="00D7163D" w:rsidRDefault="00D7163D" w:rsidP="00DD68DB">
      <w:pPr>
        <w:pStyle w:val="ListParagraph"/>
        <w:ind w:left="284"/>
        <w:rPr>
          <w:sz w:val="20"/>
        </w:rPr>
      </w:pPr>
    </w:p>
    <w:p w14:paraId="3E4168B7" w14:textId="77777777" w:rsidR="00D7163D" w:rsidRPr="000F103C" w:rsidRDefault="00D7163D" w:rsidP="00D7163D">
      <w:pPr>
        <w:rPr>
          <w:sz w:val="20"/>
        </w:rPr>
      </w:pPr>
      <w:r>
        <w:rPr>
          <w:sz w:val="20"/>
        </w:rPr>
        <w:t>Any questions on coursework procedures can be found on the Godalming Online Exams Website.</w:t>
      </w:r>
    </w:p>
    <w:p w14:paraId="6E5B10B7" w14:textId="77777777" w:rsidR="00D7163D" w:rsidRDefault="00D7163D" w:rsidP="00D7163D">
      <w:pPr>
        <w:rPr>
          <w:b/>
          <w:sz w:val="20"/>
        </w:rPr>
      </w:pPr>
    </w:p>
    <w:p w14:paraId="369D2D53" w14:textId="77777777" w:rsidR="00D7163D" w:rsidRDefault="00D7163D" w:rsidP="00D7163D">
      <w:pPr>
        <w:ind w:left="284" w:right="-295"/>
        <w:rPr>
          <w:b/>
        </w:rPr>
      </w:pPr>
      <w:r w:rsidRPr="00B80F10">
        <w:rPr>
          <w:b/>
        </w:rPr>
        <w:t>Other Considerations</w:t>
      </w:r>
    </w:p>
    <w:p w14:paraId="46E091E8" w14:textId="77777777" w:rsidR="00D7163D" w:rsidRPr="00B80F10" w:rsidRDefault="00D7163D" w:rsidP="00D7163D">
      <w:pPr>
        <w:ind w:left="284" w:right="-295"/>
        <w:rPr>
          <w:b/>
        </w:rPr>
      </w:pPr>
    </w:p>
    <w:p w14:paraId="304A596F" w14:textId="77777777" w:rsidR="00D7163D" w:rsidRDefault="00D7163D" w:rsidP="00D7163D">
      <w:pPr>
        <w:pStyle w:val="ListParagraph"/>
        <w:numPr>
          <w:ilvl w:val="0"/>
          <w:numId w:val="2"/>
        </w:numPr>
        <w:ind w:left="284" w:right="-295" w:hanging="284"/>
      </w:pPr>
      <w:r w:rsidRPr="0001282B">
        <w:rPr>
          <w:i/>
          <w:u w:val="single"/>
        </w:rPr>
        <w:t>RETURNED WORK:</w:t>
      </w:r>
      <w:r w:rsidRPr="00B80F10">
        <w:t xml:space="preserve"> </w:t>
      </w:r>
      <w:r>
        <w:t xml:space="preserve"> </w:t>
      </w:r>
      <w:r w:rsidRPr="00B80F10">
        <w:t xml:space="preserve">Work will be assessed and returned </w:t>
      </w:r>
      <w:r>
        <w:t>within 15</w:t>
      </w:r>
      <w:r w:rsidRPr="00B80F10">
        <w:t xml:space="preserve"> working days of it being submitted. The exam board stipulates that no feedback or formal grade can be released to students by the teacher.  </w:t>
      </w:r>
      <w:r>
        <w:t>Although the coursework is internally marked and m</w:t>
      </w:r>
      <w:r w:rsidR="004134FF">
        <w:t>oderated the exam board operate</w:t>
      </w:r>
      <w:r>
        <w:t xml:space="preserve"> an external verification system and they </w:t>
      </w:r>
      <w:r w:rsidRPr="00B80F10">
        <w:t xml:space="preserve">reserve the right to </w:t>
      </w:r>
      <w:r>
        <w:t>amend/confirm</w:t>
      </w:r>
      <w:r w:rsidRPr="00B80F10">
        <w:t xml:space="preserve"> you</w:t>
      </w:r>
      <w:r>
        <w:t>r</w:t>
      </w:r>
      <w:r w:rsidRPr="00B80F10">
        <w:t xml:space="preserve"> final grade in August with your results.  </w:t>
      </w:r>
    </w:p>
    <w:p w14:paraId="2F55BD3C" w14:textId="77777777" w:rsidR="00D7163D" w:rsidRPr="00B80F10" w:rsidRDefault="00D7163D" w:rsidP="00D7163D">
      <w:pPr>
        <w:pStyle w:val="ListParagraph"/>
        <w:ind w:left="284" w:right="-295" w:hanging="284"/>
      </w:pPr>
    </w:p>
    <w:p w14:paraId="07496C56" w14:textId="77777777" w:rsidR="00D7163D" w:rsidRPr="00B80F10" w:rsidRDefault="00D7163D" w:rsidP="00D7163D">
      <w:pPr>
        <w:pStyle w:val="ListParagraph"/>
        <w:numPr>
          <w:ilvl w:val="0"/>
          <w:numId w:val="2"/>
        </w:numPr>
        <w:ind w:left="284" w:right="-295" w:hanging="284"/>
      </w:pPr>
      <w:r w:rsidRPr="00B80F10">
        <w:rPr>
          <w:i/>
          <w:u w:val="single"/>
        </w:rPr>
        <w:t xml:space="preserve">PLAGIARISIM: </w:t>
      </w:r>
      <w:r w:rsidRPr="00B80F10">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14:paraId="26CDC1F0" w14:textId="77777777" w:rsidR="00D7163D" w:rsidRPr="00B80F10" w:rsidRDefault="00D7163D" w:rsidP="00D7163D">
      <w:pPr>
        <w:ind w:left="284" w:right="-295" w:hanging="284"/>
      </w:pPr>
    </w:p>
    <w:p w14:paraId="70BCDF8D" w14:textId="77777777" w:rsidR="00987E17" w:rsidRPr="003A6E1F" w:rsidRDefault="00987E17" w:rsidP="00987E17">
      <w:pPr>
        <w:rPr>
          <w:b/>
          <w:bCs/>
          <w:sz w:val="24"/>
          <w:szCs w:val="28"/>
        </w:rPr>
      </w:pPr>
      <w:r>
        <w:rPr>
          <w:b/>
          <w:bCs/>
          <w:sz w:val="24"/>
          <w:szCs w:val="28"/>
        </w:rPr>
        <w:t xml:space="preserve">Tracking your Progress: </w:t>
      </w:r>
      <w:r w:rsidRPr="003A6E1F">
        <w:rPr>
          <w:b/>
          <w:bCs/>
          <w:sz w:val="24"/>
          <w:szCs w:val="28"/>
        </w:rPr>
        <w:t>Student Reviews, Action Plans and Parents Evenings</w:t>
      </w:r>
    </w:p>
    <w:p w14:paraId="18D91598" w14:textId="77777777" w:rsidR="00987E17" w:rsidRDefault="00987E17" w:rsidP="00987E17">
      <w:pPr>
        <w:rPr>
          <w:sz w:val="20"/>
        </w:rPr>
      </w:pPr>
      <w:r>
        <w:rPr>
          <w:sz w:val="20"/>
        </w:rPr>
        <w:t xml:space="preserve">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w:t>
      </w:r>
    </w:p>
    <w:p w14:paraId="5B1E14F3" w14:textId="77777777" w:rsidR="00987E17" w:rsidRDefault="00987E17" w:rsidP="00987E17">
      <w:pPr>
        <w:rPr>
          <w:sz w:val="20"/>
        </w:rPr>
      </w:pPr>
    </w:p>
    <w:p w14:paraId="2C1698FA" w14:textId="77777777" w:rsidR="00987E17" w:rsidRDefault="00987E17" w:rsidP="00987E17">
      <w:pPr>
        <w:rPr>
          <w:sz w:val="20"/>
        </w:rPr>
      </w:pPr>
      <w:r>
        <w:rPr>
          <w:sz w:val="20"/>
        </w:rPr>
        <w:t>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yourself and to try and get you back on track in a supportive way</w:t>
      </w:r>
    </w:p>
    <w:p w14:paraId="79F77B78" w14:textId="77777777" w:rsidR="00987E17" w:rsidRDefault="00987E17" w:rsidP="00987E17">
      <w:pPr>
        <w:rPr>
          <w:sz w:val="20"/>
        </w:rPr>
      </w:pPr>
    </w:p>
    <w:p w14:paraId="2648A3D4" w14:textId="77777777" w:rsidR="00987E17" w:rsidRPr="00717C91" w:rsidRDefault="00987E17" w:rsidP="00987E17">
      <w:pPr>
        <w:rPr>
          <w:b/>
          <w:bCs/>
          <w:sz w:val="24"/>
          <w:szCs w:val="28"/>
        </w:rPr>
      </w:pPr>
      <w:r w:rsidRPr="00717C91">
        <w:rPr>
          <w:b/>
          <w:bCs/>
          <w:sz w:val="24"/>
          <w:szCs w:val="28"/>
        </w:rPr>
        <w:t>Student Review 2</w:t>
      </w:r>
      <w:r>
        <w:rPr>
          <w:b/>
          <w:bCs/>
          <w:sz w:val="24"/>
          <w:szCs w:val="28"/>
        </w:rPr>
        <w:t xml:space="preserve">, the ARG </w:t>
      </w:r>
      <w:r w:rsidRPr="00717C91">
        <w:rPr>
          <w:b/>
          <w:bCs/>
          <w:sz w:val="24"/>
          <w:szCs w:val="28"/>
        </w:rPr>
        <w:t>and Predicted Grades</w:t>
      </w:r>
    </w:p>
    <w:p w14:paraId="4BC1D1F5" w14:textId="3ACB70D8" w:rsidR="00987E17" w:rsidRDefault="00987E17" w:rsidP="00987E17">
      <w:pPr>
        <w:rPr>
          <w:sz w:val="20"/>
        </w:rPr>
      </w:pPr>
      <w:r>
        <w:rPr>
          <w:sz w:val="20"/>
        </w:rPr>
        <w:t xml:space="preserve">At the end of the first year your Lead Tutor will have a 1-2-1 to discuss your Annual Review Grade or ARG and also finalise your Predicted Grade which might be used for UCAS applications for University and other destinations.  </w:t>
      </w:r>
    </w:p>
    <w:p w14:paraId="65A08AF4" w14:textId="77777777" w:rsidR="00987E17" w:rsidRDefault="00987E17" w:rsidP="00987E17">
      <w:pPr>
        <w:rPr>
          <w:sz w:val="20"/>
        </w:rPr>
      </w:pPr>
    </w:p>
    <w:p w14:paraId="5AFFA282" w14:textId="77777777" w:rsidR="00987E17" w:rsidRDefault="00987E17" w:rsidP="00987E17">
      <w:pPr>
        <w:rPr>
          <w:sz w:val="20"/>
        </w:rPr>
      </w:pPr>
      <w:r>
        <w:rPr>
          <w:sz w:val="20"/>
        </w:rPr>
        <w:t>The ARG is determined by your Lead Tutor in communication with your other teacher and will rely on the following evidence base:</w:t>
      </w:r>
    </w:p>
    <w:p w14:paraId="1C0A3656" w14:textId="0589F299" w:rsidR="00987E17" w:rsidRPr="00D51F34" w:rsidRDefault="00987E17" w:rsidP="00987E17">
      <w:pPr>
        <w:pStyle w:val="ListParagraph"/>
        <w:numPr>
          <w:ilvl w:val="0"/>
          <w:numId w:val="4"/>
        </w:numPr>
        <w:rPr>
          <w:sz w:val="20"/>
        </w:rPr>
      </w:pPr>
      <w:r w:rsidRPr="00D51F34">
        <w:rPr>
          <w:b/>
          <w:bCs/>
          <w:sz w:val="20"/>
        </w:rPr>
        <w:t>Benchmark Checkpoints Performance Grades (1 to 4).</w:t>
      </w:r>
      <w:r w:rsidRPr="00D51F34">
        <w:rPr>
          <w:sz w:val="20"/>
        </w:rPr>
        <w:t xml:space="preserve">  </w:t>
      </w:r>
    </w:p>
    <w:p w14:paraId="4ED3444D" w14:textId="4B1DF677" w:rsidR="00987E17" w:rsidRPr="00D51F34" w:rsidRDefault="00987E17" w:rsidP="00987E17">
      <w:pPr>
        <w:pStyle w:val="ListParagraph"/>
        <w:numPr>
          <w:ilvl w:val="0"/>
          <w:numId w:val="4"/>
        </w:numPr>
        <w:rPr>
          <w:sz w:val="20"/>
        </w:rPr>
      </w:pPr>
      <w:r w:rsidRPr="00D51F34">
        <w:rPr>
          <w:b/>
          <w:bCs/>
          <w:sz w:val="20"/>
        </w:rPr>
        <w:t xml:space="preserve">Approach to </w:t>
      </w:r>
      <w:proofErr w:type="gramStart"/>
      <w:r w:rsidRPr="00D51F34">
        <w:rPr>
          <w:b/>
          <w:bCs/>
          <w:sz w:val="20"/>
        </w:rPr>
        <w:t xml:space="preserve">Learning </w:t>
      </w:r>
      <w:r w:rsidR="007406B8">
        <w:rPr>
          <w:b/>
          <w:bCs/>
          <w:color w:val="FF0000"/>
          <w:sz w:val="20"/>
        </w:rPr>
        <w:t>:</w:t>
      </w:r>
      <w:r w:rsidRPr="00D51F34">
        <w:rPr>
          <w:sz w:val="20"/>
        </w:rPr>
        <w:t>How</w:t>
      </w:r>
      <w:proofErr w:type="gramEnd"/>
      <w:r w:rsidRPr="00D51F34">
        <w:rPr>
          <w:sz w:val="20"/>
        </w:rPr>
        <w:t xml:space="preserve"> you are engaging in your learning, evidenced by attendance, punctuality, ability to meet weekly deadlines with quality work, how you have sought out extra support via workshops and your overall communication with your teachers.</w:t>
      </w:r>
    </w:p>
    <w:p w14:paraId="2E12D29A" w14:textId="77777777" w:rsidR="00987E17" w:rsidRDefault="00987E17" w:rsidP="00987E17">
      <w:pPr>
        <w:rPr>
          <w:sz w:val="20"/>
        </w:rPr>
      </w:pPr>
    </w:p>
    <w:p w14:paraId="23262D5F" w14:textId="145C88CF" w:rsidR="00987E17" w:rsidRDefault="00987E17" w:rsidP="00987E17">
      <w:pPr>
        <w:rPr>
          <w:sz w:val="20"/>
        </w:rPr>
      </w:pPr>
      <w:r w:rsidRPr="00717C91">
        <w:rPr>
          <w:sz w:val="20"/>
        </w:rPr>
        <w:t xml:space="preserve">The ARG plays a key part in determining the context in which </w:t>
      </w:r>
      <w:r>
        <w:rPr>
          <w:sz w:val="20"/>
        </w:rPr>
        <w:t>you</w:t>
      </w:r>
      <w:r w:rsidRPr="00717C91">
        <w:rPr>
          <w:sz w:val="20"/>
        </w:rPr>
        <w:t xml:space="preserve"> </w:t>
      </w:r>
      <w:r>
        <w:rPr>
          <w:sz w:val="20"/>
        </w:rPr>
        <w:t>progress to</w:t>
      </w:r>
      <w:r w:rsidRPr="00717C91">
        <w:rPr>
          <w:sz w:val="20"/>
        </w:rPr>
        <w:t xml:space="preserve"> the second year.   Students who receive </w:t>
      </w:r>
      <w:proofErr w:type="gramStart"/>
      <w:r w:rsidRPr="00717C91">
        <w:rPr>
          <w:sz w:val="20"/>
        </w:rPr>
        <w:t>an</w:t>
      </w:r>
      <w:proofErr w:type="gramEnd"/>
      <w:r w:rsidRPr="00717C91">
        <w:rPr>
          <w:sz w:val="20"/>
        </w:rPr>
        <w:t xml:space="preserve"> </w:t>
      </w:r>
      <w:r>
        <w:rPr>
          <w:sz w:val="20"/>
        </w:rPr>
        <w:t>P-D*</w:t>
      </w:r>
      <w:r w:rsidRPr="00717C91">
        <w:rPr>
          <w:sz w:val="20"/>
        </w:rPr>
        <w:t>grade (A-level) are encouraged to continue with their studies into the 2</w:t>
      </w:r>
      <w:r w:rsidRPr="00717C91">
        <w:rPr>
          <w:sz w:val="20"/>
          <w:vertAlign w:val="superscript"/>
        </w:rPr>
        <w:t>nd</w:t>
      </w:r>
      <w:r w:rsidRPr="00717C91">
        <w:rPr>
          <w:sz w:val="20"/>
        </w:rPr>
        <w:t xml:space="preserve"> year.  However for students who receive a U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Pr>
          <w:sz w:val="20"/>
        </w:rPr>
        <w:t xml:space="preserve">  Students who receive a U Grade we would not recommend to continue with the course and they would need to speak to a Senior Tutor about alternative pathways.</w:t>
      </w:r>
    </w:p>
    <w:p w14:paraId="0AA75DAC" w14:textId="77777777" w:rsidR="00987E17" w:rsidRDefault="00987E17" w:rsidP="00987E17">
      <w:pPr>
        <w:rPr>
          <w:sz w:val="20"/>
        </w:rPr>
      </w:pPr>
    </w:p>
    <w:p w14:paraId="51C13FE3" w14:textId="77777777" w:rsidR="00987E17" w:rsidRPr="00231574" w:rsidRDefault="00987E17" w:rsidP="00987E17">
      <w:pPr>
        <w:rPr>
          <w:sz w:val="20"/>
        </w:rPr>
      </w:pPr>
      <w:r w:rsidRPr="00231574">
        <w:rPr>
          <w:sz w:val="20"/>
        </w:rPr>
        <w:t>The College adopts a consistent and optimistic approach to predicting grades to ensure that they are both aspirational and achievable.</w:t>
      </w:r>
      <w:r>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Pr>
          <w:sz w:val="20"/>
        </w:rPr>
        <w:t xml:space="preserve"> alongside their Personal Statement and a written Reference from their Personal Tutor.</w:t>
      </w:r>
    </w:p>
    <w:p w14:paraId="7DBCCE57" w14:textId="77777777" w:rsidR="00987E17" w:rsidRPr="00231574" w:rsidRDefault="00987E17" w:rsidP="00987E17">
      <w:pPr>
        <w:rPr>
          <w:sz w:val="20"/>
        </w:rPr>
      </w:pPr>
    </w:p>
    <w:p w14:paraId="4F44C881" w14:textId="77777777" w:rsidR="00987E17" w:rsidRDefault="00987E17" w:rsidP="00987E17">
      <w:pPr>
        <w:rPr>
          <w:sz w:val="20"/>
        </w:rPr>
      </w:pPr>
      <w:r w:rsidRPr="00231574">
        <w:rPr>
          <w:sz w:val="20"/>
        </w:rPr>
        <w:t xml:space="preserve">The ARG is important in forming the basis for the predicted grade </w:t>
      </w:r>
      <w:r>
        <w:rPr>
          <w:sz w:val="20"/>
        </w:rPr>
        <w:t xml:space="preserve">as well </w:t>
      </w:r>
      <w:r w:rsidRPr="00231574">
        <w:rPr>
          <w:sz w:val="20"/>
        </w:rPr>
        <w:t xml:space="preserve">but the predicted grade </w:t>
      </w:r>
      <w:r>
        <w:rPr>
          <w:sz w:val="20"/>
        </w:rPr>
        <w:t xml:space="preserve">will </w:t>
      </w:r>
      <w:r w:rsidRPr="00231574">
        <w:rPr>
          <w:sz w:val="20"/>
        </w:rPr>
        <w:t>also be aspirational for the students’ ambitions</w:t>
      </w:r>
      <w:r>
        <w:rPr>
          <w:sz w:val="20"/>
        </w:rPr>
        <w:t xml:space="preserve"> although it must remain realistic and cannot be based on the idea that only now will the student start to work harder in the second year!</w:t>
      </w:r>
    </w:p>
    <w:p w14:paraId="3E95CB7C" w14:textId="77777777" w:rsidR="00D7163D" w:rsidRDefault="00D7163D"/>
    <w:sectPr w:rsidR="00D7163D" w:rsidSect="0009069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55D5E"/>
    <w:multiLevelType w:val="hybridMultilevel"/>
    <w:tmpl w:val="DBB69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CE13C8"/>
    <w:multiLevelType w:val="hybridMultilevel"/>
    <w:tmpl w:val="2628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6C5D71"/>
    <w:multiLevelType w:val="hybridMultilevel"/>
    <w:tmpl w:val="B1AEE336"/>
    <w:lvl w:ilvl="0" w:tplc="27FC4D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F9"/>
    <w:rsid w:val="0009036F"/>
    <w:rsid w:val="00090695"/>
    <w:rsid w:val="000C6962"/>
    <w:rsid w:val="00130B23"/>
    <w:rsid w:val="001850F0"/>
    <w:rsid w:val="001D2B48"/>
    <w:rsid w:val="00286AF9"/>
    <w:rsid w:val="00286BCB"/>
    <w:rsid w:val="00375422"/>
    <w:rsid w:val="00393C87"/>
    <w:rsid w:val="004134FF"/>
    <w:rsid w:val="0047290D"/>
    <w:rsid w:val="004C177D"/>
    <w:rsid w:val="00581FD1"/>
    <w:rsid w:val="006C147B"/>
    <w:rsid w:val="00713BD3"/>
    <w:rsid w:val="007406B8"/>
    <w:rsid w:val="008B0A22"/>
    <w:rsid w:val="00987E17"/>
    <w:rsid w:val="00A44048"/>
    <w:rsid w:val="00A51DC9"/>
    <w:rsid w:val="00A90383"/>
    <w:rsid w:val="00BF189A"/>
    <w:rsid w:val="00C476B7"/>
    <w:rsid w:val="00CA544D"/>
    <w:rsid w:val="00CA647C"/>
    <w:rsid w:val="00D7163D"/>
    <w:rsid w:val="00D915F1"/>
    <w:rsid w:val="00D96C02"/>
    <w:rsid w:val="00DD68DB"/>
    <w:rsid w:val="00EB1E9D"/>
    <w:rsid w:val="00F5286F"/>
    <w:rsid w:val="00FB4CAF"/>
    <w:rsid w:val="00FF7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0F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AF9"/>
    <w:rPr>
      <w:sz w:val="22"/>
      <w:szCs w:val="22"/>
    </w:rPr>
  </w:style>
  <w:style w:type="paragraph" w:styleId="Heading2">
    <w:name w:val="heading 2"/>
    <w:basedOn w:val="Normal"/>
    <w:next w:val="Normal"/>
    <w:link w:val="Heading2Char"/>
    <w:qFormat/>
    <w:rsid w:val="00286AF9"/>
    <w:pPr>
      <w:keepNext/>
      <w:spacing w:before="240" w:after="60"/>
      <w:outlineLvl w:val="1"/>
    </w:pPr>
    <w:rPr>
      <w:rFonts w:ascii="Arial" w:eastAsia="Times New Roman" w:hAnsi="Arial" w:cs="Arial"/>
      <w:b/>
      <w:bCs/>
      <w:i/>
      <w:iCs/>
      <w:sz w:val="28"/>
      <w:szCs w:val="28"/>
      <w:lang w:eastAsia="en-GB"/>
    </w:rPr>
  </w:style>
  <w:style w:type="paragraph" w:styleId="Heading6">
    <w:name w:val="heading 6"/>
    <w:basedOn w:val="Normal"/>
    <w:next w:val="Normal"/>
    <w:link w:val="Heading6Char"/>
    <w:uiPriority w:val="9"/>
    <w:semiHidden/>
    <w:unhideWhenUsed/>
    <w:qFormat/>
    <w:rsid w:val="00D7163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6AF9"/>
    <w:rPr>
      <w:rFonts w:ascii="Arial" w:eastAsia="Times New Roman" w:hAnsi="Arial" w:cs="Arial"/>
      <w:b/>
      <w:bCs/>
      <w:i/>
      <w:iCs/>
      <w:sz w:val="28"/>
      <w:szCs w:val="28"/>
      <w:lang w:eastAsia="en-GB"/>
    </w:rPr>
  </w:style>
  <w:style w:type="table" w:customStyle="1" w:styleId="TableGrid1">
    <w:name w:val="Table Grid1"/>
    <w:basedOn w:val="TableNormal"/>
    <w:next w:val="TableGrid"/>
    <w:uiPriority w:val="59"/>
    <w:rsid w:val="00286A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6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D7163D"/>
    <w:rPr>
      <w:rFonts w:asciiTheme="majorHAnsi" w:eastAsiaTheme="majorEastAsia" w:hAnsiTheme="majorHAnsi" w:cstheme="majorBidi"/>
      <w:color w:val="1F3763" w:themeColor="accent1" w:themeShade="7F"/>
      <w:sz w:val="22"/>
      <w:szCs w:val="22"/>
    </w:rPr>
  </w:style>
  <w:style w:type="paragraph" w:styleId="ListParagraph">
    <w:name w:val="List Paragraph"/>
    <w:basedOn w:val="Normal"/>
    <w:uiPriority w:val="34"/>
    <w:qFormat/>
    <w:rsid w:val="00D71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Piper</dc:creator>
  <cp:keywords/>
  <dc:description/>
  <cp:lastModifiedBy>Stephen Grantham</cp:lastModifiedBy>
  <cp:revision>4</cp:revision>
  <dcterms:created xsi:type="dcterms:W3CDTF">2022-09-07T07:38:00Z</dcterms:created>
  <dcterms:modified xsi:type="dcterms:W3CDTF">2022-09-07T10:18:00Z</dcterms:modified>
</cp:coreProperties>
</file>