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FAFBB" w14:textId="6CE6BCA2" w:rsidR="005F63B0" w:rsidRDefault="003972BF" w:rsidP="005F63B0">
      <w:pPr>
        <w:pStyle w:val="Title"/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AD0DBF8" wp14:editId="7DF35DA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829050" cy="2547620"/>
            <wp:effectExtent l="0" t="0" r="0" b="508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E67">
        <w:t xml:space="preserve">Key work: Paula </w:t>
      </w:r>
      <w:proofErr w:type="spellStart"/>
      <w:r w:rsidR="00354E67">
        <w:t>Modersohn</w:t>
      </w:r>
      <w:proofErr w:type="spellEnd"/>
      <w:r w:rsidR="00354E67">
        <w:t xml:space="preserve">-Becker </w:t>
      </w:r>
    </w:p>
    <w:p w14:paraId="67A8231C" w14:textId="4A1DB1ED" w:rsidR="00354E67" w:rsidRDefault="00354E67" w:rsidP="005F63B0">
      <w:pPr>
        <w:pStyle w:val="Title"/>
      </w:pPr>
      <w:r w:rsidRPr="005F63B0">
        <w:rPr>
          <w:b/>
        </w:rPr>
        <w:t>Reclining Mother and child</w:t>
      </w:r>
      <w:r>
        <w:t xml:space="preserve"> </w:t>
      </w:r>
    </w:p>
    <w:p w14:paraId="030D1935" w14:textId="77777777" w:rsidR="005F63B0" w:rsidRPr="005F63B0" w:rsidRDefault="005F63B0" w:rsidP="005F63B0"/>
    <w:p w14:paraId="1056158F" w14:textId="235DA29F" w:rsidR="00354E67" w:rsidRDefault="00354E67" w:rsidP="005F63B0">
      <w:pPr>
        <w:pStyle w:val="ListParagraph"/>
        <w:numPr>
          <w:ilvl w:val="0"/>
          <w:numId w:val="1"/>
        </w:numPr>
      </w:pPr>
      <w:r w:rsidRPr="005F63B0">
        <w:rPr>
          <w:b/>
        </w:rPr>
        <w:t>Date:</w:t>
      </w:r>
      <w:r>
        <w:t xml:space="preserve"> 1906</w:t>
      </w:r>
    </w:p>
    <w:p w14:paraId="5A346BA7" w14:textId="40B2A21E" w:rsidR="00354E67" w:rsidRPr="00FF6A15" w:rsidRDefault="00354E67" w:rsidP="005F63B0">
      <w:pPr>
        <w:pStyle w:val="ListParagraph"/>
        <w:numPr>
          <w:ilvl w:val="0"/>
          <w:numId w:val="1"/>
        </w:numPr>
      </w:pPr>
      <w:r w:rsidRPr="005F63B0">
        <w:rPr>
          <w:b/>
        </w:rPr>
        <w:t>Size:</w:t>
      </w:r>
      <w:r w:rsidR="005F63B0">
        <w:rPr>
          <w:b/>
        </w:rPr>
        <w:t xml:space="preserve"> </w:t>
      </w:r>
      <w:r w:rsidR="005F63B0" w:rsidRPr="00FF6A15">
        <w:t>32.5 x 49 inches</w:t>
      </w:r>
    </w:p>
    <w:p w14:paraId="1292EEAB" w14:textId="3B0BA89A" w:rsidR="00354E67" w:rsidRPr="005F63B0" w:rsidRDefault="00354E67" w:rsidP="005F63B0">
      <w:pPr>
        <w:pStyle w:val="ListParagraph"/>
        <w:numPr>
          <w:ilvl w:val="0"/>
          <w:numId w:val="1"/>
        </w:numPr>
        <w:rPr>
          <w:b/>
        </w:rPr>
      </w:pPr>
      <w:r w:rsidRPr="005F63B0">
        <w:rPr>
          <w:b/>
        </w:rPr>
        <w:t xml:space="preserve">Medium: </w:t>
      </w:r>
      <w:r w:rsidR="005F63B0" w:rsidRPr="00FF6A15">
        <w:t>oil on canvas</w:t>
      </w:r>
    </w:p>
    <w:p w14:paraId="3D7A04A5" w14:textId="69106EF7" w:rsidR="00354E67" w:rsidRDefault="00354E67" w:rsidP="005F63B0">
      <w:pPr>
        <w:pStyle w:val="ListParagraph"/>
        <w:numPr>
          <w:ilvl w:val="0"/>
          <w:numId w:val="1"/>
        </w:numPr>
      </w:pPr>
      <w:r w:rsidRPr="005F63B0">
        <w:rPr>
          <w:b/>
        </w:rPr>
        <w:t>Display location</w:t>
      </w:r>
      <w:r>
        <w:t>:</w:t>
      </w:r>
    </w:p>
    <w:p w14:paraId="6B642078" w14:textId="3B29699A" w:rsidR="00354E67" w:rsidRDefault="00354E67" w:rsidP="004F34D7">
      <w:pPr>
        <w:pStyle w:val="ListParagraph"/>
        <w:numPr>
          <w:ilvl w:val="0"/>
          <w:numId w:val="1"/>
        </w:numPr>
      </w:pPr>
      <w:r w:rsidRPr="005F63B0">
        <w:rPr>
          <w:b/>
        </w:rPr>
        <w:t>Scope of work</w:t>
      </w:r>
      <w:r>
        <w:t>: The female figure</w:t>
      </w:r>
    </w:p>
    <w:p w14:paraId="2BFCF215" w14:textId="1F7908F7" w:rsidR="00354E67" w:rsidRPr="00354E67" w:rsidRDefault="00354E67">
      <w:pPr>
        <w:rPr>
          <w:b/>
        </w:rPr>
      </w:pPr>
      <w:r w:rsidRPr="00354E67">
        <w:rPr>
          <w:b/>
        </w:rPr>
        <w:t>Research:</w:t>
      </w:r>
    </w:p>
    <w:p w14:paraId="25F521D1" w14:textId="77777777" w:rsidR="00FF6A15" w:rsidRDefault="00FF6A15" w:rsidP="005F63B0">
      <w:pPr>
        <w:pStyle w:val="ListParagraph"/>
        <w:numPr>
          <w:ilvl w:val="0"/>
          <w:numId w:val="2"/>
        </w:numPr>
      </w:pPr>
      <w:r>
        <w:t>Where did she train?</w:t>
      </w:r>
    </w:p>
    <w:p w14:paraId="31D1206C" w14:textId="26B5C28B" w:rsidR="005F63B0" w:rsidRDefault="00354E67" w:rsidP="005F63B0">
      <w:pPr>
        <w:pStyle w:val="ListParagraph"/>
        <w:numPr>
          <w:ilvl w:val="0"/>
          <w:numId w:val="2"/>
        </w:numPr>
      </w:pPr>
      <w:r>
        <w:t xml:space="preserve">What was </w:t>
      </w:r>
      <w:proofErr w:type="spellStart"/>
      <w:r>
        <w:t>Wor</w:t>
      </w:r>
      <w:r w:rsidR="005F63B0">
        <w:t>p</w:t>
      </w:r>
      <w:r>
        <w:t>swede</w:t>
      </w:r>
      <w:proofErr w:type="spellEnd"/>
      <w:r>
        <w:t>?</w:t>
      </w:r>
    </w:p>
    <w:p w14:paraId="20A1F291" w14:textId="77D5D46B" w:rsidR="00354E67" w:rsidRDefault="00354E67" w:rsidP="005F63B0">
      <w:pPr>
        <w:pStyle w:val="ListParagraph"/>
        <w:numPr>
          <w:ilvl w:val="0"/>
          <w:numId w:val="2"/>
        </w:numPr>
      </w:pPr>
      <w:r>
        <w:t>When and why did she come to Paris?</w:t>
      </w:r>
    </w:p>
    <w:p w14:paraId="6E54B9E8" w14:textId="77777777" w:rsidR="00FF6A15" w:rsidRDefault="00354E67" w:rsidP="005F63B0">
      <w:pPr>
        <w:pStyle w:val="ListParagraph"/>
        <w:numPr>
          <w:ilvl w:val="0"/>
          <w:numId w:val="2"/>
        </w:numPr>
      </w:pPr>
      <w:r>
        <w:t>Which artists was she influenced by?</w:t>
      </w:r>
      <w:r w:rsidR="005F63B0">
        <w:t xml:space="preserve"> </w:t>
      </w:r>
    </w:p>
    <w:p w14:paraId="61431743" w14:textId="481F282A" w:rsidR="00354E67" w:rsidRDefault="005F63B0" w:rsidP="005F63B0">
      <w:pPr>
        <w:pStyle w:val="ListParagraph"/>
        <w:numPr>
          <w:ilvl w:val="0"/>
          <w:numId w:val="2"/>
        </w:numPr>
      </w:pPr>
      <w:r>
        <w:t xml:space="preserve">How does this influence show in her work? </w:t>
      </w:r>
    </w:p>
    <w:p w14:paraId="18BFE076" w14:textId="37D9EB56" w:rsidR="00354E67" w:rsidRDefault="00354E67" w:rsidP="005F63B0">
      <w:pPr>
        <w:pStyle w:val="ListParagraph"/>
        <w:numPr>
          <w:ilvl w:val="0"/>
          <w:numId w:val="2"/>
        </w:numPr>
      </w:pPr>
      <w:r>
        <w:t>Find her life dates. When and how did she die?</w:t>
      </w:r>
    </w:p>
    <w:p w14:paraId="3E261F74" w14:textId="30F213F2" w:rsidR="005F63B0" w:rsidRDefault="005F63B0" w:rsidP="005F63B0">
      <w:pPr>
        <w:pStyle w:val="ListParagraph"/>
        <w:numPr>
          <w:ilvl w:val="0"/>
          <w:numId w:val="2"/>
        </w:numPr>
      </w:pPr>
      <w:r>
        <w:t xml:space="preserve">Compile an image sheet of a further four works by </w:t>
      </w:r>
      <w:proofErr w:type="spellStart"/>
      <w:r>
        <w:t>Modersohn</w:t>
      </w:r>
      <w:proofErr w:type="spellEnd"/>
      <w:r>
        <w:t>-Becker to give yourself a better understanding of her portfolio.</w:t>
      </w:r>
    </w:p>
    <w:p w14:paraId="51F4031B" w14:textId="291A1B0B" w:rsidR="005F63B0" w:rsidRDefault="005F63B0" w:rsidP="005F63B0">
      <w:pPr>
        <w:pStyle w:val="ListParagraph"/>
        <w:numPr>
          <w:ilvl w:val="0"/>
          <w:numId w:val="2"/>
        </w:numPr>
      </w:pPr>
      <w:r>
        <w:t>What media did she work in? Evaluate the significance of this choice?</w:t>
      </w:r>
    </w:p>
    <w:p w14:paraId="76A780D5" w14:textId="66F1F41A" w:rsidR="005F63B0" w:rsidRDefault="005F63B0" w:rsidP="005F63B0">
      <w:pPr>
        <w:pStyle w:val="ListParagraph"/>
        <w:numPr>
          <w:ilvl w:val="0"/>
          <w:numId w:val="2"/>
        </w:numPr>
      </w:pPr>
      <w:r>
        <w:t>Where was her work displayed</w:t>
      </w:r>
      <w:r w:rsidR="00FF6A15">
        <w:t xml:space="preserve"> and sold</w:t>
      </w:r>
      <w:r>
        <w:t xml:space="preserve">? </w:t>
      </w:r>
    </w:p>
    <w:p w14:paraId="030CAFC6" w14:textId="4B425B1A" w:rsidR="00354E67" w:rsidRDefault="005F63B0" w:rsidP="004F34D7">
      <w:pPr>
        <w:pStyle w:val="ListParagraph"/>
        <w:numPr>
          <w:ilvl w:val="0"/>
          <w:numId w:val="2"/>
        </w:numPr>
      </w:pPr>
      <w:r>
        <w:t xml:space="preserve">What was the critical response to it at the time? </w:t>
      </w:r>
    </w:p>
    <w:p w14:paraId="5CB449FF" w14:textId="66579C8D" w:rsidR="005F63B0" w:rsidRDefault="005F63B0">
      <w:pPr>
        <w:rPr>
          <w:b/>
        </w:rPr>
      </w:pPr>
      <w:r>
        <w:rPr>
          <w:b/>
        </w:rPr>
        <w:t>Visual Analysis</w:t>
      </w:r>
    </w:p>
    <w:p w14:paraId="77B5D490" w14:textId="6B2E75F0" w:rsidR="00354E67" w:rsidRDefault="00354E67">
      <w:r>
        <w:t>Comment on the following formal features of this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FF6A15" w14:paraId="13882AF5" w14:textId="77777777" w:rsidTr="00FF6A15">
        <w:tc>
          <w:tcPr>
            <w:tcW w:w="1413" w:type="dxa"/>
          </w:tcPr>
          <w:p w14:paraId="0267B868" w14:textId="77777777" w:rsidR="00FF6A15" w:rsidRDefault="00FF6A15" w:rsidP="00FF6A15">
            <w:r w:rsidRPr="00363B56">
              <w:t>Composition</w:t>
            </w:r>
            <w:r>
              <w:t>:</w:t>
            </w:r>
          </w:p>
          <w:p w14:paraId="7C444D65" w14:textId="6AEC32DA" w:rsidR="00FF6A15" w:rsidRDefault="00FF6A15" w:rsidP="00FF6A15"/>
        </w:tc>
        <w:tc>
          <w:tcPr>
            <w:tcW w:w="9043" w:type="dxa"/>
          </w:tcPr>
          <w:p w14:paraId="488675B0" w14:textId="77777777" w:rsidR="00FF6A15" w:rsidRDefault="00FF6A15" w:rsidP="00FF6A15"/>
          <w:p w14:paraId="4D18075A" w14:textId="77777777" w:rsidR="007E160E" w:rsidRDefault="007E160E" w:rsidP="00FF6A15"/>
          <w:p w14:paraId="3721CEA1" w14:textId="77777777" w:rsidR="00763AA4" w:rsidRDefault="00763AA4" w:rsidP="00FF6A15"/>
          <w:p w14:paraId="635A1FF0" w14:textId="695DC33E" w:rsidR="007E160E" w:rsidRDefault="007E160E" w:rsidP="00FF6A15"/>
        </w:tc>
      </w:tr>
      <w:tr w:rsidR="00FF6A15" w14:paraId="4E77F5C8" w14:textId="77777777" w:rsidTr="00FF6A15">
        <w:tc>
          <w:tcPr>
            <w:tcW w:w="1413" w:type="dxa"/>
          </w:tcPr>
          <w:p w14:paraId="19910151" w14:textId="77777777" w:rsidR="00FF6A15" w:rsidRDefault="00FF6A15" w:rsidP="00FF6A15">
            <w:r w:rsidRPr="00363B56">
              <w:t>Colour:</w:t>
            </w:r>
          </w:p>
          <w:p w14:paraId="69E4BAA4" w14:textId="2376A47C" w:rsidR="00FF6A15" w:rsidRDefault="00FF6A15" w:rsidP="00FF6A15"/>
        </w:tc>
        <w:tc>
          <w:tcPr>
            <w:tcW w:w="9043" w:type="dxa"/>
          </w:tcPr>
          <w:p w14:paraId="59A1C066" w14:textId="77777777" w:rsidR="00FF6A15" w:rsidRDefault="00FF6A15" w:rsidP="00FF6A15"/>
          <w:p w14:paraId="2DB18BAA" w14:textId="77777777" w:rsidR="007E160E" w:rsidRDefault="007E160E" w:rsidP="00FF6A15"/>
          <w:p w14:paraId="2700C278" w14:textId="77777777" w:rsidR="00763AA4" w:rsidRDefault="00763AA4" w:rsidP="00FF6A15"/>
          <w:p w14:paraId="06D903EB" w14:textId="2D5EECDC" w:rsidR="007E160E" w:rsidRDefault="007E160E" w:rsidP="00FF6A15"/>
        </w:tc>
      </w:tr>
      <w:tr w:rsidR="00FF6A15" w14:paraId="3ED35C32" w14:textId="77777777" w:rsidTr="00FF6A15">
        <w:tc>
          <w:tcPr>
            <w:tcW w:w="1413" w:type="dxa"/>
          </w:tcPr>
          <w:p w14:paraId="6B1CE853" w14:textId="21115416" w:rsidR="00FF6A15" w:rsidRDefault="00FF6A15" w:rsidP="00FF6A15">
            <w:r w:rsidRPr="00363B56">
              <w:t>Space and depth:</w:t>
            </w:r>
          </w:p>
        </w:tc>
        <w:tc>
          <w:tcPr>
            <w:tcW w:w="9043" w:type="dxa"/>
          </w:tcPr>
          <w:p w14:paraId="4FAF3D0A" w14:textId="77777777" w:rsidR="00FF6A15" w:rsidRDefault="00FF6A15" w:rsidP="00FF6A15"/>
          <w:p w14:paraId="069AF192" w14:textId="77777777" w:rsidR="007E160E" w:rsidRDefault="007E160E" w:rsidP="00FF6A15"/>
          <w:p w14:paraId="4F099CDB" w14:textId="10C592BC" w:rsidR="007E160E" w:rsidRDefault="007E160E" w:rsidP="00FF6A15"/>
        </w:tc>
      </w:tr>
      <w:tr w:rsidR="00FF6A15" w14:paraId="50BBAD92" w14:textId="77777777" w:rsidTr="00FF6A15">
        <w:tc>
          <w:tcPr>
            <w:tcW w:w="1413" w:type="dxa"/>
          </w:tcPr>
          <w:p w14:paraId="4D84AD73" w14:textId="30D38784" w:rsidR="00FF6A15" w:rsidRDefault="00FF6A15" w:rsidP="00FF6A15">
            <w:r w:rsidRPr="00363B56">
              <w:t>Light and tone:</w:t>
            </w:r>
          </w:p>
        </w:tc>
        <w:tc>
          <w:tcPr>
            <w:tcW w:w="9043" w:type="dxa"/>
          </w:tcPr>
          <w:p w14:paraId="79624BF6" w14:textId="77777777" w:rsidR="00FF6A15" w:rsidRDefault="00FF6A15" w:rsidP="00FF6A15"/>
          <w:p w14:paraId="35F35D43" w14:textId="77777777" w:rsidR="007E160E" w:rsidRDefault="007E160E" w:rsidP="00FF6A15"/>
          <w:p w14:paraId="6331301C" w14:textId="77777777" w:rsidR="00763AA4" w:rsidRDefault="00763AA4" w:rsidP="00FF6A15"/>
          <w:p w14:paraId="75FEF2F6" w14:textId="4B09118E" w:rsidR="007E160E" w:rsidRDefault="007E160E" w:rsidP="00FF6A15"/>
        </w:tc>
      </w:tr>
      <w:tr w:rsidR="00FF6A15" w14:paraId="7AA77B17" w14:textId="77777777" w:rsidTr="00FF6A15">
        <w:tc>
          <w:tcPr>
            <w:tcW w:w="1413" w:type="dxa"/>
          </w:tcPr>
          <w:p w14:paraId="4AFE8A96" w14:textId="57E98E01" w:rsidR="00FF6A15" w:rsidRDefault="00FF6A15" w:rsidP="00FF6A15">
            <w:r w:rsidRPr="00363B56">
              <w:t>Line</w:t>
            </w:r>
            <w:r>
              <w:t xml:space="preserve"> and </w:t>
            </w:r>
            <w:r w:rsidRPr="00363B56">
              <w:t>brushwork:</w:t>
            </w:r>
          </w:p>
        </w:tc>
        <w:tc>
          <w:tcPr>
            <w:tcW w:w="9043" w:type="dxa"/>
          </w:tcPr>
          <w:p w14:paraId="460FF3E0" w14:textId="77777777" w:rsidR="00FF6A15" w:rsidRDefault="007E160E" w:rsidP="007E160E">
            <w:pPr>
              <w:tabs>
                <w:tab w:val="left" w:pos="1040"/>
              </w:tabs>
            </w:pPr>
            <w:r>
              <w:tab/>
            </w:r>
          </w:p>
          <w:p w14:paraId="77615B63" w14:textId="77777777" w:rsidR="007E160E" w:rsidRDefault="007E160E" w:rsidP="007E160E">
            <w:pPr>
              <w:tabs>
                <w:tab w:val="left" w:pos="1040"/>
              </w:tabs>
            </w:pPr>
          </w:p>
          <w:p w14:paraId="22178073" w14:textId="6D0BC3BF" w:rsidR="007E160E" w:rsidRDefault="007E160E" w:rsidP="007E160E">
            <w:pPr>
              <w:tabs>
                <w:tab w:val="left" w:pos="1040"/>
              </w:tabs>
            </w:pPr>
          </w:p>
        </w:tc>
      </w:tr>
      <w:tr w:rsidR="00FF6A15" w14:paraId="5209AFE8" w14:textId="77777777" w:rsidTr="00FF6A15">
        <w:tc>
          <w:tcPr>
            <w:tcW w:w="1413" w:type="dxa"/>
          </w:tcPr>
          <w:p w14:paraId="062A0DDB" w14:textId="37B08054" w:rsidR="00FF6A15" w:rsidRDefault="00FF6A15" w:rsidP="00FF6A15">
            <w:r>
              <w:t>Size and scale:</w:t>
            </w:r>
          </w:p>
        </w:tc>
        <w:tc>
          <w:tcPr>
            <w:tcW w:w="9043" w:type="dxa"/>
          </w:tcPr>
          <w:p w14:paraId="15B8FE33" w14:textId="77777777" w:rsidR="00FF6A15" w:rsidRDefault="00FF6A15" w:rsidP="00FF6A15"/>
          <w:p w14:paraId="1C34C7CB" w14:textId="77777777" w:rsidR="007E160E" w:rsidRDefault="007E160E" w:rsidP="00FF6A15"/>
          <w:p w14:paraId="16623EA3" w14:textId="74FCAAE3" w:rsidR="007E160E" w:rsidRDefault="007E160E" w:rsidP="00FF6A15"/>
        </w:tc>
      </w:tr>
    </w:tbl>
    <w:p w14:paraId="1705BA9C" w14:textId="3A40034A" w:rsidR="003972BF" w:rsidRDefault="00763AA4" w:rsidP="003972BF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37985A4D" wp14:editId="3E638286">
            <wp:simplePos x="0" y="0"/>
            <wp:positionH relativeFrom="margin">
              <wp:align>left</wp:align>
            </wp:positionH>
            <wp:positionV relativeFrom="paragraph">
              <wp:posOffset>3086100</wp:posOffset>
            </wp:positionV>
            <wp:extent cx="2600325" cy="1946910"/>
            <wp:effectExtent l="0" t="0" r="9525" b="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67037EC1" wp14:editId="165D4502">
            <wp:simplePos x="0" y="0"/>
            <wp:positionH relativeFrom="margin">
              <wp:posOffset>2838450</wp:posOffset>
            </wp:positionH>
            <wp:positionV relativeFrom="paragraph">
              <wp:posOffset>3105150</wp:posOffset>
            </wp:positionV>
            <wp:extent cx="3804920" cy="1951355"/>
            <wp:effectExtent l="0" t="0" r="5080" b="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2BF"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05648E8C" wp14:editId="27383777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3331845" cy="2286000"/>
            <wp:effectExtent l="0" t="0" r="1905" b="0"/>
            <wp:wrapSquare wrapText="bothSides"/>
            <wp:docPr id="2" name="Picture 2" descr="https://upload.wikimedia.org/wikipedia/commons/thumb/7/7c/RokebyVenus.jpg/430px-RokebyVenu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c/RokebyVenus.jpg/430px-RokebyVenu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56" cy="22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2BF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5DCDF966" wp14:editId="66BB30EA">
            <wp:simplePos x="0" y="0"/>
            <wp:positionH relativeFrom="margin">
              <wp:posOffset>3428365</wp:posOffset>
            </wp:positionH>
            <wp:positionV relativeFrom="paragraph">
              <wp:posOffset>685800</wp:posOffset>
            </wp:positionV>
            <wp:extent cx="3211830" cy="2257425"/>
            <wp:effectExtent l="0" t="0" r="7620" b="9525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E67">
        <w:t>Now think about her choice of subject matter and the message/meaning behind this</w:t>
      </w:r>
      <w:r w:rsidR="007E160E">
        <w:t xml:space="preserve">. Look at the following images of mother and child, reclining female figure by other artists, to help you think and evaluate </w:t>
      </w:r>
      <w:proofErr w:type="spellStart"/>
      <w:r w:rsidR="007E160E">
        <w:t>Modersohn</w:t>
      </w:r>
      <w:proofErr w:type="spellEnd"/>
      <w:r w:rsidR="007E160E">
        <w:t xml:space="preserve">-Becker’s ideas and achievements. </w:t>
      </w:r>
    </w:p>
    <w:p w14:paraId="7BC93560" w14:textId="1DD90607" w:rsidR="003972BF" w:rsidRDefault="003972BF" w:rsidP="003972BF"/>
    <w:p w14:paraId="623890BF" w14:textId="29C8FAFC" w:rsidR="00FF6A15" w:rsidRDefault="00763AA4" w:rsidP="003972B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6C535E" wp14:editId="3452907E">
                <wp:simplePos x="0" y="0"/>
                <wp:positionH relativeFrom="margin">
                  <wp:align>right</wp:align>
                </wp:positionH>
                <wp:positionV relativeFrom="paragraph">
                  <wp:posOffset>596265</wp:posOffset>
                </wp:positionV>
                <wp:extent cx="6629400" cy="117919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1E7A9" w14:textId="00184A70" w:rsidR="00763AA4" w:rsidRDefault="00763AA4">
                            <w:r>
                              <w:t xml:space="preserve">Key characteristics of Expressionism: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C5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46.95pt;width:522pt;height:92.8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E1IwIAAEc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">
                <v:textbox>
                  <w:txbxContent>
                    <w:p w14:paraId="1901E7A9" w14:textId="00184A70" w:rsidR="00763AA4" w:rsidRDefault="00763AA4">
                      <w:r>
                        <w:t xml:space="preserve">Key characteristics of Expressionism: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FF6A15">
        <w:t>Modersohn</w:t>
      </w:r>
      <w:proofErr w:type="spellEnd"/>
      <w:r w:rsidR="00FF6A15">
        <w:t xml:space="preserve">-Becker is described stylistically as a ‘proto-Expressionist’. Explain – in your own words – what this term means and the characteristics associated with it. </w:t>
      </w:r>
    </w:p>
    <w:p w14:paraId="0A932E97" w14:textId="2768DE5E" w:rsidR="00763AA4" w:rsidRDefault="00763AA4" w:rsidP="003972BF"/>
    <w:p w14:paraId="36E0927B" w14:textId="452781C7" w:rsidR="004F34D7" w:rsidRDefault="00763AA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72A010" wp14:editId="39CBD7C7">
                <wp:simplePos x="0" y="0"/>
                <wp:positionH relativeFrom="margin">
                  <wp:align>right</wp:align>
                </wp:positionH>
                <wp:positionV relativeFrom="paragraph">
                  <wp:posOffset>1007110</wp:posOffset>
                </wp:positionV>
                <wp:extent cx="6629400" cy="1179195"/>
                <wp:effectExtent l="0" t="0" r="1905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A896" w14:textId="732DF546" w:rsidR="00763AA4" w:rsidRDefault="00763AA4" w:rsidP="00763AA4">
                            <w:r>
                              <w:t>How is the female figure presented 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A010" id="_x0000_s1027" type="#_x0000_t202" style="position:absolute;margin-left:470.8pt;margin-top:79.3pt;width:522pt;height:92.8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">
                <v:textbox>
                  <w:txbxContent>
                    <w:p w14:paraId="7231A896" w14:textId="732DF546" w:rsidR="00763AA4" w:rsidRDefault="00763AA4" w:rsidP="00763AA4">
                      <w:r>
                        <w:t>How is the female figure presented here?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A15">
        <w:t xml:space="preserve">Whitney Chadwick writes that </w:t>
      </w:r>
      <w:proofErr w:type="spellStart"/>
      <w:r w:rsidR="00FF6A15">
        <w:t>Modersohn</w:t>
      </w:r>
      <w:proofErr w:type="spellEnd"/>
      <w:r w:rsidR="00FF6A15">
        <w:t xml:space="preserve">-Becker painted at a time when art drew its stylistic innovations from an “erotically based assault on the female form”. While her contemporary male artists, painted prostitutes, nudes, ‘primitives’ in a world in which women were dominated by men, is it possible to argue that </w:t>
      </w:r>
      <w:proofErr w:type="spellStart"/>
      <w:r w:rsidR="00FF6A15">
        <w:t>Modersohn</w:t>
      </w:r>
      <w:proofErr w:type="spellEnd"/>
      <w:r w:rsidR="00FF6A15">
        <w:t>-Becker (along with Frida Kahlo and Suzanne Valadon) turned to women’s bodies as the central subject of the female experience</w:t>
      </w:r>
      <w:r w:rsidR="007E160E">
        <w:t>?</w:t>
      </w:r>
      <w:r w:rsidR="00FF6A15">
        <w:t xml:space="preserve"> The figures here have not been organised or displayed for male viewing pleasure. </w:t>
      </w:r>
      <w:bookmarkStart w:id="0" w:name="_GoBack"/>
      <w:bookmarkEnd w:id="0"/>
    </w:p>
    <w:p w14:paraId="6CF9FE4F" w14:textId="21BA0B40" w:rsidR="007E160E" w:rsidRDefault="007E160E" w:rsidP="007E160E">
      <w:r w:rsidRPr="007E160E">
        <w:rPr>
          <w:b/>
        </w:rPr>
        <w:t>Written response</w:t>
      </w:r>
      <w:r>
        <w:t xml:space="preserve"> (approximately 500-750 words): Assess the impact of being a female artist at this time. Make sure that you refer to this work in detail while exploring the following ideas:</w:t>
      </w:r>
    </w:p>
    <w:p w14:paraId="154AAA1C" w14:textId="77777777" w:rsidR="007E160E" w:rsidRDefault="007E160E" w:rsidP="007E160E">
      <w:pPr>
        <w:pStyle w:val="ListParagraph"/>
        <w:numPr>
          <w:ilvl w:val="0"/>
          <w:numId w:val="3"/>
        </w:numPr>
      </w:pPr>
      <w:r>
        <w:t>Choice of subject matter</w:t>
      </w:r>
    </w:p>
    <w:p w14:paraId="6C6CB1FC" w14:textId="657F1F2A" w:rsidR="007E160E" w:rsidRDefault="007E160E" w:rsidP="007E160E">
      <w:pPr>
        <w:pStyle w:val="ListParagraph"/>
        <w:numPr>
          <w:ilvl w:val="0"/>
          <w:numId w:val="3"/>
        </w:numPr>
      </w:pPr>
      <w:r>
        <w:t>Training and influences</w:t>
      </w:r>
    </w:p>
    <w:p w14:paraId="20F50B22" w14:textId="77777777" w:rsidR="007E160E" w:rsidRDefault="007E160E" w:rsidP="007E160E">
      <w:pPr>
        <w:pStyle w:val="ListParagraph"/>
        <w:numPr>
          <w:ilvl w:val="0"/>
          <w:numId w:val="3"/>
        </w:numPr>
      </w:pPr>
      <w:r>
        <w:t>Commissioning and selling opportunities</w:t>
      </w:r>
    </w:p>
    <w:p w14:paraId="73B8D11E" w14:textId="4BF3310B" w:rsidR="007E160E" w:rsidRDefault="007E160E" w:rsidP="007E160E">
      <w:pPr>
        <w:pStyle w:val="ListParagraph"/>
        <w:numPr>
          <w:ilvl w:val="0"/>
          <w:numId w:val="3"/>
        </w:numPr>
      </w:pPr>
      <w:r>
        <w:t>Techniques, materials, innovation</w:t>
      </w:r>
    </w:p>
    <w:p w14:paraId="143B6DD4" w14:textId="4BAD5886" w:rsidR="007E160E" w:rsidRDefault="007E160E" w:rsidP="007E160E">
      <w:pPr>
        <w:pStyle w:val="ListParagraph"/>
        <w:numPr>
          <w:ilvl w:val="0"/>
          <w:numId w:val="3"/>
        </w:numPr>
      </w:pPr>
      <w:r>
        <w:t>Critical response</w:t>
      </w:r>
    </w:p>
    <w:p w14:paraId="5429EB3D" w14:textId="56D12C66" w:rsidR="007E160E" w:rsidRDefault="007E160E" w:rsidP="007E160E">
      <w:pPr>
        <w:pStyle w:val="ListParagraph"/>
        <w:numPr>
          <w:ilvl w:val="0"/>
          <w:numId w:val="3"/>
        </w:numPr>
      </w:pPr>
      <w:r>
        <w:t>Evaluate her achievement</w:t>
      </w:r>
    </w:p>
    <w:p w14:paraId="5F2E7BA7" w14:textId="77777777" w:rsidR="007E160E" w:rsidRDefault="007E160E" w:rsidP="007E160E"/>
    <w:p w14:paraId="0A1573AD" w14:textId="41336D6E" w:rsidR="00354E67" w:rsidRDefault="00354E67"/>
    <w:p w14:paraId="5B5436FA" w14:textId="77777777" w:rsidR="00354E67" w:rsidRDefault="00354E67"/>
    <w:sectPr w:rsidR="00354E67" w:rsidSect="005F6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0290A"/>
    <w:multiLevelType w:val="hybridMultilevel"/>
    <w:tmpl w:val="43405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4788"/>
    <w:multiLevelType w:val="hybridMultilevel"/>
    <w:tmpl w:val="F1B2F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C36D6"/>
    <w:multiLevelType w:val="hybridMultilevel"/>
    <w:tmpl w:val="B9B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67"/>
    <w:rsid w:val="00354E67"/>
    <w:rsid w:val="003972BF"/>
    <w:rsid w:val="004F34D7"/>
    <w:rsid w:val="005F63B0"/>
    <w:rsid w:val="00763AA4"/>
    <w:rsid w:val="007E160E"/>
    <w:rsid w:val="00A04C01"/>
    <w:rsid w:val="00BA2EF9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10DF"/>
  <w15:chartTrackingRefBased/>
  <w15:docId w15:val="{67A68E50-CD4A-4DED-BCAD-8F69781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63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F63B0"/>
    <w:pPr>
      <w:ind w:left="720"/>
      <w:contextualSpacing/>
    </w:pPr>
  </w:style>
  <w:style w:type="table" w:styleId="TableGrid">
    <w:name w:val="Table Grid"/>
    <w:basedOn w:val="TableNormal"/>
    <w:uiPriority w:val="39"/>
    <w:rsid w:val="00FF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RokebyVenu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E2AE779E</Template>
  <TotalTime>2</TotalTime>
  <Pages>3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2018-06-18T09:48:00Z</dcterms:created>
  <dcterms:modified xsi:type="dcterms:W3CDTF">2018-06-18T09:48:00Z</dcterms:modified>
</cp:coreProperties>
</file>