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9B580" w14:textId="77777777" w:rsidR="008A0320" w:rsidRDefault="0079111F" w:rsidP="0079111F">
      <w:pPr>
        <w:pStyle w:val="Title"/>
      </w:pPr>
      <w:r>
        <w:t>Dynamic Learning Website</w:t>
      </w:r>
    </w:p>
    <w:p w14:paraId="4054C272" w14:textId="77777777" w:rsidR="0079111F" w:rsidRDefault="0079111F"/>
    <w:p w14:paraId="0EB46C2E" w14:textId="77777777" w:rsidR="0079111F" w:rsidRPr="0079111F" w:rsidRDefault="0079111F">
      <w:pPr>
        <w:rPr>
          <w:sz w:val="28"/>
        </w:rPr>
      </w:pPr>
      <w:r w:rsidRPr="0079111F">
        <w:rPr>
          <w:sz w:val="28"/>
        </w:rPr>
        <w:t xml:space="preserve">Please access this site to read various excellent magazines for which the college pays a subscription. </w:t>
      </w:r>
    </w:p>
    <w:p w14:paraId="3AA6CF3E" w14:textId="77777777" w:rsidR="0079111F" w:rsidRPr="0079111F" w:rsidRDefault="0079111F">
      <w:pPr>
        <w:rPr>
          <w:sz w:val="28"/>
        </w:rPr>
      </w:pPr>
    </w:p>
    <w:p w14:paraId="2C694FA5" w14:textId="77777777" w:rsidR="0079111F" w:rsidRPr="0079111F" w:rsidRDefault="0079111F">
      <w:pPr>
        <w:rPr>
          <w:sz w:val="28"/>
        </w:rPr>
      </w:pPr>
      <w:r w:rsidRPr="0079111F">
        <w:rPr>
          <w:sz w:val="28"/>
        </w:rPr>
        <w:t>Two that will interest you especially are:</w:t>
      </w:r>
    </w:p>
    <w:p w14:paraId="5F2149C7" w14:textId="77777777" w:rsidR="0079111F" w:rsidRPr="0079111F" w:rsidRDefault="0079111F">
      <w:pPr>
        <w:rPr>
          <w:sz w:val="28"/>
        </w:rPr>
      </w:pPr>
    </w:p>
    <w:p w14:paraId="1B183328" w14:textId="77777777" w:rsidR="0079111F" w:rsidRPr="0079111F" w:rsidRDefault="0079111F" w:rsidP="0079111F">
      <w:pPr>
        <w:jc w:val="center"/>
        <w:rPr>
          <w:b/>
          <w:sz w:val="36"/>
        </w:rPr>
      </w:pPr>
      <w:r w:rsidRPr="0079111F">
        <w:rPr>
          <w:b/>
          <w:sz w:val="36"/>
        </w:rPr>
        <w:t>The Business Review and</w:t>
      </w:r>
    </w:p>
    <w:p w14:paraId="0A6F5389" w14:textId="77777777" w:rsidR="0079111F" w:rsidRDefault="0079111F" w:rsidP="0079111F">
      <w:pPr>
        <w:jc w:val="center"/>
        <w:rPr>
          <w:b/>
          <w:sz w:val="36"/>
        </w:rPr>
      </w:pPr>
      <w:r w:rsidRPr="0079111F">
        <w:rPr>
          <w:b/>
          <w:sz w:val="36"/>
        </w:rPr>
        <w:t>The Economic Review.</w:t>
      </w:r>
    </w:p>
    <w:p w14:paraId="6BE4659D" w14:textId="77777777" w:rsidR="0079111F" w:rsidRDefault="0079111F" w:rsidP="0079111F">
      <w:pPr>
        <w:rPr>
          <w:b/>
          <w:sz w:val="24"/>
        </w:rPr>
      </w:pPr>
    </w:p>
    <w:p w14:paraId="341B36BD" w14:textId="77777777" w:rsidR="0079111F" w:rsidRDefault="0079111F" w:rsidP="0079111F">
      <w:pPr>
        <w:rPr>
          <w:sz w:val="28"/>
        </w:rPr>
      </w:pPr>
      <w:r>
        <w:rPr>
          <w:noProof/>
          <w:lang w:eastAsia="en-GB"/>
        </w:rPr>
        <mc:AlternateContent>
          <mc:Choice Requires="wps">
            <w:drawing>
              <wp:anchor distT="0" distB="0" distL="114300" distR="114300" simplePos="0" relativeHeight="251660288" behindDoc="0" locked="0" layoutInCell="1" allowOverlap="1" wp14:anchorId="46D0E5B6" wp14:editId="57095A2C">
                <wp:simplePos x="0" y="0"/>
                <wp:positionH relativeFrom="column">
                  <wp:posOffset>4505325</wp:posOffset>
                </wp:positionH>
                <wp:positionV relativeFrom="paragraph">
                  <wp:posOffset>271780</wp:posOffset>
                </wp:positionV>
                <wp:extent cx="457200" cy="2714625"/>
                <wp:effectExtent l="57150" t="0" r="19050" b="47625"/>
                <wp:wrapNone/>
                <wp:docPr id="3" name="Straight Arrow Connector 3"/>
                <wp:cNvGraphicFramePr/>
                <a:graphic xmlns:a="http://schemas.openxmlformats.org/drawingml/2006/main">
                  <a:graphicData uri="http://schemas.microsoft.com/office/word/2010/wordprocessingShape">
                    <wps:wsp>
                      <wps:cNvCnPr/>
                      <wps:spPr>
                        <a:xfrm flipH="1">
                          <a:off x="0" y="0"/>
                          <a:ext cx="457200" cy="2714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0F0D88" id="_x0000_t32" coordsize="21600,21600" o:spt="32" o:oned="t" path="m,l21600,21600e" filled="f">
                <v:path arrowok="t" fillok="f" o:connecttype="none"/>
                <o:lock v:ext="edit" shapetype="t"/>
              </v:shapetype>
              <v:shape id="Straight Arrow Connector 3" o:spid="_x0000_s1026" type="#_x0000_t32" style="position:absolute;margin-left:354.75pt;margin-top:21.4pt;width:36pt;height:213.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" strokecolor="black [3200]" strokeweight=".5pt">
                <v:stroke endarrow="block" joinstyle="miter"/>
              </v:shape>
            </w:pict>
          </mc:Fallback>
        </mc:AlternateContent>
      </w:r>
      <w:r>
        <w:rPr>
          <w:noProof/>
          <w:lang w:eastAsia="en-GB"/>
        </w:rPr>
        <mc:AlternateContent>
          <mc:Choice Requires="wps">
            <w:drawing>
              <wp:anchor distT="0" distB="0" distL="114300" distR="114300" simplePos="0" relativeHeight="251659264" behindDoc="0" locked="0" layoutInCell="1" allowOverlap="1" wp14:anchorId="6502E38B" wp14:editId="3AE037FE">
                <wp:simplePos x="0" y="0"/>
                <wp:positionH relativeFrom="column">
                  <wp:posOffset>1743075</wp:posOffset>
                </wp:positionH>
                <wp:positionV relativeFrom="paragraph">
                  <wp:posOffset>243205</wp:posOffset>
                </wp:positionV>
                <wp:extent cx="3038475" cy="2886075"/>
                <wp:effectExtent l="38100" t="0" r="28575" b="47625"/>
                <wp:wrapNone/>
                <wp:docPr id="2" name="Straight Arrow Connector 2"/>
                <wp:cNvGraphicFramePr/>
                <a:graphic xmlns:a="http://schemas.openxmlformats.org/drawingml/2006/main">
                  <a:graphicData uri="http://schemas.microsoft.com/office/word/2010/wordprocessingShape">
                    <wps:wsp>
                      <wps:cNvCnPr/>
                      <wps:spPr>
                        <a:xfrm flipH="1">
                          <a:off x="0" y="0"/>
                          <a:ext cx="3038475" cy="2886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333508" id="Straight Arrow Connector 2" o:spid="_x0000_s1026" type="#_x0000_t32" style="position:absolute;margin-left:137.25pt;margin-top:19.15pt;width:239.25pt;height:227.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" strokecolor="black [3200]" strokeweight=".5pt">
                <v:stroke endarrow="block" joinstyle="miter"/>
              </v:shape>
            </w:pict>
          </mc:Fallback>
        </mc:AlternateContent>
      </w:r>
      <w:r w:rsidRPr="0079111F">
        <w:rPr>
          <w:sz w:val="28"/>
        </w:rPr>
        <w:t xml:space="preserve">To </w:t>
      </w:r>
      <w:r>
        <w:rPr>
          <w:sz w:val="28"/>
        </w:rPr>
        <w:t>access these magazines, please select the options indicate below:</w:t>
      </w:r>
    </w:p>
    <w:p w14:paraId="130FD07F" w14:textId="77777777" w:rsidR="0079111F" w:rsidRDefault="0079111F" w:rsidP="0079111F">
      <w:pPr>
        <w:rPr>
          <w:sz w:val="28"/>
        </w:rPr>
      </w:pPr>
      <w:r>
        <w:rPr>
          <w:noProof/>
          <w:lang w:eastAsia="en-GB"/>
        </w:rPr>
        <w:drawing>
          <wp:inline distT="0" distB="0" distL="0" distR="0" wp14:anchorId="38ABFF2C" wp14:editId="39690AEF">
            <wp:extent cx="5731510" cy="458533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585335"/>
                    </a:xfrm>
                    <a:prstGeom prst="rect">
                      <a:avLst/>
                    </a:prstGeom>
                  </pic:spPr>
                </pic:pic>
              </a:graphicData>
            </a:graphic>
          </wp:inline>
        </w:drawing>
      </w:r>
    </w:p>
    <w:p w14:paraId="60BE57D3" w14:textId="77777777" w:rsidR="0079111F" w:rsidRDefault="0079111F" w:rsidP="0079111F">
      <w:pPr>
        <w:rPr>
          <w:sz w:val="28"/>
        </w:rPr>
      </w:pPr>
    </w:p>
    <w:p w14:paraId="013C22A2" w14:textId="77777777" w:rsidR="0079111F" w:rsidRPr="0079111F" w:rsidRDefault="0079111F" w:rsidP="0079111F">
      <w:pPr>
        <w:jc w:val="center"/>
        <w:rPr>
          <w:b/>
          <w:sz w:val="32"/>
          <w:u w:val="single"/>
        </w:rPr>
      </w:pPr>
      <w:r w:rsidRPr="0079111F">
        <w:rPr>
          <w:b/>
          <w:sz w:val="32"/>
          <w:u w:val="single"/>
        </w:rPr>
        <w:lastRenderedPageBreak/>
        <w:t>Log-on Instructions:</w:t>
      </w:r>
    </w:p>
    <w:p w14:paraId="7B094051" w14:textId="77777777" w:rsidR="0079111F" w:rsidRPr="0079111F" w:rsidRDefault="0079111F" w:rsidP="0079111F">
      <w:pPr>
        <w:rPr>
          <w:b/>
          <w:bCs/>
          <w:u w:val="single"/>
        </w:rPr>
      </w:pPr>
    </w:p>
    <w:p w14:paraId="2CF56EB8" w14:textId="77777777" w:rsidR="0079111F" w:rsidRPr="0079111F" w:rsidRDefault="0079111F" w:rsidP="0079111F">
      <w:pPr>
        <w:rPr>
          <w:b/>
          <w:sz w:val="28"/>
          <w:u w:val="single"/>
        </w:rPr>
      </w:pPr>
      <w:r w:rsidRPr="0079111F">
        <w:rPr>
          <w:b/>
          <w:sz w:val="28"/>
          <w:u w:val="single"/>
        </w:rPr>
        <w:t>Student access to the Dynamic Learning A-level Magazine Archive Website</w:t>
      </w:r>
    </w:p>
    <w:p w14:paraId="5EA561A2" w14:textId="77777777" w:rsidR="0079111F" w:rsidRPr="0079111F" w:rsidRDefault="0079111F" w:rsidP="0079111F">
      <w:pPr>
        <w:rPr>
          <w:sz w:val="28"/>
        </w:rPr>
      </w:pPr>
      <w:r w:rsidRPr="0079111F">
        <w:rPr>
          <w:sz w:val="28"/>
        </w:rPr>
        <w:t>Login to Godalming Online, select Links and scroll down to ILC Library.</w:t>
      </w:r>
    </w:p>
    <w:p w14:paraId="099F670F" w14:textId="77777777" w:rsidR="0079111F" w:rsidRPr="0079111F" w:rsidRDefault="0079111F" w:rsidP="0079111F">
      <w:pPr>
        <w:rPr>
          <w:sz w:val="28"/>
        </w:rPr>
      </w:pPr>
      <w:r w:rsidRPr="0079111F">
        <w:rPr>
          <w:sz w:val="28"/>
        </w:rPr>
        <w:t>Select Websites/Subscriptions/Links button and scroll down to Dynamic Learning in the website list.</w:t>
      </w:r>
    </w:p>
    <w:p w14:paraId="434170CF" w14:textId="77777777" w:rsidR="0079111F" w:rsidRPr="0079111F" w:rsidRDefault="0079111F" w:rsidP="0079111F">
      <w:pPr>
        <w:rPr>
          <w:b/>
          <w:bCs/>
        </w:rPr>
      </w:pPr>
      <w:r w:rsidRPr="0079111F">
        <w:rPr>
          <w:b/>
          <w:sz w:val="28"/>
        </w:rPr>
        <w:t>Click on the Dynamic Learning link:</w:t>
      </w:r>
      <w:r w:rsidRPr="0079111F">
        <w:rPr>
          <w:b/>
          <w:bCs/>
        </w:rPr>
        <w:t xml:space="preserve"> </w:t>
      </w:r>
      <w:hyperlink r:id="rId8" w:history="1">
        <w:r w:rsidRPr="0079111F">
          <w:rPr>
            <w:rStyle w:val="Hyperlink"/>
            <w:color w:val="0070C0"/>
          </w:rPr>
          <w:t>http://my.dynamic-learning.co.uk/CourseHome.aspx?csid=9781471862410</w:t>
        </w:r>
      </w:hyperlink>
      <w:r w:rsidRPr="0079111F">
        <w:rPr>
          <w:color w:val="0070C0"/>
        </w:rPr>
        <w:t xml:space="preserve"> </w:t>
      </w:r>
      <w:r w:rsidRPr="0079111F">
        <w:t> </w:t>
      </w:r>
    </w:p>
    <w:p w14:paraId="40917E2E" w14:textId="77777777" w:rsidR="0079111F" w:rsidRPr="0079111F" w:rsidRDefault="0079111F" w:rsidP="0079111F">
      <w:pPr>
        <w:rPr>
          <w:b/>
          <w:bCs/>
        </w:rPr>
      </w:pPr>
    </w:p>
    <w:p w14:paraId="28A28168" w14:textId="77777777" w:rsidR="0079111F" w:rsidRPr="0079111F" w:rsidRDefault="0079111F" w:rsidP="0079111F">
      <w:pPr>
        <w:rPr>
          <w:sz w:val="28"/>
        </w:rPr>
      </w:pPr>
      <w:r w:rsidRPr="0079111F">
        <w:rPr>
          <w:sz w:val="28"/>
        </w:rPr>
        <w:t xml:space="preserve">Student username is your 6 digit student number </w:t>
      </w:r>
    </w:p>
    <w:p w14:paraId="7D4B2C53" w14:textId="77777777" w:rsidR="0079111F" w:rsidRPr="0079111F" w:rsidRDefault="0079111F" w:rsidP="0079111F">
      <w:pPr>
        <w:rPr>
          <w:sz w:val="28"/>
        </w:rPr>
      </w:pPr>
      <w:r w:rsidRPr="0079111F">
        <w:rPr>
          <w:sz w:val="28"/>
        </w:rPr>
        <w:t xml:space="preserve">Student password is your 6 digit date of birth </w:t>
      </w:r>
    </w:p>
    <w:p w14:paraId="47F0592C" w14:textId="77777777" w:rsidR="0079111F" w:rsidRPr="0079111F" w:rsidRDefault="0079111F" w:rsidP="0079111F">
      <w:pPr>
        <w:rPr>
          <w:sz w:val="28"/>
        </w:rPr>
      </w:pPr>
      <w:r w:rsidRPr="0079111F">
        <w:rPr>
          <w:sz w:val="28"/>
        </w:rPr>
        <w:t>Centre ID is 17033 (you will only need to enter this once)</w:t>
      </w:r>
      <w:bookmarkStart w:id="0" w:name="_GoBack"/>
      <w:bookmarkEnd w:id="0"/>
    </w:p>
    <w:p w14:paraId="6A99D1E9" w14:textId="77777777" w:rsidR="0079111F" w:rsidRPr="0079111F" w:rsidRDefault="0079111F" w:rsidP="0079111F">
      <w:pPr>
        <w:rPr>
          <w:sz w:val="28"/>
        </w:rPr>
      </w:pPr>
    </w:p>
    <w:p w14:paraId="2A16CB30" w14:textId="77777777" w:rsidR="0079111F" w:rsidRPr="0079111F" w:rsidRDefault="0079111F" w:rsidP="0079111F">
      <w:pPr>
        <w:rPr>
          <w:sz w:val="28"/>
        </w:rPr>
      </w:pPr>
      <w:r w:rsidRPr="0079111F">
        <w:rPr>
          <w:sz w:val="28"/>
        </w:rPr>
        <w:t>Tick box to accept terms and conditions (you will only need to do this once)</w:t>
      </w:r>
    </w:p>
    <w:p w14:paraId="477DA75C" w14:textId="77777777" w:rsidR="0079111F" w:rsidRPr="0079111F" w:rsidRDefault="0079111F" w:rsidP="0079111F">
      <w:pPr>
        <w:rPr>
          <w:sz w:val="28"/>
        </w:rPr>
      </w:pPr>
    </w:p>
    <w:p w14:paraId="3A8A53BB" w14:textId="77777777" w:rsidR="0079111F" w:rsidRPr="0079111F" w:rsidRDefault="0079111F" w:rsidP="0079111F">
      <w:pPr>
        <w:rPr>
          <w:sz w:val="28"/>
        </w:rPr>
      </w:pPr>
      <w:r w:rsidRPr="0079111F">
        <w:rPr>
          <w:sz w:val="28"/>
        </w:rPr>
        <w:t>Select A-level Magazine Archive (top right hand side of page)</w:t>
      </w:r>
    </w:p>
    <w:p w14:paraId="67BB0892" w14:textId="77777777" w:rsidR="0079111F" w:rsidRPr="0079111F" w:rsidRDefault="0079111F" w:rsidP="0079111F">
      <w:pPr>
        <w:rPr>
          <w:sz w:val="28"/>
        </w:rPr>
      </w:pPr>
      <w:r w:rsidRPr="0079111F">
        <w:rPr>
          <w:sz w:val="28"/>
        </w:rPr>
        <w:t>Scroll down to see the list of subject magazine archives.  The search box (advanced search advisable) is at the top of the page and you need to click on the magnifying glass symbol to search.</w:t>
      </w:r>
    </w:p>
    <w:p w14:paraId="0D44A880" w14:textId="77777777" w:rsidR="0079111F" w:rsidRPr="0079111F" w:rsidRDefault="0079111F" w:rsidP="0079111F">
      <w:pPr>
        <w:rPr>
          <w:sz w:val="28"/>
        </w:rPr>
      </w:pPr>
      <w:r w:rsidRPr="0079111F">
        <w:rPr>
          <w:sz w:val="28"/>
        </w:rPr>
        <w:t>You can then read or print out useful articles from this website.</w:t>
      </w:r>
    </w:p>
    <w:p w14:paraId="1E00F9B7" w14:textId="77777777" w:rsidR="0079111F" w:rsidRPr="0079111F" w:rsidRDefault="0079111F" w:rsidP="0079111F">
      <w:pPr>
        <w:rPr>
          <w:sz w:val="28"/>
        </w:rPr>
      </w:pPr>
    </w:p>
    <w:p w14:paraId="26789256" w14:textId="77777777" w:rsidR="0079111F" w:rsidRPr="0079111F" w:rsidRDefault="0079111F" w:rsidP="0079111F">
      <w:pPr>
        <w:rPr>
          <w:sz w:val="28"/>
        </w:rPr>
      </w:pPr>
      <w:r w:rsidRPr="0079111F">
        <w:rPr>
          <w:sz w:val="28"/>
        </w:rPr>
        <w:t xml:space="preserve">If you need any assistance using this website or any other College online resources, then please come to the Library Issue Desk and we will help you. </w:t>
      </w:r>
    </w:p>
    <w:p w14:paraId="7A92B133" w14:textId="77777777" w:rsidR="0079111F" w:rsidRPr="0079111F" w:rsidRDefault="0079111F" w:rsidP="0079111F">
      <w:pPr>
        <w:rPr>
          <w:sz w:val="28"/>
        </w:rPr>
      </w:pPr>
    </w:p>
    <w:sectPr w:rsidR="0079111F" w:rsidRPr="007911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11F"/>
    <w:rsid w:val="0079111F"/>
    <w:rsid w:val="008A0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9DECA"/>
  <w15:chartTrackingRefBased/>
  <w15:docId w15:val="{DBFF3967-1E39-4850-846D-BDBED02DC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11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11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79111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18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y.dynamic-learning.co.uk/CourseHome.aspx?csid=9781471862410"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5EA703-21B3-4493-85E2-92B92CAA3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4C370-C640-4172-94B7-D6CF7B2ECF9D}">
  <ds:schemaRefs>
    <ds:schemaRef ds:uri="http://schemas.microsoft.com/sharepoint/v3/contenttype/forms"/>
  </ds:schemaRefs>
</ds:datastoreItem>
</file>

<file path=customXml/itemProps3.xml><?xml version="1.0" encoding="utf-8"?>
<ds:datastoreItem xmlns:ds="http://schemas.openxmlformats.org/officeDocument/2006/customXml" ds:itemID="{FE48AAC8-C02F-4039-AD37-BA4A80DB27F9}">
  <ds:schemaRefs>
    <ds:schemaRef ds:uri="http://purl.org/dc/terms/"/>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65C47329</Template>
  <TotalTime>9</TotalTime>
  <Pages>2</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 Lomas</dc:creator>
  <cp:keywords/>
  <dc:description/>
  <cp:lastModifiedBy>Anne E Lomas</cp:lastModifiedBy>
  <cp:revision>1</cp:revision>
  <dcterms:created xsi:type="dcterms:W3CDTF">2016-09-27T10:46:00Z</dcterms:created>
  <dcterms:modified xsi:type="dcterms:W3CDTF">2016-09-27T10:55:00Z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