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C52" w:rsidRDefault="00603094" w:rsidP="00603094">
      <w:pPr>
        <w:pStyle w:val="Body"/>
        <w:pBdr>
          <w:top w:val="single" w:sz="4" w:space="1" w:color="auto"/>
          <w:left w:val="single" w:sz="4" w:space="4" w:color="auto"/>
          <w:bottom w:val="single" w:sz="4" w:space="1" w:color="auto"/>
          <w:right w:val="single" w:sz="4" w:space="4" w:color="auto"/>
        </w:pBdr>
        <w:rPr>
          <w:rFonts w:ascii="Arial" w:hAnsi="Arial" w:cs="Arial"/>
        </w:rPr>
      </w:pPr>
      <w:r>
        <w:rPr>
          <w:b/>
          <w:bCs/>
        </w:rPr>
        <w:t xml:space="preserve">Item: </w:t>
      </w:r>
      <w:r>
        <w:rPr>
          <w:rFonts w:ascii="Arial" w:hAnsi="Arial" w:cs="Arial"/>
        </w:rPr>
        <w:t>There has been a significant increase in the number of divorces since 1970. One important factor behind the increase has been the changes in the law relating to divorce. However, legal changes alone may not be enough to explain the trend and sociologists have suggested a number of possible causes of a higher divorce rate. One of these is a decline in the influence of traditional norms and values about marriage that used to stigmatise divorce.</w:t>
      </w:r>
    </w:p>
    <w:p w:rsidR="00603094" w:rsidRDefault="00603094" w:rsidP="00603094">
      <w:pPr>
        <w:pStyle w:val="Body"/>
        <w:pBdr>
          <w:top w:val="single" w:sz="4" w:space="1" w:color="auto"/>
          <w:left w:val="single" w:sz="4" w:space="4" w:color="auto"/>
          <w:bottom w:val="single" w:sz="4" w:space="1" w:color="auto"/>
          <w:right w:val="single" w:sz="4" w:space="4" w:color="auto"/>
        </w:pBdr>
        <w:rPr>
          <w:b/>
          <w:bCs/>
          <w:u w:val="single"/>
        </w:rPr>
      </w:pPr>
    </w:p>
    <w:p w:rsidR="00603094" w:rsidRDefault="00603094" w:rsidP="00603094">
      <w:pPr>
        <w:pStyle w:val="Body"/>
        <w:pBdr>
          <w:top w:val="single" w:sz="4" w:space="1" w:color="auto"/>
          <w:left w:val="single" w:sz="4" w:space="4" w:color="auto"/>
          <w:bottom w:val="single" w:sz="4" w:space="1" w:color="auto"/>
          <w:right w:val="single" w:sz="4" w:space="4" w:color="auto"/>
        </w:pBdr>
        <w:rPr>
          <w:b/>
          <w:bCs/>
        </w:rPr>
      </w:pPr>
      <w:r w:rsidRPr="00603094">
        <w:rPr>
          <w:b/>
          <w:bCs/>
        </w:rPr>
        <w:t>Outline and</w:t>
      </w:r>
      <w:r w:rsidRPr="00603094">
        <w:rPr>
          <w:b/>
          <w:bCs/>
        </w:rPr>
        <w:t xml:space="preserve"> evaluate the view that legal changes are the main reason for the increase in divorce over the past 40 years in the contemporary UK (20 marks)</w:t>
      </w:r>
    </w:p>
    <w:p w:rsidR="00603094" w:rsidRDefault="00603094" w:rsidP="00603094">
      <w:pPr>
        <w:pStyle w:val="Body"/>
        <w:pBdr>
          <w:top w:val="single" w:sz="4" w:space="1" w:color="auto"/>
          <w:left w:val="single" w:sz="4" w:space="4" w:color="auto"/>
          <w:bottom w:val="single" w:sz="4" w:space="1" w:color="auto"/>
          <w:right w:val="single" w:sz="4" w:space="4" w:color="auto"/>
        </w:pBdr>
        <w:rPr>
          <w:b/>
          <w:bCs/>
        </w:rPr>
      </w:pPr>
    </w:p>
    <w:p w:rsidR="00603094" w:rsidRDefault="00603094">
      <w:pPr>
        <w:pStyle w:val="Body"/>
        <w:rPr>
          <w:b/>
          <w:bCs/>
        </w:rPr>
      </w:pPr>
    </w:p>
    <w:p w:rsidR="00930144" w:rsidRDefault="00930144">
      <w:pPr>
        <w:pStyle w:val="Body"/>
        <w:rPr>
          <w:b/>
          <w:bCs/>
        </w:rPr>
      </w:pPr>
      <w:r>
        <w:rPr>
          <w:b/>
          <w:bCs/>
        </w:rPr>
        <w:t xml:space="preserve">How could you use the </w:t>
      </w:r>
      <w:proofErr w:type="gramStart"/>
      <w:r>
        <w:rPr>
          <w:b/>
          <w:bCs/>
        </w:rPr>
        <w:t>item:</w:t>
      </w:r>
      <w:proofErr w:type="gramEnd"/>
    </w:p>
    <w:p w:rsidR="00930144" w:rsidRDefault="00930144">
      <w:pPr>
        <w:pStyle w:val="Body"/>
        <w:rPr>
          <w:b/>
          <w:bCs/>
        </w:rPr>
      </w:pPr>
    </w:p>
    <w:p w:rsidR="00930144" w:rsidRDefault="00930144">
      <w:pPr>
        <w:pStyle w:val="Body"/>
        <w:rPr>
          <w:b/>
          <w:bCs/>
        </w:rPr>
      </w:pPr>
    </w:p>
    <w:p w:rsidR="00930144" w:rsidRDefault="00930144">
      <w:pPr>
        <w:pStyle w:val="Body"/>
        <w:rPr>
          <w:b/>
          <w:bCs/>
        </w:rPr>
      </w:pPr>
    </w:p>
    <w:p w:rsidR="00930144" w:rsidRDefault="00930144">
      <w:pPr>
        <w:pStyle w:val="Body"/>
        <w:rPr>
          <w:b/>
          <w:bCs/>
        </w:rPr>
      </w:pPr>
    </w:p>
    <w:p w:rsidR="00930144" w:rsidRDefault="00930144">
      <w:pPr>
        <w:pStyle w:val="Body"/>
        <w:rPr>
          <w:b/>
          <w:bCs/>
        </w:rPr>
      </w:pPr>
    </w:p>
    <w:p w:rsidR="00930144" w:rsidRDefault="00930144">
      <w:pPr>
        <w:pStyle w:val="Body"/>
        <w:rPr>
          <w:b/>
          <w:bCs/>
        </w:rPr>
      </w:pPr>
    </w:p>
    <w:p w:rsidR="00930144" w:rsidRDefault="00930144">
      <w:pPr>
        <w:pStyle w:val="Body"/>
        <w:rPr>
          <w:b/>
          <w:bCs/>
        </w:rPr>
      </w:pPr>
    </w:p>
    <w:p w:rsidR="008C1C52" w:rsidRDefault="00902064">
      <w:pPr>
        <w:pStyle w:val="Body"/>
        <w:rPr>
          <w:b/>
          <w:bCs/>
        </w:rPr>
      </w:pPr>
      <w:r>
        <w:rPr>
          <w:b/>
          <w:bCs/>
        </w:rPr>
        <w:t>Plan</w:t>
      </w:r>
      <w:r w:rsidR="004F5E09">
        <w:rPr>
          <w:b/>
          <w:bCs/>
        </w:rPr>
        <w:t>:</w:t>
      </w:r>
    </w:p>
    <w:p w:rsidR="008C1C52" w:rsidRDefault="008C1C52">
      <w:pPr>
        <w:pStyle w:val="Body"/>
        <w:rPr>
          <w:b/>
          <w:bCs/>
        </w:rPr>
      </w:pPr>
    </w:p>
    <w:tbl>
      <w:tblPr>
        <w:tblW w:w="10349" w:type="dxa"/>
        <w:tblInd w:w="-2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211"/>
        <w:gridCol w:w="5138"/>
      </w:tblGrid>
      <w:tr w:rsidR="008C1C52" w:rsidTr="00603094">
        <w:trPr>
          <w:trHeight w:val="1416"/>
        </w:trPr>
        <w:tc>
          <w:tcPr>
            <w:tcW w:w="10349"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8C1C52" w:rsidRDefault="00902064">
            <w:pPr>
              <w:pStyle w:val="TableStyle2"/>
              <w:rPr>
                <w:rFonts w:eastAsia="Arial Unicode MS" w:hAnsi="Arial Unicode MS" w:cs="Arial Unicode MS"/>
              </w:rPr>
            </w:pPr>
            <w:r>
              <w:rPr>
                <w:rFonts w:eastAsia="Arial Unicode MS" w:hAnsi="Arial Unicode MS" w:cs="Arial Unicode MS"/>
              </w:rPr>
              <w:t>Introduction (needs to define key words in the question and highlight areas to be discussed in the main body)</w:t>
            </w:r>
          </w:p>
          <w:p w:rsidR="007E28B9" w:rsidRDefault="007E28B9">
            <w:pPr>
              <w:pStyle w:val="TableStyle2"/>
              <w:rPr>
                <w:rFonts w:eastAsia="Arial Unicode MS" w:hAnsi="Arial Unicode MS" w:cs="Arial Unicode MS"/>
              </w:rPr>
            </w:pPr>
          </w:p>
          <w:p w:rsidR="007E28B9" w:rsidRDefault="007E28B9">
            <w:pPr>
              <w:pStyle w:val="TableStyle2"/>
              <w:rPr>
                <w:rFonts w:eastAsia="Arial Unicode MS" w:hAnsi="Arial Unicode MS" w:cs="Arial Unicode MS"/>
              </w:rPr>
            </w:pPr>
          </w:p>
          <w:p w:rsidR="007E28B9" w:rsidRDefault="007E28B9">
            <w:pPr>
              <w:pStyle w:val="TableStyle2"/>
              <w:rPr>
                <w:rFonts w:eastAsia="Arial Unicode MS" w:hAnsi="Arial Unicode MS" w:cs="Arial Unicode MS"/>
              </w:rPr>
            </w:pPr>
          </w:p>
          <w:p w:rsidR="007E28B9" w:rsidRDefault="007E28B9">
            <w:pPr>
              <w:pStyle w:val="TableStyle2"/>
              <w:rPr>
                <w:rFonts w:eastAsia="Arial Unicode MS" w:hAnsi="Arial Unicode MS" w:cs="Arial Unicode MS"/>
              </w:rPr>
            </w:pPr>
          </w:p>
          <w:p w:rsidR="007E28B9" w:rsidRDefault="007E28B9">
            <w:pPr>
              <w:pStyle w:val="TableStyle2"/>
              <w:rPr>
                <w:rFonts w:eastAsia="Arial Unicode MS" w:hAnsi="Arial Unicode MS" w:cs="Arial Unicode MS"/>
              </w:rPr>
            </w:pPr>
          </w:p>
          <w:p w:rsidR="007E28B9" w:rsidRDefault="007E28B9">
            <w:pPr>
              <w:pStyle w:val="TableStyle2"/>
            </w:pPr>
          </w:p>
        </w:tc>
      </w:tr>
      <w:tr w:rsidR="00902064" w:rsidTr="00603094">
        <w:trPr>
          <w:trHeight w:val="719"/>
        </w:trPr>
        <w:tc>
          <w:tcPr>
            <w:tcW w:w="5211" w:type="dxa"/>
            <w:tcBorders>
              <w:top w:val="single" w:sz="2" w:space="0" w:color="000000"/>
              <w:left w:val="single" w:sz="2" w:space="0" w:color="000000"/>
              <w:right w:val="single" w:sz="2" w:space="0" w:color="000000"/>
            </w:tcBorders>
            <w:shd w:val="clear" w:color="auto" w:fill="EEEEEE"/>
            <w:tcMar>
              <w:top w:w="80" w:type="dxa"/>
              <w:left w:w="80" w:type="dxa"/>
              <w:bottom w:w="80" w:type="dxa"/>
              <w:right w:w="80" w:type="dxa"/>
            </w:tcMar>
          </w:tcPr>
          <w:p w:rsidR="00902064" w:rsidRDefault="00902064">
            <w:pPr>
              <w:rPr>
                <w:rFonts w:ascii="Calibri" w:hAnsi="Calibri"/>
                <w:sz w:val="20"/>
                <w:szCs w:val="20"/>
              </w:rPr>
            </w:pPr>
            <w:r w:rsidRPr="00902064">
              <w:rPr>
                <w:rFonts w:ascii="Calibri" w:hAnsi="Calibri"/>
                <w:sz w:val="20"/>
                <w:szCs w:val="20"/>
              </w:rPr>
              <w:t>Arguments for legal issues being the most significant</w:t>
            </w:r>
          </w:p>
          <w:p w:rsidR="00902064" w:rsidRPr="00902064" w:rsidRDefault="00902064">
            <w:pPr>
              <w:rPr>
                <w:rFonts w:ascii="Calibri" w:hAnsi="Calibri"/>
                <w:sz w:val="20"/>
                <w:szCs w:val="20"/>
              </w:rPr>
            </w:pPr>
            <w:r>
              <w:rPr>
                <w:rFonts w:ascii="Calibri" w:hAnsi="Calibri"/>
                <w:sz w:val="20"/>
                <w:szCs w:val="20"/>
              </w:rPr>
              <w:t>(Any arguments in this side should be argued against using the other side)</w:t>
            </w:r>
          </w:p>
        </w:tc>
        <w:tc>
          <w:tcPr>
            <w:tcW w:w="5138" w:type="dxa"/>
            <w:tcBorders>
              <w:top w:val="single" w:sz="2" w:space="0" w:color="000000"/>
              <w:left w:val="single" w:sz="2" w:space="0" w:color="000000"/>
              <w:right w:val="single" w:sz="2" w:space="0" w:color="000000"/>
            </w:tcBorders>
            <w:shd w:val="clear" w:color="auto" w:fill="EEEEEE"/>
            <w:tcMar>
              <w:top w:w="80" w:type="dxa"/>
              <w:left w:w="80" w:type="dxa"/>
              <w:bottom w:w="80" w:type="dxa"/>
              <w:right w:w="80" w:type="dxa"/>
            </w:tcMar>
          </w:tcPr>
          <w:p w:rsidR="00902064" w:rsidRPr="00902064" w:rsidRDefault="00902064">
            <w:pPr>
              <w:rPr>
                <w:rFonts w:ascii="Calibri" w:hAnsi="Calibri"/>
                <w:sz w:val="20"/>
                <w:szCs w:val="20"/>
              </w:rPr>
            </w:pPr>
            <w:r w:rsidRPr="00902064">
              <w:rPr>
                <w:rFonts w:ascii="Calibri" w:hAnsi="Calibri"/>
                <w:sz w:val="20"/>
                <w:szCs w:val="20"/>
              </w:rPr>
              <w:t>Arguments for other factors being more significant</w:t>
            </w:r>
          </w:p>
        </w:tc>
      </w:tr>
      <w:tr w:rsidR="004F5E09" w:rsidTr="00603094">
        <w:trPr>
          <w:trHeight w:val="926"/>
        </w:trPr>
        <w:tc>
          <w:tcPr>
            <w:tcW w:w="5211" w:type="dxa"/>
            <w:tcBorders>
              <w:top w:val="single" w:sz="2" w:space="0" w:color="000000"/>
              <w:left w:val="single" w:sz="2" w:space="0" w:color="000000"/>
              <w:right w:val="single" w:sz="2" w:space="0" w:color="000000"/>
            </w:tcBorders>
            <w:shd w:val="clear" w:color="auto" w:fill="EEEEEE"/>
            <w:tcMar>
              <w:top w:w="80" w:type="dxa"/>
              <w:left w:w="80" w:type="dxa"/>
              <w:bottom w:w="80" w:type="dxa"/>
              <w:right w:w="80" w:type="dxa"/>
            </w:tcMar>
          </w:tcPr>
          <w:p w:rsidR="004F5E09" w:rsidRDefault="004F5E09">
            <w:pPr>
              <w:rPr>
                <w:rFonts w:ascii="Calibri" w:hAnsi="Calibri"/>
                <w:sz w:val="20"/>
                <w:szCs w:val="20"/>
              </w:rPr>
            </w:pPr>
          </w:p>
          <w:p w:rsidR="004F5E09" w:rsidRDefault="004F5E09">
            <w:pPr>
              <w:rPr>
                <w:rFonts w:ascii="Calibri" w:hAnsi="Calibri"/>
                <w:sz w:val="20"/>
                <w:szCs w:val="20"/>
              </w:rPr>
            </w:pPr>
          </w:p>
          <w:p w:rsidR="004F5E09" w:rsidRDefault="004F5E09">
            <w:pPr>
              <w:rPr>
                <w:rFonts w:ascii="Calibri" w:hAnsi="Calibri"/>
                <w:sz w:val="20"/>
                <w:szCs w:val="20"/>
              </w:rPr>
            </w:pPr>
          </w:p>
          <w:p w:rsidR="004F5E09" w:rsidRDefault="004F5E09">
            <w:pPr>
              <w:rPr>
                <w:rFonts w:ascii="Calibri" w:hAnsi="Calibri"/>
                <w:sz w:val="20"/>
                <w:szCs w:val="20"/>
              </w:rPr>
            </w:pPr>
          </w:p>
          <w:p w:rsidR="004F5E09" w:rsidRDefault="004F5E09">
            <w:pPr>
              <w:rPr>
                <w:rFonts w:ascii="Calibri" w:hAnsi="Calibri"/>
                <w:sz w:val="20"/>
                <w:szCs w:val="20"/>
              </w:rPr>
            </w:pPr>
          </w:p>
          <w:p w:rsidR="004F5E09" w:rsidRDefault="004F5E09">
            <w:pPr>
              <w:rPr>
                <w:rFonts w:ascii="Calibri" w:hAnsi="Calibri"/>
                <w:sz w:val="20"/>
                <w:szCs w:val="20"/>
              </w:rPr>
            </w:pPr>
          </w:p>
          <w:p w:rsidR="004F5E09" w:rsidRDefault="004F5E09">
            <w:pPr>
              <w:rPr>
                <w:rFonts w:ascii="Calibri" w:hAnsi="Calibri"/>
                <w:sz w:val="20"/>
                <w:szCs w:val="20"/>
              </w:rPr>
            </w:pPr>
          </w:p>
          <w:p w:rsidR="00930144" w:rsidRDefault="00930144">
            <w:pPr>
              <w:rPr>
                <w:rFonts w:ascii="Calibri" w:hAnsi="Calibri"/>
                <w:sz w:val="20"/>
                <w:szCs w:val="20"/>
              </w:rPr>
            </w:pPr>
          </w:p>
          <w:p w:rsidR="004F5E09" w:rsidRDefault="004F5E09">
            <w:pPr>
              <w:rPr>
                <w:rFonts w:ascii="Calibri" w:hAnsi="Calibri"/>
                <w:sz w:val="20"/>
                <w:szCs w:val="20"/>
              </w:rPr>
            </w:pPr>
          </w:p>
          <w:p w:rsidR="004F5E09" w:rsidRDefault="004F5E09">
            <w:pPr>
              <w:rPr>
                <w:rFonts w:ascii="Calibri" w:hAnsi="Calibri"/>
                <w:sz w:val="20"/>
                <w:szCs w:val="20"/>
              </w:rPr>
            </w:pPr>
          </w:p>
          <w:p w:rsidR="004F5E09" w:rsidRDefault="004F5E09">
            <w:pPr>
              <w:rPr>
                <w:rFonts w:ascii="Calibri" w:hAnsi="Calibri"/>
                <w:sz w:val="20"/>
                <w:szCs w:val="20"/>
              </w:rPr>
            </w:pPr>
          </w:p>
          <w:p w:rsidR="004F5E09" w:rsidRPr="00902064" w:rsidRDefault="004F5E09">
            <w:pPr>
              <w:rPr>
                <w:rFonts w:ascii="Calibri" w:hAnsi="Calibri"/>
                <w:sz w:val="20"/>
                <w:szCs w:val="20"/>
              </w:rPr>
            </w:pPr>
          </w:p>
        </w:tc>
        <w:tc>
          <w:tcPr>
            <w:tcW w:w="5138" w:type="dxa"/>
            <w:tcBorders>
              <w:top w:val="single" w:sz="2" w:space="0" w:color="000000"/>
              <w:left w:val="single" w:sz="2" w:space="0" w:color="000000"/>
              <w:right w:val="single" w:sz="2" w:space="0" w:color="000000"/>
            </w:tcBorders>
            <w:shd w:val="clear" w:color="auto" w:fill="EEEEEE"/>
            <w:tcMar>
              <w:top w:w="80" w:type="dxa"/>
              <w:left w:w="80" w:type="dxa"/>
              <w:bottom w:w="80" w:type="dxa"/>
              <w:right w:w="80" w:type="dxa"/>
            </w:tcMar>
          </w:tcPr>
          <w:p w:rsidR="004F5E09" w:rsidRPr="00902064" w:rsidRDefault="004F5E09">
            <w:pPr>
              <w:rPr>
                <w:rFonts w:ascii="Calibri" w:hAnsi="Calibri"/>
                <w:sz w:val="20"/>
                <w:szCs w:val="20"/>
              </w:rPr>
            </w:pPr>
          </w:p>
        </w:tc>
      </w:tr>
      <w:tr w:rsidR="004F5E09" w:rsidTr="00603094">
        <w:trPr>
          <w:trHeight w:val="926"/>
        </w:trPr>
        <w:tc>
          <w:tcPr>
            <w:tcW w:w="5211" w:type="dxa"/>
            <w:tcBorders>
              <w:top w:val="single" w:sz="2" w:space="0" w:color="000000"/>
              <w:left w:val="single" w:sz="2" w:space="0" w:color="000000"/>
              <w:right w:val="single" w:sz="2" w:space="0" w:color="000000"/>
            </w:tcBorders>
            <w:shd w:val="clear" w:color="auto" w:fill="EEEEEE"/>
            <w:tcMar>
              <w:top w:w="80" w:type="dxa"/>
              <w:left w:w="80" w:type="dxa"/>
              <w:bottom w:w="80" w:type="dxa"/>
              <w:right w:w="80" w:type="dxa"/>
            </w:tcMar>
          </w:tcPr>
          <w:p w:rsidR="004F5E09" w:rsidRDefault="004F5E09">
            <w:pPr>
              <w:rPr>
                <w:rFonts w:ascii="Calibri" w:hAnsi="Calibri"/>
                <w:sz w:val="20"/>
                <w:szCs w:val="20"/>
              </w:rPr>
            </w:pPr>
          </w:p>
          <w:p w:rsidR="004F5E09" w:rsidRDefault="004F5E09">
            <w:pPr>
              <w:rPr>
                <w:rFonts w:ascii="Calibri" w:hAnsi="Calibri"/>
                <w:sz w:val="20"/>
                <w:szCs w:val="20"/>
              </w:rPr>
            </w:pPr>
          </w:p>
          <w:p w:rsidR="004F5E09" w:rsidRDefault="004F5E09">
            <w:pPr>
              <w:rPr>
                <w:rFonts w:ascii="Calibri" w:hAnsi="Calibri"/>
                <w:sz w:val="20"/>
                <w:szCs w:val="20"/>
              </w:rPr>
            </w:pPr>
          </w:p>
          <w:p w:rsidR="004F5E09" w:rsidRDefault="004F5E09">
            <w:pPr>
              <w:rPr>
                <w:rFonts w:ascii="Calibri" w:hAnsi="Calibri"/>
                <w:sz w:val="20"/>
                <w:szCs w:val="20"/>
              </w:rPr>
            </w:pPr>
          </w:p>
          <w:p w:rsidR="004F5E09" w:rsidRDefault="004F5E09">
            <w:pPr>
              <w:rPr>
                <w:rFonts w:ascii="Calibri" w:hAnsi="Calibri"/>
                <w:sz w:val="20"/>
                <w:szCs w:val="20"/>
              </w:rPr>
            </w:pPr>
          </w:p>
          <w:p w:rsidR="004F5E09" w:rsidRDefault="004F5E09">
            <w:pPr>
              <w:rPr>
                <w:rFonts w:ascii="Calibri" w:hAnsi="Calibri"/>
                <w:sz w:val="20"/>
                <w:szCs w:val="20"/>
              </w:rPr>
            </w:pPr>
          </w:p>
          <w:p w:rsidR="004F5E09" w:rsidRDefault="004F5E09">
            <w:pPr>
              <w:rPr>
                <w:rFonts w:ascii="Calibri" w:hAnsi="Calibri"/>
                <w:sz w:val="20"/>
                <w:szCs w:val="20"/>
              </w:rPr>
            </w:pPr>
          </w:p>
          <w:p w:rsidR="00930144" w:rsidRDefault="00930144">
            <w:pPr>
              <w:rPr>
                <w:rFonts w:ascii="Calibri" w:hAnsi="Calibri"/>
                <w:sz w:val="20"/>
                <w:szCs w:val="20"/>
              </w:rPr>
            </w:pPr>
          </w:p>
          <w:p w:rsidR="00930144" w:rsidRDefault="00930144">
            <w:pPr>
              <w:rPr>
                <w:rFonts w:ascii="Calibri" w:hAnsi="Calibri"/>
                <w:sz w:val="20"/>
                <w:szCs w:val="20"/>
              </w:rPr>
            </w:pPr>
          </w:p>
          <w:p w:rsidR="004F5E09" w:rsidRDefault="004F5E09">
            <w:pPr>
              <w:rPr>
                <w:rFonts w:ascii="Calibri" w:hAnsi="Calibri"/>
                <w:sz w:val="20"/>
                <w:szCs w:val="20"/>
              </w:rPr>
            </w:pPr>
          </w:p>
          <w:p w:rsidR="004F5E09" w:rsidRDefault="004F5E09">
            <w:pPr>
              <w:rPr>
                <w:rFonts w:ascii="Calibri" w:hAnsi="Calibri"/>
                <w:sz w:val="20"/>
                <w:szCs w:val="20"/>
              </w:rPr>
            </w:pPr>
          </w:p>
          <w:p w:rsidR="004F5E09" w:rsidRDefault="004F5E09">
            <w:pPr>
              <w:rPr>
                <w:rFonts w:ascii="Calibri" w:hAnsi="Calibri"/>
                <w:sz w:val="20"/>
                <w:szCs w:val="20"/>
              </w:rPr>
            </w:pPr>
          </w:p>
          <w:p w:rsidR="004F5E09" w:rsidRPr="00902064" w:rsidRDefault="004F5E09">
            <w:pPr>
              <w:rPr>
                <w:rFonts w:ascii="Calibri" w:hAnsi="Calibri"/>
                <w:sz w:val="20"/>
                <w:szCs w:val="20"/>
              </w:rPr>
            </w:pPr>
          </w:p>
        </w:tc>
        <w:tc>
          <w:tcPr>
            <w:tcW w:w="5138" w:type="dxa"/>
            <w:tcBorders>
              <w:top w:val="single" w:sz="2" w:space="0" w:color="000000"/>
              <w:left w:val="single" w:sz="2" w:space="0" w:color="000000"/>
              <w:right w:val="single" w:sz="2" w:space="0" w:color="000000"/>
            </w:tcBorders>
            <w:shd w:val="clear" w:color="auto" w:fill="EEEEEE"/>
            <w:tcMar>
              <w:top w:w="80" w:type="dxa"/>
              <w:left w:w="80" w:type="dxa"/>
              <w:bottom w:w="80" w:type="dxa"/>
              <w:right w:w="80" w:type="dxa"/>
            </w:tcMar>
          </w:tcPr>
          <w:p w:rsidR="004F5E09" w:rsidRPr="00902064" w:rsidRDefault="004F5E09">
            <w:pPr>
              <w:rPr>
                <w:rFonts w:ascii="Calibri" w:hAnsi="Calibri"/>
                <w:sz w:val="20"/>
                <w:szCs w:val="20"/>
              </w:rPr>
            </w:pPr>
          </w:p>
        </w:tc>
      </w:tr>
      <w:tr w:rsidR="004F5E09" w:rsidTr="00603094">
        <w:trPr>
          <w:trHeight w:val="926"/>
        </w:trPr>
        <w:tc>
          <w:tcPr>
            <w:tcW w:w="5211" w:type="dxa"/>
            <w:tcBorders>
              <w:top w:val="single" w:sz="2" w:space="0" w:color="000000"/>
              <w:left w:val="single" w:sz="2" w:space="0" w:color="000000"/>
              <w:right w:val="single" w:sz="2" w:space="0" w:color="000000"/>
            </w:tcBorders>
            <w:shd w:val="clear" w:color="auto" w:fill="EEEEEE"/>
            <w:tcMar>
              <w:top w:w="80" w:type="dxa"/>
              <w:left w:w="80" w:type="dxa"/>
              <w:bottom w:w="80" w:type="dxa"/>
              <w:right w:w="80" w:type="dxa"/>
            </w:tcMar>
          </w:tcPr>
          <w:p w:rsidR="004F5E09" w:rsidRDefault="004F5E09">
            <w:pPr>
              <w:rPr>
                <w:rFonts w:ascii="Calibri" w:hAnsi="Calibri"/>
                <w:sz w:val="20"/>
                <w:szCs w:val="20"/>
              </w:rPr>
            </w:pPr>
          </w:p>
          <w:p w:rsidR="004F5E09" w:rsidRDefault="004F5E09">
            <w:pPr>
              <w:rPr>
                <w:rFonts w:ascii="Calibri" w:hAnsi="Calibri"/>
                <w:sz w:val="20"/>
                <w:szCs w:val="20"/>
              </w:rPr>
            </w:pPr>
          </w:p>
          <w:p w:rsidR="004F5E09" w:rsidRDefault="004F5E09">
            <w:pPr>
              <w:rPr>
                <w:rFonts w:ascii="Calibri" w:hAnsi="Calibri"/>
                <w:sz w:val="20"/>
                <w:szCs w:val="20"/>
              </w:rPr>
            </w:pPr>
          </w:p>
          <w:p w:rsidR="004F5E09" w:rsidRDefault="004F5E09">
            <w:pPr>
              <w:rPr>
                <w:rFonts w:ascii="Calibri" w:hAnsi="Calibri"/>
                <w:sz w:val="20"/>
                <w:szCs w:val="20"/>
              </w:rPr>
            </w:pPr>
          </w:p>
          <w:p w:rsidR="004F5E09" w:rsidRDefault="004F5E09">
            <w:pPr>
              <w:rPr>
                <w:rFonts w:ascii="Calibri" w:hAnsi="Calibri"/>
                <w:sz w:val="20"/>
                <w:szCs w:val="20"/>
              </w:rPr>
            </w:pPr>
          </w:p>
          <w:p w:rsidR="004F5E09" w:rsidRDefault="004F5E09">
            <w:pPr>
              <w:rPr>
                <w:rFonts w:ascii="Calibri" w:hAnsi="Calibri"/>
                <w:sz w:val="20"/>
                <w:szCs w:val="20"/>
              </w:rPr>
            </w:pPr>
          </w:p>
          <w:p w:rsidR="004F5E09" w:rsidRDefault="004F5E09">
            <w:pPr>
              <w:rPr>
                <w:rFonts w:ascii="Calibri" w:hAnsi="Calibri"/>
                <w:sz w:val="20"/>
                <w:szCs w:val="20"/>
              </w:rPr>
            </w:pPr>
          </w:p>
          <w:p w:rsidR="00930144" w:rsidRDefault="00930144">
            <w:pPr>
              <w:rPr>
                <w:rFonts w:ascii="Calibri" w:hAnsi="Calibri"/>
                <w:sz w:val="20"/>
                <w:szCs w:val="20"/>
              </w:rPr>
            </w:pPr>
          </w:p>
          <w:p w:rsidR="00930144" w:rsidRDefault="00930144">
            <w:pPr>
              <w:rPr>
                <w:rFonts w:ascii="Calibri" w:hAnsi="Calibri"/>
                <w:sz w:val="20"/>
                <w:szCs w:val="20"/>
              </w:rPr>
            </w:pPr>
            <w:bookmarkStart w:id="0" w:name="_GoBack"/>
            <w:bookmarkEnd w:id="0"/>
          </w:p>
          <w:p w:rsidR="004F5E09" w:rsidRDefault="004F5E09">
            <w:pPr>
              <w:rPr>
                <w:rFonts w:ascii="Calibri" w:hAnsi="Calibri"/>
                <w:sz w:val="20"/>
                <w:szCs w:val="20"/>
              </w:rPr>
            </w:pPr>
          </w:p>
          <w:p w:rsidR="004F5E09" w:rsidRDefault="004F5E09">
            <w:pPr>
              <w:rPr>
                <w:rFonts w:ascii="Calibri" w:hAnsi="Calibri"/>
                <w:sz w:val="20"/>
                <w:szCs w:val="20"/>
              </w:rPr>
            </w:pPr>
          </w:p>
          <w:p w:rsidR="004F5E09" w:rsidRDefault="004F5E09">
            <w:pPr>
              <w:rPr>
                <w:rFonts w:ascii="Calibri" w:hAnsi="Calibri"/>
                <w:sz w:val="20"/>
                <w:szCs w:val="20"/>
              </w:rPr>
            </w:pPr>
          </w:p>
          <w:p w:rsidR="004F5E09" w:rsidRPr="00902064" w:rsidRDefault="004F5E09">
            <w:pPr>
              <w:rPr>
                <w:rFonts w:ascii="Calibri" w:hAnsi="Calibri"/>
                <w:sz w:val="20"/>
                <w:szCs w:val="20"/>
              </w:rPr>
            </w:pPr>
          </w:p>
        </w:tc>
        <w:tc>
          <w:tcPr>
            <w:tcW w:w="5138" w:type="dxa"/>
            <w:tcBorders>
              <w:top w:val="single" w:sz="2" w:space="0" w:color="000000"/>
              <w:left w:val="single" w:sz="2" w:space="0" w:color="000000"/>
              <w:right w:val="single" w:sz="2" w:space="0" w:color="000000"/>
            </w:tcBorders>
            <w:shd w:val="clear" w:color="auto" w:fill="EEEEEE"/>
            <w:tcMar>
              <w:top w:w="80" w:type="dxa"/>
              <w:left w:w="80" w:type="dxa"/>
              <w:bottom w:w="80" w:type="dxa"/>
              <w:right w:w="80" w:type="dxa"/>
            </w:tcMar>
          </w:tcPr>
          <w:p w:rsidR="004F5E09" w:rsidRPr="00902064" w:rsidRDefault="004F5E09">
            <w:pPr>
              <w:rPr>
                <w:rFonts w:ascii="Calibri" w:hAnsi="Calibri"/>
                <w:sz w:val="20"/>
                <w:szCs w:val="20"/>
              </w:rPr>
            </w:pPr>
          </w:p>
        </w:tc>
      </w:tr>
      <w:tr w:rsidR="008C1C52" w:rsidTr="00603094">
        <w:trPr>
          <w:trHeight w:val="1416"/>
        </w:trPr>
        <w:tc>
          <w:tcPr>
            <w:tcW w:w="10349"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8C1C52" w:rsidRDefault="00902064">
            <w:pPr>
              <w:pStyle w:val="TableStyle2"/>
              <w:rPr>
                <w:rFonts w:eastAsia="Arial Unicode MS" w:hAnsi="Arial Unicode MS" w:cs="Arial Unicode MS"/>
              </w:rPr>
            </w:pPr>
            <w:r>
              <w:rPr>
                <w:rFonts w:eastAsia="Arial Unicode MS" w:hAnsi="Arial Unicode MS" w:cs="Arial Unicode MS"/>
              </w:rPr>
              <w:t>Conclusion (should sum up the essay and come to a decision)</w:t>
            </w:r>
          </w:p>
          <w:p w:rsidR="004F5E09" w:rsidRDefault="004F5E09">
            <w:pPr>
              <w:pStyle w:val="TableStyle2"/>
              <w:rPr>
                <w:rFonts w:eastAsia="Arial Unicode MS" w:hAnsi="Arial Unicode MS" w:cs="Arial Unicode MS"/>
              </w:rPr>
            </w:pPr>
          </w:p>
          <w:p w:rsidR="004F5E09" w:rsidRDefault="004F5E09">
            <w:pPr>
              <w:pStyle w:val="TableStyle2"/>
              <w:rPr>
                <w:rFonts w:eastAsia="Arial Unicode MS" w:hAnsi="Arial Unicode MS" w:cs="Arial Unicode MS"/>
              </w:rPr>
            </w:pPr>
          </w:p>
          <w:p w:rsidR="004F5E09" w:rsidRDefault="004F5E09">
            <w:pPr>
              <w:pStyle w:val="TableStyle2"/>
              <w:rPr>
                <w:rFonts w:eastAsia="Arial Unicode MS" w:hAnsi="Arial Unicode MS" w:cs="Arial Unicode MS"/>
              </w:rPr>
            </w:pPr>
          </w:p>
          <w:p w:rsidR="004F5E09" w:rsidRDefault="004F5E09">
            <w:pPr>
              <w:pStyle w:val="TableStyle2"/>
              <w:rPr>
                <w:rFonts w:eastAsia="Arial Unicode MS" w:hAnsi="Arial Unicode MS" w:cs="Arial Unicode MS"/>
              </w:rPr>
            </w:pPr>
          </w:p>
          <w:p w:rsidR="004F5E09" w:rsidRDefault="004F5E09">
            <w:pPr>
              <w:pStyle w:val="TableStyle2"/>
              <w:rPr>
                <w:rFonts w:eastAsia="Arial Unicode MS" w:hAnsi="Arial Unicode MS" w:cs="Arial Unicode MS"/>
              </w:rPr>
            </w:pPr>
          </w:p>
          <w:p w:rsidR="004F5E09" w:rsidRDefault="004F5E09">
            <w:pPr>
              <w:pStyle w:val="TableStyle2"/>
              <w:rPr>
                <w:rFonts w:eastAsia="Arial Unicode MS" w:hAnsi="Arial Unicode MS" w:cs="Arial Unicode MS"/>
              </w:rPr>
            </w:pPr>
          </w:p>
          <w:p w:rsidR="004F5E09" w:rsidRDefault="004F5E09">
            <w:pPr>
              <w:pStyle w:val="TableStyle2"/>
              <w:rPr>
                <w:rFonts w:eastAsia="Arial Unicode MS" w:hAnsi="Arial Unicode MS" w:cs="Arial Unicode MS"/>
              </w:rPr>
            </w:pPr>
          </w:p>
          <w:p w:rsidR="004F5E09" w:rsidRDefault="004F5E09">
            <w:pPr>
              <w:pStyle w:val="TableStyle2"/>
            </w:pPr>
          </w:p>
        </w:tc>
      </w:tr>
    </w:tbl>
    <w:p w:rsidR="008C1C52" w:rsidRDefault="008C1C52">
      <w:pPr>
        <w:pStyle w:val="Body"/>
      </w:pPr>
    </w:p>
    <w:p w:rsidR="004F5E09" w:rsidRPr="004F5E09" w:rsidRDefault="004F5E09">
      <w:pPr>
        <w:pStyle w:val="Body"/>
        <w:rPr>
          <w:rFonts w:ascii="Calibri" w:hAnsi="Calibri"/>
        </w:rPr>
      </w:pPr>
      <w:r w:rsidRPr="004F5E09">
        <w:rPr>
          <w:rFonts w:ascii="Calibri" w:hAnsi="Calibri"/>
        </w:rPr>
        <w:t>Notes:</w:t>
      </w:r>
    </w:p>
    <w:p w:rsidR="004F5E09" w:rsidRPr="004F5E09" w:rsidRDefault="004F5E09">
      <w:pPr>
        <w:pStyle w:val="Body"/>
        <w:rPr>
          <w:rFonts w:ascii="Calibri" w:hAnsi="Calibri"/>
        </w:rPr>
      </w:pPr>
    </w:p>
    <w:tbl>
      <w:tblPr>
        <w:tblStyle w:val="TableGrid"/>
        <w:tblW w:w="0" w:type="auto"/>
        <w:tblLook w:val="04A0" w:firstRow="1" w:lastRow="0" w:firstColumn="1" w:lastColumn="0" w:noHBand="0" w:noVBand="1"/>
      </w:tblPr>
      <w:tblGrid>
        <w:gridCol w:w="4815"/>
        <w:gridCol w:w="4813"/>
      </w:tblGrid>
      <w:tr w:rsidR="004F5E09" w:rsidRPr="004F5E09" w:rsidTr="004F5E09">
        <w:tc>
          <w:tcPr>
            <w:tcW w:w="4927" w:type="dxa"/>
          </w:tcPr>
          <w:p w:rsidR="004F5E09" w:rsidRPr="004F5E09" w:rsidRDefault="004F5E0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sidRPr="004F5E09">
              <w:rPr>
                <w:rFonts w:ascii="Calibri" w:hAnsi="Calibri"/>
              </w:rPr>
              <w:t>Factors for the argument</w:t>
            </w:r>
          </w:p>
        </w:tc>
        <w:tc>
          <w:tcPr>
            <w:tcW w:w="4927" w:type="dxa"/>
          </w:tcPr>
          <w:p w:rsidR="004F5E09" w:rsidRPr="004F5E09" w:rsidRDefault="004F5E0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sidRPr="004F5E09">
              <w:rPr>
                <w:rFonts w:ascii="Calibri" w:hAnsi="Calibri"/>
              </w:rPr>
              <w:t>Factors against the argument</w:t>
            </w:r>
          </w:p>
        </w:tc>
      </w:tr>
      <w:tr w:rsidR="004F5E09" w:rsidTr="004F5E09">
        <w:tc>
          <w:tcPr>
            <w:tcW w:w="4927" w:type="dxa"/>
          </w:tcPr>
          <w:p w:rsidR="004F5E09" w:rsidRDefault="004F5E09" w:rsidP="004F5E09">
            <w:pPr>
              <w:rPr>
                <w:rFonts w:ascii="Calibri" w:hAnsi="Calibri"/>
                <w:color w:val="FF0000"/>
                <w:sz w:val="22"/>
                <w:szCs w:val="20"/>
              </w:rPr>
            </w:pPr>
            <w:r>
              <w:rPr>
                <w:rFonts w:ascii="Calibri" w:hAnsi="Calibri"/>
                <w:color w:val="FF0000"/>
                <w:sz w:val="22"/>
                <w:szCs w:val="20"/>
              </w:rPr>
              <w:t>Set the scene for why there were fewer divorces before e.g. why was it so hard to divorce.</w:t>
            </w:r>
          </w:p>
          <w:p w:rsidR="004F5E09" w:rsidRDefault="004F5E09" w:rsidP="004F5E09">
            <w:pPr>
              <w:rPr>
                <w:rFonts w:ascii="Calibri" w:hAnsi="Calibri"/>
                <w:color w:val="FF0000"/>
                <w:sz w:val="22"/>
                <w:szCs w:val="20"/>
              </w:rPr>
            </w:pPr>
          </w:p>
          <w:p w:rsidR="004F5E09" w:rsidRDefault="004F5E09" w:rsidP="004F5E09">
            <w:pPr>
              <w:rPr>
                <w:rFonts w:ascii="Calibri" w:hAnsi="Calibri"/>
                <w:color w:val="FF0000"/>
                <w:sz w:val="22"/>
                <w:szCs w:val="20"/>
              </w:rPr>
            </w:pPr>
            <w:r>
              <w:rPr>
                <w:rFonts w:ascii="Calibri" w:hAnsi="Calibri"/>
                <w:color w:val="FF0000"/>
                <w:sz w:val="22"/>
                <w:szCs w:val="20"/>
              </w:rPr>
              <w:t>Laws:</w:t>
            </w:r>
          </w:p>
          <w:p w:rsidR="004F5E09" w:rsidRDefault="004F5E09" w:rsidP="004F5E09">
            <w:pPr>
              <w:pStyle w:val="ListParagraph"/>
              <w:numPr>
                <w:ilvl w:val="0"/>
                <w:numId w:val="1"/>
              </w:numPr>
              <w:rPr>
                <w:rFonts w:ascii="Calibri" w:hAnsi="Calibri"/>
                <w:color w:val="FF0000"/>
                <w:sz w:val="22"/>
                <w:szCs w:val="20"/>
              </w:rPr>
            </w:pPr>
            <w:r>
              <w:rPr>
                <w:rFonts w:ascii="Calibri" w:hAnsi="Calibri"/>
                <w:color w:val="FF0000"/>
                <w:sz w:val="22"/>
                <w:szCs w:val="20"/>
              </w:rPr>
              <w:t>Divorce Reform Act (1969</w:t>
            </w:r>
            <w:proofErr w:type="gramStart"/>
            <w:r>
              <w:rPr>
                <w:rFonts w:ascii="Calibri" w:hAnsi="Calibri"/>
                <w:color w:val="FF0000"/>
                <w:sz w:val="22"/>
                <w:szCs w:val="20"/>
              </w:rPr>
              <w:t>)-</w:t>
            </w:r>
            <w:proofErr w:type="gramEnd"/>
            <w:r>
              <w:rPr>
                <w:rFonts w:ascii="Calibri" w:hAnsi="Calibri"/>
                <w:color w:val="FF0000"/>
                <w:sz w:val="22"/>
                <w:szCs w:val="20"/>
              </w:rPr>
              <w:t xml:space="preserve"> what it does, what impact it has.</w:t>
            </w:r>
          </w:p>
          <w:p w:rsidR="004F5E09" w:rsidRDefault="004F5E09" w:rsidP="004F5E09">
            <w:pPr>
              <w:pStyle w:val="ListParagraph"/>
              <w:numPr>
                <w:ilvl w:val="0"/>
                <w:numId w:val="1"/>
              </w:numPr>
              <w:rPr>
                <w:rFonts w:ascii="Calibri" w:hAnsi="Calibri"/>
                <w:color w:val="FF0000"/>
                <w:sz w:val="22"/>
                <w:szCs w:val="20"/>
              </w:rPr>
            </w:pPr>
            <w:r>
              <w:rPr>
                <w:rFonts w:ascii="Calibri" w:hAnsi="Calibri"/>
                <w:color w:val="FF0000"/>
                <w:sz w:val="22"/>
                <w:szCs w:val="20"/>
              </w:rPr>
              <w:t>Matrimonial proceedings act (1984)</w:t>
            </w:r>
          </w:p>
          <w:p w:rsidR="004F5E09" w:rsidRDefault="004F5E09" w:rsidP="004F5E09">
            <w:pPr>
              <w:rPr>
                <w:rFonts w:ascii="Calibri" w:hAnsi="Calibri"/>
                <w:color w:val="FF0000"/>
                <w:sz w:val="22"/>
                <w:szCs w:val="20"/>
              </w:rPr>
            </w:pPr>
          </w:p>
          <w:p w:rsidR="004F5E09" w:rsidRDefault="004F5E09" w:rsidP="004F5E09">
            <w:pPr>
              <w:rPr>
                <w:rFonts w:ascii="Calibri" w:hAnsi="Calibri"/>
                <w:color w:val="FF0000"/>
                <w:sz w:val="22"/>
                <w:szCs w:val="20"/>
              </w:rPr>
            </w:pPr>
            <w:r>
              <w:rPr>
                <w:rFonts w:ascii="Calibri" w:hAnsi="Calibri"/>
                <w:color w:val="FF0000"/>
                <w:sz w:val="22"/>
                <w:szCs w:val="20"/>
              </w:rPr>
              <w:t>Extending on:</w:t>
            </w:r>
          </w:p>
          <w:p w:rsidR="004F5E09" w:rsidRDefault="004F5E09" w:rsidP="004F5E09">
            <w:pPr>
              <w:pStyle w:val="ListParagraph"/>
              <w:numPr>
                <w:ilvl w:val="0"/>
                <w:numId w:val="1"/>
              </w:numPr>
              <w:rPr>
                <w:rFonts w:ascii="Calibri" w:hAnsi="Calibri"/>
                <w:color w:val="FF0000"/>
                <w:sz w:val="22"/>
                <w:szCs w:val="20"/>
              </w:rPr>
            </w:pPr>
            <w:r>
              <w:rPr>
                <w:rFonts w:ascii="Calibri" w:hAnsi="Calibri"/>
                <w:color w:val="FF0000"/>
                <w:sz w:val="22"/>
                <w:szCs w:val="20"/>
              </w:rPr>
              <w:t>Equal Pay Act (1970)- women’s rights</w:t>
            </w:r>
          </w:p>
          <w:p w:rsidR="004F5E09" w:rsidRDefault="004F5E09" w:rsidP="004F5E09">
            <w:pPr>
              <w:pStyle w:val="ListParagraph"/>
              <w:numPr>
                <w:ilvl w:val="0"/>
                <w:numId w:val="1"/>
              </w:numPr>
              <w:rPr>
                <w:rFonts w:ascii="Calibri" w:hAnsi="Calibri"/>
                <w:color w:val="FF0000"/>
                <w:sz w:val="22"/>
                <w:szCs w:val="20"/>
              </w:rPr>
            </w:pPr>
            <w:r>
              <w:rPr>
                <w:rFonts w:ascii="Calibri" w:hAnsi="Calibri"/>
                <w:color w:val="FF0000"/>
                <w:sz w:val="22"/>
                <w:szCs w:val="20"/>
              </w:rPr>
              <w:t>Child Support Act (1996</w:t>
            </w:r>
            <w:proofErr w:type="gramStart"/>
            <w:r>
              <w:rPr>
                <w:rFonts w:ascii="Calibri" w:hAnsi="Calibri"/>
                <w:color w:val="FF0000"/>
                <w:sz w:val="22"/>
                <w:szCs w:val="20"/>
              </w:rPr>
              <w:t>)-</w:t>
            </w:r>
            <w:proofErr w:type="gramEnd"/>
            <w:r>
              <w:rPr>
                <w:rFonts w:ascii="Calibri" w:hAnsi="Calibri"/>
                <w:color w:val="FF0000"/>
                <w:sz w:val="22"/>
                <w:szCs w:val="20"/>
              </w:rPr>
              <w:t xml:space="preserve"> these laws have helped to enable people to maintain their families after divorce.</w:t>
            </w:r>
          </w:p>
          <w:p w:rsidR="004F5E09" w:rsidRDefault="004F5E09" w:rsidP="004F5E09">
            <w:pPr>
              <w:rPr>
                <w:rFonts w:ascii="Calibri" w:hAnsi="Calibri"/>
                <w:color w:val="FF0000"/>
                <w:sz w:val="22"/>
                <w:szCs w:val="20"/>
              </w:rPr>
            </w:pPr>
          </w:p>
          <w:p w:rsidR="004F5E09" w:rsidRPr="006176AC" w:rsidRDefault="004F5E09" w:rsidP="004F5E09">
            <w:pPr>
              <w:rPr>
                <w:rFonts w:ascii="Calibri" w:hAnsi="Calibri"/>
                <w:color w:val="FF0000"/>
                <w:sz w:val="22"/>
                <w:szCs w:val="20"/>
              </w:rPr>
            </w:pPr>
            <w:r>
              <w:rPr>
                <w:rFonts w:ascii="Calibri" w:hAnsi="Calibri"/>
                <w:color w:val="FF0000"/>
                <w:sz w:val="22"/>
                <w:szCs w:val="20"/>
              </w:rPr>
              <w:t>You can’t have a divorce if you don’t have a legal right to have one.</w:t>
            </w:r>
          </w:p>
          <w:p w:rsidR="004F5E09" w:rsidRPr="004F5E09" w:rsidRDefault="004F5E09">
            <w:pPr>
              <w:pStyle w:val="Body"/>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c>
          <w:tcPr>
            <w:tcW w:w="4927" w:type="dxa"/>
          </w:tcPr>
          <w:p w:rsidR="004F5E09" w:rsidRPr="004F5E09" w:rsidRDefault="004F5E09" w:rsidP="004F5E09">
            <w:pPr>
              <w:rPr>
                <w:rFonts w:ascii="Calibri" w:hAnsi="Calibri"/>
                <w:color w:val="0070C0"/>
                <w:sz w:val="22"/>
                <w:szCs w:val="20"/>
              </w:rPr>
            </w:pPr>
            <w:r w:rsidRPr="004F5E09">
              <w:rPr>
                <w:rFonts w:ascii="Calibri" w:hAnsi="Calibri"/>
                <w:color w:val="0070C0"/>
                <w:sz w:val="22"/>
                <w:szCs w:val="20"/>
              </w:rPr>
              <w:t xml:space="preserve">Attitudes towards marriage have to change to allow people to get a </w:t>
            </w:r>
            <w:proofErr w:type="gramStart"/>
            <w:r w:rsidRPr="004F5E09">
              <w:rPr>
                <w:rFonts w:ascii="Calibri" w:hAnsi="Calibri"/>
                <w:color w:val="0070C0"/>
                <w:sz w:val="22"/>
                <w:szCs w:val="20"/>
              </w:rPr>
              <w:t>divorce  (</w:t>
            </w:r>
            <w:proofErr w:type="gramEnd"/>
            <w:r w:rsidRPr="004F5E09">
              <w:rPr>
                <w:rFonts w:ascii="Calibri" w:hAnsi="Calibri"/>
                <w:color w:val="0070C0"/>
                <w:sz w:val="22"/>
                <w:szCs w:val="20"/>
              </w:rPr>
              <w:t>evidence- increase in cohabitation, Giddens- confluent love)</w:t>
            </w:r>
            <w:r w:rsidR="00930144">
              <w:rPr>
                <w:rFonts w:ascii="Calibri" w:hAnsi="Calibri"/>
                <w:color w:val="0070C0"/>
                <w:sz w:val="22"/>
                <w:szCs w:val="20"/>
              </w:rPr>
              <w:t>. Differences in attitude toward marriage</w:t>
            </w:r>
          </w:p>
          <w:p w:rsidR="004F5E09" w:rsidRPr="004F5E09" w:rsidRDefault="004F5E09" w:rsidP="004F5E09">
            <w:pPr>
              <w:rPr>
                <w:rFonts w:ascii="Calibri" w:hAnsi="Calibri"/>
                <w:color w:val="0070C0"/>
                <w:sz w:val="22"/>
                <w:szCs w:val="20"/>
              </w:rPr>
            </w:pPr>
          </w:p>
          <w:p w:rsidR="004F5E09" w:rsidRPr="004F5E09" w:rsidRDefault="004F5E09" w:rsidP="004F5E09">
            <w:pPr>
              <w:rPr>
                <w:rFonts w:ascii="Calibri" w:hAnsi="Calibri"/>
                <w:color w:val="0070C0"/>
                <w:sz w:val="22"/>
                <w:szCs w:val="20"/>
              </w:rPr>
            </w:pPr>
            <w:r w:rsidRPr="004F5E09">
              <w:rPr>
                <w:rFonts w:ascii="Calibri" w:hAnsi="Calibri"/>
                <w:color w:val="0070C0"/>
                <w:sz w:val="22"/>
                <w:szCs w:val="20"/>
              </w:rPr>
              <w:t>Decline in religion (</w:t>
            </w:r>
            <w:proofErr w:type="spellStart"/>
            <w:r w:rsidRPr="004F5E09">
              <w:rPr>
                <w:rFonts w:ascii="Calibri" w:hAnsi="Calibri"/>
                <w:color w:val="0070C0"/>
                <w:sz w:val="22"/>
                <w:szCs w:val="20"/>
              </w:rPr>
              <w:t>secularisation</w:t>
            </w:r>
            <w:proofErr w:type="spellEnd"/>
            <w:r w:rsidRPr="004F5E09">
              <w:rPr>
                <w:rFonts w:ascii="Calibri" w:hAnsi="Calibri"/>
                <w:color w:val="0070C0"/>
                <w:sz w:val="22"/>
                <w:szCs w:val="20"/>
              </w:rPr>
              <w:t>)</w:t>
            </w:r>
          </w:p>
          <w:p w:rsidR="004F5E09" w:rsidRPr="004F5E09" w:rsidRDefault="004F5E09" w:rsidP="004F5E09">
            <w:pPr>
              <w:rPr>
                <w:rFonts w:ascii="Calibri" w:hAnsi="Calibri"/>
                <w:color w:val="0070C0"/>
                <w:sz w:val="22"/>
                <w:szCs w:val="20"/>
              </w:rPr>
            </w:pPr>
          </w:p>
          <w:p w:rsidR="004F5E09" w:rsidRPr="004F5E09" w:rsidRDefault="004F5E09" w:rsidP="004F5E09">
            <w:pPr>
              <w:rPr>
                <w:rFonts w:ascii="Calibri" w:hAnsi="Calibri"/>
                <w:color w:val="0070C0"/>
                <w:sz w:val="22"/>
                <w:szCs w:val="20"/>
              </w:rPr>
            </w:pPr>
            <w:r w:rsidRPr="004F5E09">
              <w:rPr>
                <w:rFonts w:ascii="Calibri" w:hAnsi="Calibri"/>
                <w:color w:val="0070C0"/>
                <w:sz w:val="22"/>
                <w:szCs w:val="20"/>
              </w:rPr>
              <w:t>Impact of second wave feminism.</w:t>
            </w:r>
          </w:p>
          <w:p w:rsidR="004F5E09" w:rsidRPr="004F5E09" w:rsidRDefault="004F5E09" w:rsidP="004F5E09">
            <w:pPr>
              <w:rPr>
                <w:rFonts w:ascii="Calibri" w:hAnsi="Calibri"/>
                <w:color w:val="0070C0"/>
                <w:sz w:val="22"/>
                <w:szCs w:val="20"/>
              </w:rPr>
            </w:pPr>
            <w:r w:rsidRPr="004F5E09">
              <w:rPr>
                <w:rFonts w:ascii="Calibri" w:hAnsi="Calibri"/>
                <w:color w:val="0070C0"/>
                <w:sz w:val="22"/>
                <w:szCs w:val="20"/>
              </w:rPr>
              <w:t>Views of divorced women have changed.</w:t>
            </w:r>
          </w:p>
          <w:p w:rsidR="004F5E09" w:rsidRPr="004F5E09" w:rsidRDefault="004F5E09" w:rsidP="004F5E09">
            <w:pPr>
              <w:rPr>
                <w:rFonts w:ascii="Calibri" w:hAnsi="Calibri"/>
                <w:color w:val="0070C0"/>
                <w:sz w:val="22"/>
                <w:szCs w:val="20"/>
              </w:rPr>
            </w:pPr>
            <w:r w:rsidRPr="004F5E09">
              <w:rPr>
                <w:rFonts w:ascii="Calibri" w:hAnsi="Calibri"/>
                <w:color w:val="0070C0"/>
                <w:sz w:val="22"/>
                <w:szCs w:val="20"/>
              </w:rPr>
              <w:t>Women want to be more independent/career minded (Sue Sharpe)</w:t>
            </w:r>
          </w:p>
          <w:p w:rsidR="004F5E09" w:rsidRPr="004F5E09" w:rsidRDefault="004F5E09" w:rsidP="004F5E09">
            <w:pPr>
              <w:rPr>
                <w:rFonts w:ascii="Calibri" w:hAnsi="Calibri"/>
                <w:color w:val="0070C0"/>
                <w:sz w:val="22"/>
                <w:szCs w:val="20"/>
              </w:rPr>
            </w:pPr>
          </w:p>
          <w:p w:rsidR="004F5E09" w:rsidRPr="004F5E09" w:rsidRDefault="004F5E09" w:rsidP="004F5E09">
            <w:pPr>
              <w:rPr>
                <w:rFonts w:ascii="Calibri" w:hAnsi="Calibri"/>
                <w:color w:val="0070C0"/>
                <w:sz w:val="22"/>
                <w:szCs w:val="20"/>
              </w:rPr>
            </w:pPr>
            <w:r w:rsidRPr="004F5E09">
              <w:rPr>
                <w:rFonts w:ascii="Calibri" w:hAnsi="Calibri"/>
                <w:color w:val="0070C0"/>
                <w:sz w:val="22"/>
                <w:szCs w:val="20"/>
              </w:rPr>
              <w:t>Rise in individualism (Beck and Beck-</w:t>
            </w:r>
            <w:proofErr w:type="spellStart"/>
            <w:r w:rsidRPr="004F5E09">
              <w:rPr>
                <w:rFonts w:ascii="Calibri" w:hAnsi="Calibri"/>
                <w:color w:val="0070C0"/>
                <w:sz w:val="22"/>
                <w:szCs w:val="20"/>
              </w:rPr>
              <w:t>Gernsheim</w:t>
            </w:r>
            <w:proofErr w:type="spellEnd"/>
            <w:r w:rsidRPr="004F5E09">
              <w:rPr>
                <w:rFonts w:ascii="Calibri" w:hAnsi="Calibri"/>
                <w:color w:val="0070C0"/>
                <w:sz w:val="22"/>
                <w:szCs w:val="20"/>
              </w:rPr>
              <w:t>)</w:t>
            </w:r>
          </w:p>
          <w:p w:rsidR="004F5E09" w:rsidRPr="004F5E09" w:rsidRDefault="004F5E09">
            <w:pPr>
              <w:pStyle w:val="Body"/>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bl>
    <w:p w:rsidR="004F5E09" w:rsidRDefault="004F5E09">
      <w:pPr>
        <w:pStyle w:val="Body"/>
      </w:pPr>
    </w:p>
    <w:sectPr w:rsidR="004F5E09" w:rsidSect="00902064">
      <w:headerReference w:type="default" r:id="rId7"/>
      <w:footerReference w:type="default" r:id="rId8"/>
      <w:pgSz w:w="11906" w:h="16838"/>
      <w:pgMar w:top="568"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2064" w:rsidRDefault="00902064">
      <w:r>
        <w:separator/>
      </w:r>
    </w:p>
  </w:endnote>
  <w:endnote w:type="continuationSeparator" w:id="0">
    <w:p w:rsidR="00902064" w:rsidRDefault="00902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A0002AAF" w:usb1="40000048"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064" w:rsidRDefault="0090206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2064" w:rsidRDefault="00902064">
      <w:r>
        <w:separator/>
      </w:r>
    </w:p>
  </w:footnote>
  <w:footnote w:type="continuationSeparator" w:id="0">
    <w:p w:rsidR="00902064" w:rsidRDefault="009020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064" w:rsidRDefault="0090206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30485F"/>
    <w:multiLevelType w:val="hybridMultilevel"/>
    <w:tmpl w:val="5122FD4A"/>
    <w:lvl w:ilvl="0" w:tplc="C00059E6">
      <w:start w:val="4"/>
      <w:numFmt w:val="bullet"/>
      <w:lvlText w:val="-"/>
      <w:lvlJc w:val="left"/>
      <w:pPr>
        <w:ind w:left="720" w:hanging="360"/>
      </w:pPr>
      <w:rPr>
        <w:rFonts w:ascii="Calibri" w:eastAsia="Arial Unicode MS"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C52"/>
    <w:rsid w:val="003E5DD3"/>
    <w:rsid w:val="004F5E09"/>
    <w:rsid w:val="00603094"/>
    <w:rsid w:val="007E28B9"/>
    <w:rsid w:val="008C1C52"/>
    <w:rsid w:val="00902064"/>
    <w:rsid w:val="009301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679A16-3658-4B78-9130-8C3024297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rPr>
  </w:style>
  <w:style w:type="paragraph" w:customStyle="1" w:styleId="TableStyle2">
    <w:name w:val="Table Style 2"/>
    <w:rPr>
      <w:rFonts w:ascii="Helvetica" w:eastAsia="Helvetica" w:hAnsi="Helvetica" w:cs="Helvetica"/>
      <w:color w:val="000000"/>
    </w:rPr>
  </w:style>
  <w:style w:type="table" w:styleId="TableGrid">
    <w:name w:val="Table Grid"/>
    <w:basedOn w:val="TableNormal"/>
    <w:uiPriority w:val="59"/>
    <w:rsid w:val="004F5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5E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5E9F0C57</Template>
  <TotalTime>3</TotalTime>
  <Pages>2</Pages>
  <Words>291</Words>
  <Characters>1663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Roberts</dc:creator>
  <cp:lastModifiedBy>Hannah Roberts</cp:lastModifiedBy>
  <cp:revision>4</cp:revision>
  <cp:lastPrinted>2014-10-21T07:26:00Z</cp:lastPrinted>
  <dcterms:created xsi:type="dcterms:W3CDTF">2017-03-03T11:47:00Z</dcterms:created>
  <dcterms:modified xsi:type="dcterms:W3CDTF">2017-11-10T12:56:00Z</dcterms:modified>
</cp:coreProperties>
</file>