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EF" w:rsidRPr="00E03434" w:rsidRDefault="00E62EEF" w:rsidP="00E62EEF">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8752" behindDoc="0" locked="0" layoutInCell="1" allowOverlap="1" wp14:anchorId="48221E07" wp14:editId="10344E91">
                <wp:simplePos x="0" y="0"/>
                <wp:positionH relativeFrom="column">
                  <wp:posOffset>3248025</wp:posOffset>
                </wp:positionH>
                <wp:positionV relativeFrom="paragraph">
                  <wp:posOffset>-222885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892589" w:rsidRPr="00CC3383" w:rsidRDefault="00892589" w:rsidP="00E62EEF">
                            <w:pPr>
                              <w:rPr>
                                <w:rFonts w:ascii="Arial" w:hAnsi="Arial" w:cs="Arial"/>
                              </w:rPr>
                            </w:pPr>
                            <w:r>
                              <w:rPr>
                                <w:rFonts w:ascii="Arial" w:hAnsi="Arial" w:cs="Arial"/>
                              </w:rPr>
                              <w:t>Booklet Checked by: _____________</w:t>
                            </w:r>
                          </w:p>
                          <w:p w:rsidR="00892589" w:rsidRDefault="00892589" w:rsidP="00E62EEF">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892589" w:rsidRPr="00CC3383" w:rsidRDefault="00892589" w:rsidP="00E62EEF">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1E07" id="_x0000_t202" coordsize="21600,21600" o:spt="202" path="m,l,21600r21600,l21600,xe">
                <v:stroke joinstyle="miter"/>
                <v:path gradientshapeok="t" o:connecttype="rect"/>
              </v:shapetype>
              <v:shape id="Text Box 2" o:spid="_x0000_s1026" type="#_x0000_t202" style="position:absolute;margin-left:255.75pt;margin-top:-17.55pt;width:234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" strokeweight="5.25pt">
                <v:textbox>
                  <w:txbxContent>
                    <w:p w:rsidR="00892589" w:rsidRPr="00CC3383" w:rsidRDefault="00892589" w:rsidP="00E62EEF">
                      <w:pPr>
                        <w:rPr>
                          <w:rFonts w:ascii="Arial" w:hAnsi="Arial" w:cs="Arial"/>
                        </w:rPr>
                      </w:pPr>
                      <w:r>
                        <w:rPr>
                          <w:rFonts w:ascii="Arial" w:hAnsi="Arial" w:cs="Arial"/>
                        </w:rPr>
                        <w:t>Booklet Checked by: _____________</w:t>
                      </w:r>
                    </w:p>
                    <w:p w:rsidR="00892589" w:rsidRDefault="00892589" w:rsidP="00E62EEF">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892589" w:rsidRPr="00CC3383" w:rsidRDefault="00892589" w:rsidP="00E62EEF">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Pr="00E03434">
        <w:rPr>
          <w:rFonts w:ascii="Arial" w:hAnsi="Arial" w:cs="Arial"/>
          <w:b/>
          <w:sz w:val="24"/>
          <w:szCs w:val="32"/>
          <w:lang w:val="en-US" w:eastAsia="en-GB"/>
        </w:rPr>
        <w:t>Godalming</w:t>
      </w:r>
      <w:proofErr w:type="spellEnd"/>
      <w:r w:rsidRPr="00E03434">
        <w:rPr>
          <w:rFonts w:ascii="Arial" w:hAnsi="Arial" w:cs="Arial"/>
          <w:b/>
          <w:sz w:val="24"/>
          <w:szCs w:val="32"/>
          <w:lang w:val="en-US" w:eastAsia="en-GB"/>
        </w:rPr>
        <w:t xml:space="preserve"> College</w:t>
      </w:r>
    </w:p>
    <w:p w:rsidR="00E62EEF" w:rsidRPr="00E03434" w:rsidRDefault="00E62EEF" w:rsidP="00E62EEF">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rsidR="00E62EEF" w:rsidRPr="00E03434" w:rsidRDefault="00E62EEF" w:rsidP="00E62EEF">
      <w:pPr>
        <w:spacing w:after="0" w:line="240" w:lineRule="auto"/>
        <w:rPr>
          <w:rFonts w:ascii="Arial" w:hAnsi="Arial" w:cs="Arial"/>
          <w:b/>
          <w:sz w:val="28"/>
          <w:szCs w:val="32"/>
          <w:lang w:val="en-US" w:eastAsia="en-GB"/>
        </w:rPr>
      </w:pPr>
    </w:p>
    <w:p w:rsidR="00E62EEF" w:rsidRPr="00E03434" w:rsidRDefault="00E62EEF" w:rsidP="00E62EEF">
      <w:pPr>
        <w:spacing w:after="0" w:line="240" w:lineRule="auto"/>
        <w:rPr>
          <w:rFonts w:ascii="Arial" w:hAnsi="Arial" w:cs="Arial"/>
          <w:b/>
          <w:sz w:val="28"/>
          <w:szCs w:val="32"/>
          <w:lang w:val="en-US" w:eastAsia="en-GB"/>
        </w:rPr>
      </w:pPr>
    </w:p>
    <w:p w:rsidR="00E62EEF" w:rsidRPr="00E03434" w:rsidRDefault="00E62EEF" w:rsidP="00E62EEF">
      <w:pPr>
        <w:spacing w:after="0" w:line="240" w:lineRule="auto"/>
        <w:rPr>
          <w:rFonts w:ascii="Arial" w:hAnsi="Arial" w:cs="Arial"/>
          <w:b/>
          <w:sz w:val="28"/>
          <w:szCs w:val="32"/>
          <w:lang w:val="en-US" w:eastAsia="en-GB"/>
        </w:rPr>
      </w:pPr>
    </w:p>
    <w:p w:rsidR="00E62EEF" w:rsidRPr="00E03434" w:rsidRDefault="00E62EEF" w:rsidP="00E62EEF">
      <w:pPr>
        <w:spacing w:after="0" w:line="240" w:lineRule="auto"/>
        <w:rPr>
          <w:rFonts w:ascii="Arial" w:hAnsi="Arial" w:cs="Arial"/>
          <w:b/>
          <w:sz w:val="28"/>
          <w:szCs w:val="32"/>
          <w:lang w:val="en-US" w:eastAsia="en-GB"/>
        </w:rPr>
      </w:pPr>
    </w:p>
    <w:p w:rsidR="002561CA" w:rsidRDefault="002561CA" w:rsidP="009E3A41">
      <w:pPr>
        <w:rPr>
          <w:rFonts w:ascii="Arial" w:hAnsi="Arial" w:cs="Arial"/>
          <w:b/>
          <w:sz w:val="96"/>
          <w:szCs w:val="96"/>
          <w:lang w:val="en-US"/>
        </w:rPr>
      </w:pPr>
    </w:p>
    <w:p w:rsidR="009E3A41" w:rsidRPr="00850CA6" w:rsidRDefault="009E3A41" w:rsidP="009E3A41">
      <w:pPr>
        <w:pBdr>
          <w:top w:val="single" w:sz="48" w:space="0" w:color="000000"/>
          <w:left w:val="single" w:sz="48" w:space="4" w:color="000000"/>
          <w:bottom w:val="single" w:sz="48" w:space="1" w:color="000000"/>
          <w:right w:val="single" w:sz="48" w:space="4" w:color="000000"/>
        </w:pBdr>
        <w:jc w:val="center"/>
        <w:rPr>
          <w:rFonts w:ascii="Arial" w:hAnsi="Arial" w:cs="Arial"/>
          <w:sz w:val="88"/>
          <w:szCs w:val="88"/>
          <w:lang w:val="en-US"/>
        </w:rPr>
      </w:pPr>
      <w:r>
        <w:rPr>
          <w:rFonts w:ascii="Arial" w:hAnsi="Arial" w:cs="Arial"/>
          <w:sz w:val="88"/>
          <w:szCs w:val="88"/>
          <w:lang w:val="en-US"/>
        </w:rPr>
        <w:t>Statistics</w:t>
      </w:r>
    </w:p>
    <w:p w:rsidR="009E3A41" w:rsidRDefault="009E3A41" w:rsidP="009E3A41">
      <w:pPr>
        <w:rPr>
          <w:lang w:val="en-US"/>
        </w:rPr>
      </w:pPr>
    </w:p>
    <w:p w:rsidR="009E3A41" w:rsidRDefault="005120CE" w:rsidP="009E3A41">
      <w:pPr>
        <w:rPr>
          <w:lang w:val="en-US"/>
        </w:rPr>
      </w:pPr>
      <w:r w:rsidRPr="005120CE">
        <w:rPr>
          <w:noProof/>
          <w:lang w:eastAsia="en-GB"/>
        </w:rPr>
        <w:drawing>
          <wp:inline distT="0" distB="0" distL="0" distR="0" wp14:anchorId="339D8463" wp14:editId="3CEC9FD5">
            <wp:extent cx="6000750" cy="2952750"/>
            <wp:effectExtent l="0" t="0" r="0" b="0"/>
            <wp:docPr id="4" name="Picture 4" descr="http://www.socialmediatoday.com/sites/default/files/post_main_images/social-media-marketing-stat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ocialmediatoday.com/sites/default/files/post_main_images/social-media-marketing-statistic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8151" cy="2956392"/>
                    </a:xfrm>
                    <a:prstGeom prst="rect">
                      <a:avLst/>
                    </a:prstGeom>
                    <a:noFill/>
                    <a:ln>
                      <a:noFill/>
                    </a:ln>
                  </pic:spPr>
                </pic:pic>
              </a:graphicData>
            </a:graphic>
          </wp:inline>
        </w:drawing>
      </w:r>
    </w:p>
    <w:p w:rsidR="009E3A41" w:rsidRDefault="009E3A41" w:rsidP="009E3A41">
      <w:pPr>
        <w:rPr>
          <w:lang w:val="en-US"/>
        </w:rPr>
      </w:pPr>
    </w:p>
    <w:p w:rsidR="009E3A41" w:rsidRDefault="00411154" w:rsidP="009E3A41">
      <w:pPr>
        <w:rPr>
          <w:lang w:val="en-US"/>
        </w:rPr>
      </w:pPr>
      <w:r>
        <w:rPr>
          <w:lang w:val="en-US"/>
        </w:rPr>
        <w:t>WORKBOOK 3</w:t>
      </w:r>
      <w:bookmarkStart w:id="0" w:name="_GoBack"/>
      <w:bookmarkEnd w:id="0"/>
      <w:r w:rsidR="00091C88">
        <w:rPr>
          <w:lang w:val="en-US"/>
        </w:rPr>
        <w:t>- RES</w:t>
      </w:r>
      <w:r>
        <w:rPr>
          <w:lang w:val="en-US"/>
        </w:rPr>
        <w:t>EARCH METHODS FOR PAPERS 1 AND 3</w:t>
      </w:r>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9E3A41" w:rsidRPr="000F0FDE" w:rsidTr="009E3A41">
        <w:trPr>
          <w:trHeight w:val="873"/>
        </w:trPr>
        <w:tc>
          <w:tcPr>
            <w:tcW w:w="3770" w:type="dxa"/>
          </w:tcPr>
          <w:p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rsidR="00774D09" w:rsidRDefault="00774D09" w:rsidP="00361510">
      <w:pPr>
        <w:rPr>
          <w:rFonts w:ascii="Arial" w:hAnsi="Arial" w:cs="Arial"/>
          <w:b/>
          <w:sz w:val="28"/>
          <w:szCs w:val="28"/>
        </w:rPr>
        <w:sectPr w:rsidR="00774D09" w:rsidSect="0015169E">
          <w:footerReference w:type="default" r:id="rId9"/>
          <w:pgSz w:w="11906" w:h="16838"/>
          <w:pgMar w:top="1440" w:right="1440" w:bottom="1440" w:left="1440" w:header="708" w:footer="708" w:gutter="0"/>
          <w:pgNumType w:start="0"/>
          <w:cols w:space="708"/>
          <w:docGrid w:linePitch="360"/>
        </w:sectPr>
      </w:pPr>
    </w:p>
    <w:p w:rsidR="00774D09" w:rsidRPr="00E03434" w:rsidRDefault="00774D09" w:rsidP="00774D09">
      <w:pPr>
        <w:rPr>
          <w:rFonts w:ascii="Arial" w:hAnsi="Arial" w:cs="Arial"/>
          <w:b/>
          <w:bCs/>
          <w:szCs w:val="24"/>
        </w:rPr>
      </w:pPr>
      <w:r w:rsidRPr="00E03434">
        <w:rPr>
          <w:rFonts w:ascii="Arial" w:hAnsi="Arial" w:cs="Arial"/>
          <w:b/>
          <w:bCs/>
          <w:szCs w:val="24"/>
        </w:rPr>
        <w:lastRenderedPageBreak/>
        <w:t>What the specification says</w:t>
      </w:r>
    </w:p>
    <w:tbl>
      <w:tblPr>
        <w:tblStyle w:val="TableGrid"/>
        <w:tblW w:w="0" w:type="auto"/>
        <w:tblInd w:w="108" w:type="dxa"/>
        <w:tblLook w:val="04A0" w:firstRow="1" w:lastRow="0" w:firstColumn="1" w:lastColumn="0" w:noHBand="0" w:noVBand="1"/>
      </w:tblPr>
      <w:tblGrid>
        <w:gridCol w:w="8908"/>
      </w:tblGrid>
      <w:tr w:rsidR="00774D09" w:rsidRPr="00E03434" w:rsidTr="00456B47">
        <w:tc>
          <w:tcPr>
            <w:tcW w:w="10574" w:type="dxa"/>
          </w:tcPr>
          <w:p w:rsidR="00774D09" w:rsidRPr="00E03434" w:rsidRDefault="00774D09" w:rsidP="00456B47">
            <w:pPr>
              <w:autoSpaceDE w:val="0"/>
              <w:autoSpaceDN w:val="0"/>
              <w:adjustRightInd w:val="0"/>
              <w:spacing w:before="160" w:after="40" w:line="321" w:lineRule="atLeast"/>
              <w:ind w:left="900" w:hanging="900"/>
              <w:rPr>
                <w:rFonts w:ascii="Arial" w:hAnsi="Arial" w:cs="Arial"/>
                <w:color w:val="000000"/>
                <w:sz w:val="32"/>
                <w:szCs w:val="32"/>
              </w:rPr>
            </w:pPr>
            <w:r w:rsidRPr="00E03434">
              <w:rPr>
                <w:rFonts w:ascii="Arial" w:hAnsi="Arial" w:cs="Arial"/>
                <w:color w:val="000000"/>
                <w:sz w:val="32"/>
                <w:szCs w:val="32"/>
              </w:rPr>
              <w:t>AQA Specification</w:t>
            </w:r>
          </w:p>
          <w:p w:rsidR="00774D09" w:rsidRPr="00E03434" w:rsidRDefault="00774D09" w:rsidP="00456B47">
            <w:pPr>
              <w:autoSpaceDE w:val="0"/>
              <w:autoSpaceDN w:val="0"/>
              <w:adjustRightInd w:val="0"/>
              <w:spacing w:before="160" w:after="40" w:line="321" w:lineRule="atLeast"/>
              <w:ind w:left="900" w:hanging="900"/>
              <w:rPr>
                <w:rFonts w:ascii="Arial" w:hAnsi="Arial" w:cs="Arial"/>
                <w:color w:val="000000"/>
                <w:sz w:val="32"/>
                <w:szCs w:val="32"/>
              </w:rPr>
            </w:pPr>
            <w:r w:rsidRPr="00E03434">
              <w:rPr>
                <w:rFonts w:ascii="Arial" w:hAnsi="Arial" w:cs="Arial"/>
                <w:color w:val="000000"/>
                <w:sz w:val="32"/>
                <w:szCs w:val="32"/>
              </w:rPr>
              <w:t xml:space="preserve">Research Methods </w:t>
            </w:r>
          </w:p>
          <w:p w:rsidR="00774D09" w:rsidRPr="00774D09" w:rsidRDefault="00774D09" w:rsidP="00456B47">
            <w:pPr>
              <w:autoSpaceDE w:val="0"/>
              <w:autoSpaceDN w:val="0"/>
              <w:adjustRightInd w:val="0"/>
              <w:spacing w:after="40" w:line="221" w:lineRule="atLeast"/>
              <w:rPr>
                <w:rFonts w:ascii="Arial" w:hAnsi="Arial" w:cs="Arial"/>
                <w:color w:val="000000"/>
                <w:sz w:val="22"/>
                <w:szCs w:val="22"/>
              </w:rPr>
            </w:pPr>
            <w:r w:rsidRPr="00774D09">
              <w:rPr>
                <w:rFonts w:ascii="Arial" w:hAnsi="Arial" w:cs="Arial"/>
                <w:color w:val="000000"/>
                <w:sz w:val="22"/>
                <w:szCs w:val="22"/>
              </w:rPr>
              <w:t xml:space="preserve">Students must examine the following areas: </w:t>
            </w:r>
          </w:p>
          <w:p w:rsidR="00774D09" w:rsidRDefault="00774D09" w:rsidP="00774D09">
            <w:pPr>
              <w:pStyle w:val="ListParagraph"/>
              <w:numPr>
                <w:ilvl w:val="0"/>
                <w:numId w:val="1"/>
              </w:numPr>
              <w:autoSpaceDE w:val="0"/>
              <w:autoSpaceDN w:val="0"/>
              <w:adjustRightInd w:val="0"/>
              <w:spacing w:after="30"/>
              <w:rPr>
                <w:rFonts w:ascii="Arial" w:hAnsi="Arial" w:cs="Arial"/>
                <w:color w:val="000000"/>
                <w:sz w:val="22"/>
                <w:szCs w:val="22"/>
              </w:rPr>
            </w:pPr>
            <w:r w:rsidRPr="00774D09">
              <w:rPr>
                <w:rFonts w:ascii="Arial" w:hAnsi="Arial" w:cs="Arial"/>
                <w:color w:val="000000"/>
                <w:sz w:val="22"/>
                <w:szCs w:val="22"/>
              </w:rPr>
              <w:t xml:space="preserve">Secondary sources of data: </w:t>
            </w:r>
            <w:r w:rsidRPr="00D6675E">
              <w:rPr>
                <w:rFonts w:ascii="Arial" w:hAnsi="Arial" w:cs="Arial"/>
                <w:b/>
                <w:color w:val="000000"/>
                <w:sz w:val="22"/>
                <w:szCs w:val="22"/>
              </w:rPr>
              <w:t>official statistics</w:t>
            </w:r>
            <w:r w:rsidRPr="00774D09">
              <w:rPr>
                <w:rFonts w:ascii="Arial" w:hAnsi="Arial" w:cs="Arial"/>
                <w:color w:val="000000"/>
                <w:sz w:val="22"/>
                <w:szCs w:val="22"/>
              </w:rPr>
              <w:t xml:space="preserve">; different sources of </w:t>
            </w:r>
            <w:r w:rsidRPr="00D6675E">
              <w:rPr>
                <w:rFonts w:ascii="Arial" w:hAnsi="Arial" w:cs="Arial"/>
                <w:b/>
                <w:color w:val="000000"/>
                <w:sz w:val="22"/>
                <w:szCs w:val="22"/>
              </w:rPr>
              <w:t>official statistics</w:t>
            </w:r>
          </w:p>
          <w:p w:rsidR="00774D09" w:rsidRPr="00774D09" w:rsidRDefault="00774D09" w:rsidP="00774D09">
            <w:pPr>
              <w:pStyle w:val="ListParagraph"/>
              <w:numPr>
                <w:ilvl w:val="0"/>
                <w:numId w:val="1"/>
              </w:numPr>
              <w:autoSpaceDE w:val="0"/>
              <w:autoSpaceDN w:val="0"/>
              <w:adjustRightInd w:val="0"/>
              <w:spacing w:after="30"/>
              <w:rPr>
                <w:rFonts w:ascii="Arial" w:hAnsi="Arial" w:cs="Arial"/>
                <w:color w:val="000000"/>
                <w:sz w:val="22"/>
                <w:szCs w:val="22"/>
              </w:rPr>
            </w:pPr>
            <w:r>
              <w:rPr>
                <w:rFonts w:ascii="Arial" w:hAnsi="Arial" w:cs="Arial"/>
                <w:color w:val="000000"/>
                <w:sz w:val="22"/>
                <w:szCs w:val="22"/>
              </w:rPr>
              <w:t>t</w:t>
            </w:r>
            <w:r w:rsidRPr="00774D09">
              <w:rPr>
                <w:rFonts w:ascii="Arial" w:hAnsi="Arial" w:cs="Arial"/>
                <w:color w:val="000000"/>
                <w:sz w:val="22"/>
                <w:szCs w:val="22"/>
              </w:rPr>
              <w:t xml:space="preserve">he relationship between positivism, </w:t>
            </w:r>
            <w:proofErr w:type="spellStart"/>
            <w:r w:rsidRPr="00774D09">
              <w:rPr>
                <w:rFonts w:ascii="Arial" w:hAnsi="Arial" w:cs="Arial"/>
                <w:color w:val="000000"/>
                <w:sz w:val="22"/>
                <w:szCs w:val="22"/>
              </w:rPr>
              <w:t>interpretivism</w:t>
            </w:r>
            <w:proofErr w:type="spellEnd"/>
            <w:r w:rsidRPr="00774D09">
              <w:rPr>
                <w:rFonts w:ascii="Arial" w:hAnsi="Arial" w:cs="Arial"/>
                <w:color w:val="000000"/>
                <w:sz w:val="22"/>
                <w:szCs w:val="22"/>
              </w:rPr>
              <w:t xml:space="preserve"> and sociological methods; the nature of ‘social facts’</w:t>
            </w:r>
          </w:p>
          <w:p w:rsidR="00774D09" w:rsidRDefault="00774D09" w:rsidP="00774D09">
            <w:pPr>
              <w:pStyle w:val="ListParagraph"/>
              <w:numPr>
                <w:ilvl w:val="0"/>
                <w:numId w:val="1"/>
              </w:numPr>
              <w:autoSpaceDE w:val="0"/>
              <w:autoSpaceDN w:val="0"/>
              <w:adjustRightInd w:val="0"/>
              <w:spacing w:after="30"/>
              <w:rPr>
                <w:rFonts w:ascii="Arial" w:hAnsi="Arial" w:cs="Arial"/>
                <w:color w:val="000000"/>
              </w:rPr>
            </w:pPr>
            <w:proofErr w:type="gramStart"/>
            <w:r w:rsidRPr="00774D09">
              <w:rPr>
                <w:rFonts w:ascii="Arial" w:hAnsi="Arial" w:cs="Arial"/>
                <w:color w:val="000000"/>
                <w:sz w:val="22"/>
                <w:szCs w:val="22"/>
              </w:rPr>
              <w:t>the</w:t>
            </w:r>
            <w:proofErr w:type="gramEnd"/>
            <w:r w:rsidRPr="00774D09">
              <w:rPr>
                <w:rFonts w:ascii="Arial" w:hAnsi="Arial" w:cs="Arial"/>
                <w:color w:val="000000"/>
                <w:sz w:val="22"/>
                <w:szCs w:val="22"/>
              </w:rPr>
              <w:t xml:space="preserve"> theoretical, practical and ethical considerations influencing choice of topic, choice of method(s) and the conduct of research.</w:t>
            </w:r>
            <w:r w:rsidRPr="00E03434">
              <w:rPr>
                <w:rFonts w:ascii="Arial" w:hAnsi="Arial" w:cs="Arial"/>
                <w:color w:val="000000"/>
              </w:rPr>
              <w:t xml:space="preserve"> </w:t>
            </w:r>
          </w:p>
          <w:p w:rsidR="00774D09" w:rsidRPr="00E03434" w:rsidRDefault="00774D09" w:rsidP="00774D09">
            <w:pPr>
              <w:pStyle w:val="ListParagraph"/>
              <w:autoSpaceDE w:val="0"/>
              <w:autoSpaceDN w:val="0"/>
              <w:adjustRightInd w:val="0"/>
              <w:spacing w:after="30"/>
              <w:rPr>
                <w:rFonts w:ascii="Arial" w:hAnsi="Arial" w:cs="Arial"/>
                <w:color w:val="000000"/>
              </w:rPr>
            </w:pPr>
          </w:p>
        </w:tc>
      </w:tr>
    </w:tbl>
    <w:p w:rsidR="00774D09" w:rsidRDefault="00774D09" w:rsidP="0070491F">
      <w:pPr>
        <w:jc w:val="center"/>
        <w:rPr>
          <w:rFonts w:ascii="Arial" w:hAnsi="Arial" w:cs="Arial"/>
          <w:b/>
          <w:sz w:val="28"/>
          <w:szCs w:val="28"/>
        </w:rPr>
        <w:sectPr w:rsidR="00774D09">
          <w:pgSz w:w="11906" w:h="16838"/>
          <w:pgMar w:top="1440" w:right="1440" w:bottom="1440" w:left="1440" w:header="708" w:footer="708" w:gutter="0"/>
          <w:cols w:space="708"/>
          <w:docGrid w:linePitch="360"/>
        </w:sectPr>
      </w:pPr>
    </w:p>
    <w:p w:rsidR="002C30B6" w:rsidRPr="00B359A8" w:rsidRDefault="00990FB0" w:rsidP="00990FB0">
      <w:pPr>
        <w:jc w:val="center"/>
        <w:rPr>
          <w:rFonts w:ascii="Arial" w:hAnsi="Arial" w:cs="Arial"/>
          <w:b/>
          <w:u w:val="single"/>
        </w:rPr>
      </w:pPr>
      <w:r w:rsidRPr="00B359A8">
        <w:rPr>
          <w:rFonts w:ascii="Arial" w:hAnsi="Arial" w:cs="Arial"/>
          <w:b/>
          <w:u w:val="single"/>
        </w:rPr>
        <w:lastRenderedPageBreak/>
        <w:t>STATISTICS</w:t>
      </w:r>
    </w:p>
    <w:p w:rsidR="00134477" w:rsidRPr="00990FB0" w:rsidRDefault="00134477" w:rsidP="00134477">
      <w:pPr>
        <w:rPr>
          <w:rFonts w:ascii="Arial" w:hAnsi="Arial" w:cs="Arial"/>
        </w:rPr>
      </w:pPr>
      <w:r w:rsidRPr="00990FB0">
        <w:rPr>
          <w:rFonts w:ascii="Arial" w:hAnsi="Arial" w:cs="Arial"/>
        </w:rPr>
        <w:t>Statistics are a form of numerical data where the objective is to quantify some aspect(s) of an individual, group or society. Statistics provide a wide variety of data that would normally be inaccessible to the sociologist (due to the cost of collection, for example). We can note two main sources of statistical data</w:t>
      </w:r>
      <w:r w:rsidR="00CC265B" w:rsidRPr="00990FB0">
        <w:rPr>
          <w:rFonts w:ascii="Arial" w:hAnsi="Arial" w:cs="Arial"/>
        </w:rPr>
        <w:t>, although we shall focus predominantly on official statistics in this booklet</w:t>
      </w:r>
      <w:r w:rsidRPr="00990FB0">
        <w:rPr>
          <w:rFonts w:ascii="Arial" w:hAnsi="Arial" w:cs="Arial"/>
        </w:rPr>
        <w:t>:</w:t>
      </w:r>
    </w:p>
    <w:p w:rsidR="00134477" w:rsidRDefault="00134477" w:rsidP="00134477">
      <w:pPr>
        <w:rPr>
          <w:rFonts w:ascii="Arial" w:hAnsi="Arial" w:cs="Arial"/>
        </w:rPr>
      </w:pPr>
      <w:r w:rsidRPr="00990FB0">
        <w:rPr>
          <w:rFonts w:ascii="Arial" w:hAnsi="Arial" w:cs="Arial"/>
          <w:b/>
        </w:rPr>
        <w:t xml:space="preserve">1. Official statistics </w:t>
      </w:r>
      <w:r w:rsidR="0015169E">
        <w:rPr>
          <w:rFonts w:ascii="Arial" w:hAnsi="Arial" w:cs="Arial"/>
        </w:rPr>
        <w:t>refer</w:t>
      </w:r>
      <w:r w:rsidRPr="00990FB0">
        <w:rPr>
          <w:rFonts w:ascii="Arial" w:hAnsi="Arial" w:cs="Arial"/>
        </w:rPr>
        <w:t xml:space="preserve"> to numerical data collected and published by Governments (for example, crime or marriage statistics).</w:t>
      </w:r>
      <w:r w:rsidR="00EE2E3D">
        <w:rPr>
          <w:rFonts w:ascii="Arial" w:hAnsi="Arial" w:cs="Arial"/>
        </w:rPr>
        <w:t xml:space="preserve"> Here, we can also distinguish between hard and soft statistics: </w:t>
      </w:r>
    </w:p>
    <w:p w:rsidR="00EE2E3D" w:rsidRDefault="00EE2E3D" w:rsidP="00EE2E3D">
      <w:pPr>
        <w:pStyle w:val="ListParagraph"/>
        <w:numPr>
          <w:ilvl w:val="0"/>
          <w:numId w:val="6"/>
        </w:numPr>
        <w:rPr>
          <w:rFonts w:ascii="Arial" w:hAnsi="Arial" w:cs="Arial"/>
        </w:rPr>
      </w:pPr>
      <w:r w:rsidRPr="00EE2E3D">
        <w:rPr>
          <w:rFonts w:ascii="Arial" w:hAnsi="Arial" w:cs="Arial"/>
          <w:b/>
        </w:rPr>
        <w:t>Hard official statistics</w:t>
      </w:r>
      <w:r>
        <w:rPr>
          <w:rFonts w:ascii="Arial" w:hAnsi="Arial" w:cs="Arial"/>
        </w:rPr>
        <w:t xml:space="preserve"> a</w:t>
      </w:r>
      <w:r w:rsidRPr="00EE2E3D">
        <w:rPr>
          <w:rFonts w:ascii="Arial" w:hAnsi="Arial" w:cs="Arial"/>
        </w:rPr>
        <w:t>re statistics which cannot be manipulated or changed, such as, statistics on births, marriages and deaths.</w:t>
      </w:r>
      <w:r>
        <w:rPr>
          <w:rFonts w:ascii="Arial" w:hAnsi="Arial" w:cs="Arial"/>
        </w:rPr>
        <w:t xml:space="preserve"> </w:t>
      </w:r>
      <w:r w:rsidRPr="00EE2E3D">
        <w:rPr>
          <w:rFonts w:ascii="Arial" w:hAnsi="Arial" w:cs="Arial"/>
        </w:rPr>
        <w:t>These are collected and published by the Office for National Statistics</w:t>
      </w:r>
      <w:r>
        <w:rPr>
          <w:rFonts w:ascii="Arial" w:hAnsi="Arial" w:cs="Arial"/>
        </w:rPr>
        <w:t>.</w:t>
      </w:r>
    </w:p>
    <w:p w:rsidR="00EE2E3D" w:rsidRPr="00EE2E3D" w:rsidRDefault="00EE2E3D" w:rsidP="00134477">
      <w:pPr>
        <w:pStyle w:val="ListParagraph"/>
        <w:numPr>
          <w:ilvl w:val="0"/>
          <w:numId w:val="6"/>
        </w:numPr>
        <w:rPr>
          <w:rFonts w:ascii="Arial" w:hAnsi="Arial" w:cs="Arial"/>
        </w:rPr>
      </w:pPr>
      <w:r w:rsidRPr="00EE2E3D">
        <w:rPr>
          <w:rFonts w:ascii="Arial" w:hAnsi="Arial" w:cs="Arial"/>
          <w:b/>
        </w:rPr>
        <w:t>Soft official statistics</w:t>
      </w:r>
      <w:r>
        <w:rPr>
          <w:rFonts w:ascii="Arial" w:hAnsi="Arial" w:cs="Arial"/>
        </w:rPr>
        <w:t xml:space="preserve"> a</w:t>
      </w:r>
      <w:r w:rsidRPr="00EE2E3D">
        <w:rPr>
          <w:rFonts w:ascii="Arial" w:hAnsi="Arial" w:cs="Arial"/>
        </w:rPr>
        <w:t>re statistics which can be manipulated or changed based on the way categories are created. These include statistics on crime, poverty and unemployment e.g. in the 1980s and 1990s the government changed the method to measure unemployment over 20 times.</w:t>
      </w:r>
    </w:p>
    <w:p w:rsidR="00134477" w:rsidRDefault="00134477" w:rsidP="00134477">
      <w:pPr>
        <w:rPr>
          <w:rFonts w:ascii="Arial" w:hAnsi="Arial" w:cs="Arial"/>
        </w:rPr>
      </w:pPr>
      <w:r w:rsidRPr="00990FB0">
        <w:rPr>
          <w:rFonts w:ascii="Arial" w:hAnsi="Arial" w:cs="Arial"/>
          <w:b/>
        </w:rPr>
        <w:t xml:space="preserve">2. Non-official statistics </w:t>
      </w:r>
      <w:r w:rsidRPr="00990FB0">
        <w:rPr>
          <w:rFonts w:ascii="Arial" w:hAnsi="Arial" w:cs="Arial"/>
        </w:rPr>
        <w:t>refers to numerical data collected and published by a variety of public and private organisations (the Rowntree Foundation, for example, p</w:t>
      </w:r>
      <w:r w:rsidR="00EE2E3D">
        <w:rPr>
          <w:rFonts w:ascii="Arial" w:hAnsi="Arial" w:cs="Arial"/>
        </w:rPr>
        <w:t>ublishes statistics on poverty)</w:t>
      </w:r>
      <w:r w:rsidR="00EE2E3D" w:rsidRPr="00EE2E3D">
        <w:rPr>
          <w:rFonts w:ascii="Arial" w:hAnsi="Arial" w:cs="Arial"/>
        </w:rPr>
        <w:t>. These statistics can cover a wide range of issues. Much of this data is collected using surveys e.g. market research.</w:t>
      </w:r>
    </w:p>
    <w:p w:rsidR="0015169E" w:rsidRPr="00EE2E3D" w:rsidRDefault="0015169E" w:rsidP="0015169E">
      <w:pPr>
        <w:rPr>
          <w:rFonts w:ascii="Arial" w:hAnsi="Arial" w:cs="Arial"/>
          <w:b/>
          <w:sz w:val="24"/>
          <w:szCs w:val="24"/>
        </w:rPr>
      </w:pPr>
      <w:r>
        <w:rPr>
          <w:rFonts w:ascii="Arial" w:hAnsi="Arial" w:cs="Arial"/>
          <w:b/>
          <w:noProof/>
          <w:sz w:val="24"/>
          <w:szCs w:val="24"/>
          <w:lang w:eastAsia="en-GB"/>
        </w:rPr>
        <w:drawing>
          <wp:inline distT="0" distB="0" distL="0" distR="0" wp14:anchorId="1344A874" wp14:editId="4BFF15E6">
            <wp:extent cx="46355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rPr>
        <w:t xml:space="preserve"> Activity: </w:t>
      </w:r>
      <w:r w:rsidRPr="00EE2E3D">
        <w:rPr>
          <w:rFonts w:ascii="Arial" w:hAnsi="Arial" w:cs="Arial"/>
        </w:rPr>
        <w:t>Looking at the range of statistics below determine whether you think they are Official/Non Official and then hard/soft (for official statistics).</w:t>
      </w:r>
    </w:p>
    <w:tbl>
      <w:tblPr>
        <w:tblStyle w:val="TableGrid"/>
        <w:tblW w:w="0" w:type="auto"/>
        <w:tblLook w:val="04A0" w:firstRow="1" w:lastRow="0" w:firstColumn="1" w:lastColumn="0" w:noHBand="0" w:noVBand="1"/>
      </w:tblPr>
      <w:tblGrid>
        <w:gridCol w:w="5720"/>
        <w:gridCol w:w="1718"/>
        <w:gridCol w:w="1578"/>
      </w:tblGrid>
      <w:tr w:rsidR="0015169E" w:rsidRPr="00EE2E3D" w:rsidTr="0015169E">
        <w:tc>
          <w:tcPr>
            <w:tcW w:w="6487" w:type="dxa"/>
          </w:tcPr>
          <w:p w:rsidR="0015169E" w:rsidRPr="00EE2E3D" w:rsidRDefault="0015169E" w:rsidP="0015169E">
            <w:pPr>
              <w:rPr>
                <w:rFonts w:ascii="Arial" w:hAnsi="Arial" w:cs="Arial"/>
                <w:b/>
                <w:sz w:val="22"/>
                <w:szCs w:val="22"/>
              </w:rPr>
            </w:pPr>
            <w:r w:rsidRPr="00EE2E3D">
              <w:rPr>
                <w:rFonts w:ascii="Arial" w:hAnsi="Arial" w:cs="Arial"/>
                <w:b/>
                <w:sz w:val="22"/>
                <w:szCs w:val="22"/>
              </w:rPr>
              <w:t>Statistical data</w:t>
            </w:r>
          </w:p>
        </w:tc>
        <w:tc>
          <w:tcPr>
            <w:tcW w:w="1843" w:type="dxa"/>
          </w:tcPr>
          <w:p w:rsidR="0015169E" w:rsidRPr="00EE2E3D" w:rsidRDefault="0015169E" w:rsidP="0015169E">
            <w:pPr>
              <w:rPr>
                <w:rFonts w:ascii="Arial" w:hAnsi="Arial" w:cs="Arial"/>
                <w:b/>
                <w:sz w:val="22"/>
                <w:szCs w:val="22"/>
              </w:rPr>
            </w:pPr>
            <w:r w:rsidRPr="00EE2E3D">
              <w:rPr>
                <w:rFonts w:ascii="Arial" w:hAnsi="Arial" w:cs="Arial"/>
                <w:b/>
                <w:sz w:val="22"/>
                <w:szCs w:val="22"/>
              </w:rPr>
              <w:t>Official/ Non official</w:t>
            </w:r>
          </w:p>
        </w:tc>
        <w:tc>
          <w:tcPr>
            <w:tcW w:w="1645" w:type="dxa"/>
          </w:tcPr>
          <w:p w:rsidR="0015169E" w:rsidRPr="00EE2E3D" w:rsidRDefault="0015169E" w:rsidP="0015169E">
            <w:pPr>
              <w:rPr>
                <w:rFonts w:ascii="Arial" w:hAnsi="Arial" w:cs="Arial"/>
                <w:b/>
                <w:sz w:val="22"/>
                <w:szCs w:val="22"/>
              </w:rPr>
            </w:pPr>
            <w:r w:rsidRPr="00EE2E3D">
              <w:rPr>
                <w:rFonts w:ascii="Arial" w:hAnsi="Arial" w:cs="Arial"/>
                <w:b/>
                <w:sz w:val="22"/>
                <w:szCs w:val="22"/>
              </w:rPr>
              <w:t>Hard/Soft</w:t>
            </w: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The marriage rate in the UK in 2000 was 5.1 per 1000 of the population. This compares to 7.1 per 1000 of the population in 1981.</w:t>
            </w: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In households containing dependent children the average number of children declined significantly from 1960 to 1980 but has been relatively stable at 1.8 since 1981.</w:t>
            </w: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On Monday 30</w:t>
            </w:r>
            <w:r w:rsidRPr="00EE2E3D">
              <w:rPr>
                <w:rFonts w:ascii="Arial" w:hAnsi="Arial" w:cs="Arial"/>
                <w:sz w:val="22"/>
                <w:szCs w:val="22"/>
                <w:vertAlign w:val="superscript"/>
              </w:rPr>
              <w:t>th</w:t>
            </w:r>
            <w:r w:rsidRPr="00EE2E3D">
              <w:rPr>
                <w:rFonts w:ascii="Arial" w:hAnsi="Arial" w:cs="Arial"/>
                <w:sz w:val="22"/>
                <w:szCs w:val="22"/>
              </w:rPr>
              <w:t xml:space="preserve"> November </w:t>
            </w:r>
            <w:proofErr w:type="spellStart"/>
            <w:r w:rsidRPr="00EE2E3D">
              <w:rPr>
                <w:rFonts w:ascii="Arial" w:hAnsi="Arial" w:cs="Arial"/>
                <w:sz w:val="22"/>
                <w:szCs w:val="22"/>
              </w:rPr>
              <w:t>Tescos</w:t>
            </w:r>
            <w:proofErr w:type="spellEnd"/>
            <w:r w:rsidRPr="00EE2E3D">
              <w:rPr>
                <w:rFonts w:ascii="Arial" w:hAnsi="Arial" w:cs="Arial"/>
                <w:sz w:val="22"/>
                <w:szCs w:val="22"/>
              </w:rPr>
              <w:t xml:space="preserve"> had 1,175,000 baskets cheaper at the checkout, as compared to Asda which had 734,500.</w:t>
            </w: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In 1961 the average age of marriage in England and Wales was 25.6 years for men and 23.1 years for women. By 2000 this had risen to 30.5 and 28.2 years respectively.</w:t>
            </w: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bl>
    <w:p w:rsidR="0015169E" w:rsidRDefault="0015169E" w:rsidP="003A4AD4">
      <w:pPr>
        <w:rPr>
          <w:rFonts w:ascii="Arial" w:hAnsi="Arial" w:cs="Arial"/>
          <w:b/>
        </w:rPr>
      </w:pPr>
    </w:p>
    <w:p w:rsidR="002041FF" w:rsidRPr="002041FF" w:rsidRDefault="002041FF" w:rsidP="003A4AD4">
      <w:pPr>
        <w:rPr>
          <w:rFonts w:ascii="Arial" w:hAnsi="Arial" w:cs="Arial"/>
          <w:b/>
        </w:rPr>
      </w:pPr>
      <w:r w:rsidRPr="002041FF">
        <w:rPr>
          <w:rFonts w:ascii="Arial" w:hAnsi="Arial" w:cs="Arial"/>
          <w:b/>
        </w:rPr>
        <w:lastRenderedPageBreak/>
        <w:t>Advantages of using statistics</w:t>
      </w:r>
    </w:p>
    <w:p w:rsidR="00134477" w:rsidRPr="00990FB0" w:rsidRDefault="00134477" w:rsidP="003A4AD4">
      <w:pPr>
        <w:rPr>
          <w:rFonts w:ascii="Arial" w:hAnsi="Arial" w:cs="Arial"/>
        </w:rPr>
      </w:pPr>
      <w:r w:rsidRPr="00990FB0">
        <w:rPr>
          <w:rFonts w:ascii="Arial" w:hAnsi="Arial" w:cs="Arial"/>
        </w:rPr>
        <w:t>A number of advantages exist when it comes to using official statistics, some of which are discussed below.</w:t>
      </w:r>
    </w:p>
    <w:p w:rsidR="003A4AD4" w:rsidRPr="00990FB0" w:rsidRDefault="00134477" w:rsidP="003A4AD4">
      <w:pPr>
        <w:pStyle w:val="ListParagraph"/>
        <w:numPr>
          <w:ilvl w:val="0"/>
          <w:numId w:val="2"/>
        </w:numPr>
        <w:rPr>
          <w:rFonts w:ascii="Arial" w:hAnsi="Arial" w:cs="Arial"/>
          <w:b/>
          <w:u w:val="single"/>
        </w:rPr>
      </w:pPr>
      <w:r w:rsidRPr="00990FB0">
        <w:rPr>
          <w:rFonts w:ascii="Arial" w:hAnsi="Arial" w:cs="Arial"/>
        </w:rPr>
        <w:t>Official statistics are frequently the only available source of data</w:t>
      </w:r>
      <w:r w:rsidR="003A4AD4" w:rsidRPr="00990FB0">
        <w:rPr>
          <w:rFonts w:ascii="Arial" w:hAnsi="Arial" w:cs="Arial"/>
        </w:rPr>
        <w:t>. For example, Emil</w:t>
      </w:r>
      <w:r w:rsidR="00456B47">
        <w:rPr>
          <w:rFonts w:ascii="Arial" w:hAnsi="Arial" w:cs="Arial"/>
        </w:rPr>
        <w:t>e</w:t>
      </w:r>
      <w:r w:rsidR="0015169E">
        <w:rPr>
          <w:rFonts w:ascii="Arial" w:hAnsi="Arial" w:cs="Arial"/>
        </w:rPr>
        <w:t xml:space="preserve"> Durkheim, in his study of </w:t>
      </w:r>
      <w:r w:rsidR="0015169E" w:rsidRPr="0015169E">
        <w:rPr>
          <w:rFonts w:ascii="Arial" w:hAnsi="Arial" w:cs="Arial"/>
          <w:i/>
        </w:rPr>
        <w:t>S</w:t>
      </w:r>
      <w:r w:rsidR="003A4AD4" w:rsidRPr="0015169E">
        <w:rPr>
          <w:rFonts w:ascii="Arial" w:hAnsi="Arial" w:cs="Arial"/>
          <w:i/>
        </w:rPr>
        <w:t>uicide</w:t>
      </w:r>
      <w:r w:rsidR="003A4AD4" w:rsidRPr="00990FB0">
        <w:rPr>
          <w:rFonts w:ascii="Arial" w:hAnsi="Arial" w:cs="Arial"/>
        </w:rPr>
        <w:t xml:space="preserve"> (1897), used official statistics drawn from coroners' reports from different societies to establish that suicide rates varied within and between societies. </w:t>
      </w:r>
    </w:p>
    <w:p w:rsidR="003A4AD4" w:rsidRPr="00990FB0" w:rsidRDefault="003A4AD4" w:rsidP="00774D09">
      <w:pPr>
        <w:pStyle w:val="ListParagraph"/>
        <w:numPr>
          <w:ilvl w:val="0"/>
          <w:numId w:val="2"/>
        </w:numPr>
        <w:rPr>
          <w:rFonts w:ascii="Arial" w:hAnsi="Arial" w:cs="Arial"/>
        </w:rPr>
      </w:pPr>
      <w:r w:rsidRPr="00990FB0">
        <w:rPr>
          <w:rFonts w:ascii="Arial" w:hAnsi="Arial" w:cs="Arial"/>
        </w:rPr>
        <w:t>They are readily available and cheap to use. Also, as not much time is spent on</w:t>
      </w:r>
      <w:r w:rsidR="00774D09" w:rsidRPr="00990FB0">
        <w:rPr>
          <w:rFonts w:ascii="Arial" w:hAnsi="Arial" w:cs="Arial"/>
        </w:rPr>
        <w:t xml:space="preserve"> </w:t>
      </w:r>
      <w:r w:rsidRPr="00990FB0">
        <w:rPr>
          <w:rFonts w:ascii="Arial" w:hAnsi="Arial" w:cs="Arial"/>
        </w:rPr>
        <w:t>primary research, analysis will be fairly quick so the results are fairly up to date. The ready availability of official statistics mean</w:t>
      </w:r>
      <w:r w:rsidR="00600C47" w:rsidRPr="00990FB0">
        <w:rPr>
          <w:rFonts w:ascii="Arial" w:hAnsi="Arial" w:cs="Arial"/>
        </w:rPr>
        <w:t>s</w:t>
      </w:r>
      <w:r w:rsidRPr="00990FB0">
        <w:rPr>
          <w:rFonts w:ascii="Arial" w:hAnsi="Arial" w:cs="Arial"/>
        </w:rPr>
        <w:t xml:space="preserve"> the researcher does not have to spen</w:t>
      </w:r>
      <w:r w:rsidR="00600C47" w:rsidRPr="00990FB0">
        <w:rPr>
          <w:rFonts w:ascii="Arial" w:hAnsi="Arial" w:cs="Arial"/>
        </w:rPr>
        <w:t>d time and money collecting his/</w:t>
      </w:r>
      <w:r w:rsidRPr="00990FB0">
        <w:rPr>
          <w:rFonts w:ascii="Arial" w:hAnsi="Arial" w:cs="Arial"/>
        </w:rPr>
        <w:t>her own information.</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Official statistics are often comprehensive in coverage, using either large samples – therefore increasing </w:t>
      </w:r>
      <w:r w:rsidRPr="00990FB0">
        <w:rPr>
          <w:rFonts w:ascii="Arial" w:hAnsi="Arial" w:cs="Arial"/>
          <w:b/>
        </w:rPr>
        <w:t>representativeness</w:t>
      </w:r>
      <w:r w:rsidRPr="00990FB0">
        <w:rPr>
          <w:rFonts w:ascii="Arial" w:hAnsi="Arial" w:cs="Arial"/>
        </w:rPr>
        <w:t xml:space="preserve"> – or the whole population.</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They often cover a long </w:t>
      </w:r>
      <w:r w:rsidR="00942D17" w:rsidRPr="00990FB0">
        <w:rPr>
          <w:rFonts w:ascii="Arial" w:hAnsi="Arial" w:cs="Arial"/>
        </w:rPr>
        <w:t>time-span</w:t>
      </w:r>
      <w:r w:rsidRPr="00990FB0">
        <w:rPr>
          <w:rFonts w:ascii="Arial" w:hAnsi="Arial" w:cs="Arial"/>
        </w:rPr>
        <w:t>, and therefore allow the examination of trends over time, such as on levels of educational qualifications or crime.</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They can be used for ‘before and after’ studies, for example, to judge the effect of government policies on reducing inequalities in health or educational achievement</w:t>
      </w:r>
      <w:r w:rsidR="00774D09" w:rsidRPr="00990FB0">
        <w:rPr>
          <w:rFonts w:ascii="Arial" w:hAnsi="Arial" w:cs="Arial"/>
        </w:rPr>
        <w:t>.</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Statistics are ideal for the </w:t>
      </w:r>
      <w:r w:rsidRPr="00990FB0">
        <w:rPr>
          <w:rFonts w:ascii="Arial" w:hAnsi="Arial" w:cs="Arial"/>
          <w:b/>
        </w:rPr>
        <w:t xml:space="preserve">comparative method </w:t>
      </w:r>
      <w:r w:rsidRPr="00990FB0">
        <w:rPr>
          <w:rFonts w:ascii="Arial" w:hAnsi="Arial" w:cs="Arial"/>
        </w:rPr>
        <w:t xml:space="preserve">in sociology, because they allow intergroup and international comparisons to be made. One might want to </w:t>
      </w:r>
      <w:r w:rsidR="00600C47" w:rsidRPr="00990FB0">
        <w:rPr>
          <w:rFonts w:ascii="Arial" w:hAnsi="Arial" w:cs="Arial"/>
        </w:rPr>
        <w:t>look at working-class and middle-class family sizes, or educational levels, divorce and crime rates in different countries.</w:t>
      </w:r>
    </w:p>
    <w:p w:rsidR="00600C47" w:rsidRPr="00990FB0" w:rsidRDefault="00600C47" w:rsidP="003A4AD4">
      <w:pPr>
        <w:pStyle w:val="ListParagraph"/>
        <w:numPr>
          <w:ilvl w:val="0"/>
          <w:numId w:val="2"/>
        </w:numPr>
        <w:rPr>
          <w:rFonts w:ascii="Arial" w:hAnsi="Arial" w:cs="Arial"/>
        </w:rPr>
      </w:pPr>
      <w:r w:rsidRPr="00990FB0">
        <w:rPr>
          <w:rFonts w:ascii="Arial" w:hAnsi="Arial" w:cs="Arial"/>
        </w:rPr>
        <w:t xml:space="preserve">They can provide useful background material when sociological researchers are deciding what issues should be studied, and can help in identifying a </w:t>
      </w:r>
      <w:r w:rsidRPr="00990FB0">
        <w:rPr>
          <w:rFonts w:ascii="Arial" w:hAnsi="Arial" w:cs="Arial"/>
          <w:b/>
        </w:rPr>
        <w:t>hypothesis</w:t>
      </w:r>
      <w:r w:rsidRPr="00990FB0">
        <w:rPr>
          <w:rFonts w:ascii="Arial" w:hAnsi="Arial" w:cs="Arial"/>
        </w:rPr>
        <w:t xml:space="preserve"> for further investigation.</w:t>
      </w:r>
    </w:p>
    <w:p w:rsidR="002041FF" w:rsidRPr="002041FF" w:rsidRDefault="00600C47" w:rsidP="002041FF">
      <w:pPr>
        <w:pStyle w:val="ListParagraph"/>
        <w:numPr>
          <w:ilvl w:val="0"/>
          <w:numId w:val="2"/>
        </w:numPr>
        <w:rPr>
          <w:rFonts w:ascii="Arial" w:hAnsi="Arial" w:cs="Arial"/>
        </w:rPr>
      </w:pPr>
      <w:r w:rsidRPr="00990FB0">
        <w:rPr>
          <w:rFonts w:ascii="Arial" w:hAnsi="Arial" w:cs="Arial"/>
        </w:rPr>
        <w:t>They avoid any ethical issues, as they are publicly available, and unlikely to breach personal confidences or cause harm to individuals</w:t>
      </w:r>
    </w:p>
    <w:p w:rsidR="002041FF" w:rsidRPr="002041FF" w:rsidRDefault="002041FF" w:rsidP="002041FF">
      <w:pPr>
        <w:rPr>
          <w:rFonts w:ascii="Arial" w:hAnsi="Arial" w:cs="Arial"/>
          <w:b/>
        </w:rPr>
      </w:pPr>
      <w:r>
        <w:rPr>
          <w:rFonts w:ascii="Arial" w:hAnsi="Arial" w:cs="Arial"/>
          <w:b/>
        </w:rPr>
        <w:t>Disa</w:t>
      </w:r>
      <w:r w:rsidRPr="002041FF">
        <w:rPr>
          <w:rFonts w:ascii="Arial" w:hAnsi="Arial" w:cs="Arial"/>
          <w:b/>
        </w:rPr>
        <w:t>dvantages of using statistics</w:t>
      </w:r>
    </w:p>
    <w:p w:rsidR="002C30B6" w:rsidRPr="00990FB0" w:rsidRDefault="00C13EF4" w:rsidP="00942D17">
      <w:pPr>
        <w:rPr>
          <w:rFonts w:ascii="Arial" w:hAnsi="Arial" w:cs="Arial"/>
        </w:rPr>
      </w:pPr>
      <w:r w:rsidRPr="00990FB0">
        <w:rPr>
          <w:rFonts w:ascii="Arial" w:hAnsi="Arial" w:cs="Arial"/>
        </w:rPr>
        <w:t xml:space="preserve">Many sociologists would argue any statistics, especially official statistics, can’t be taken at face value as they are </w:t>
      </w:r>
      <w:r w:rsidRPr="00990FB0">
        <w:rPr>
          <w:rFonts w:ascii="Arial" w:hAnsi="Arial" w:cs="Arial"/>
          <w:b/>
        </w:rPr>
        <w:t>socially constructed</w:t>
      </w:r>
      <w:r w:rsidRPr="00990FB0">
        <w:rPr>
          <w:rFonts w:ascii="Arial" w:hAnsi="Arial" w:cs="Arial"/>
        </w:rPr>
        <w:t>, that is, reflecting the ideas of those constructing the statistics. The following criticisms are often levelled at official statistics:</w:t>
      </w:r>
    </w:p>
    <w:p w:rsidR="00C13EF4" w:rsidRPr="00990FB0" w:rsidRDefault="00C13EF4" w:rsidP="00C13EF4">
      <w:pPr>
        <w:pStyle w:val="ListParagraph"/>
        <w:numPr>
          <w:ilvl w:val="0"/>
          <w:numId w:val="3"/>
        </w:numPr>
        <w:rPr>
          <w:rFonts w:ascii="Arial" w:hAnsi="Arial" w:cs="Arial"/>
          <w:b/>
          <w:u w:val="single"/>
        </w:rPr>
      </w:pPr>
      <w:r w:rsidRPr="00990FB0">
        <w:rPr>
          <w:rFonts w:ascii="Arial" w:hAnsi="Arial" w:cs="Arial"/>
        </w:rPr>
        <w:t>Official statistics are collected for administrative purposes rather than for purposes of sociological research – so the definitions and classifications adopted may be unsuitable for that research.</w:t>
      </w:r>
    </w:p>
    <w:p w:rsidR="007D7262" w:rsidRPr="00990FB0" w:rsidRDefault="00C13EF4" w:rsidP="007D7262">
      <w:pPr>
        <w:pStyle w:val="ListParagraph"/>
        <w:numPr>
          <w:ilvl w:val="0"/>
          <w:numId w:val="3"/>
        </w:numPr>
        <w:rPr>
          <w:b/>
          <w:u w:val="single"/>
        </w:rPr>
      </w:pPr>
      <w:r w:rsidRPr="00990FB0">
        <w:rPr>
          <w:rFonts w:ascii="Arial" w:hAnsi="Arial" w:cs="Arial"/>
        </w:rPr>
        <w:t>Offic</w:t>
      </w:r>
      <w:r w:rsidR="007D7262" w:rsidRPr="00990FB0">
        <w:rPr>
          <w:rFonts w:ascii="Arial" w:hAnsi="Arial" w:cs="Arial"/>
        </w:rPr>
        <w:t>i</w:t>
      </w:r>
      <w:r w:rsidRPr="00990FB0">
        <w:rPr>
          <w:rFonts w:ascii="Arial" w:hAnsi="Arial" w:cs="Arial"/>
        </w:rPr>
        <w:t>al statistics are produced by the state. This means statistics made public may be ‘massaged’ – be not completely accurate or not provide a completed picture – to avoid political embarrassment to the government.</w:t>
      </w:r>
      <w:r w:rsidR="007D7262" w:rsidRPr="00990FB0">
        <w:rPr>
          <w:rFonts w:ascii="Arial" w:hAnsi="Arial" w:cs="Arial"/>
        </w:rPr>
        <w:t xml:space="preserve"> For instance, governments might collect statistics on welfare claimants rather than tax evaders. </w:t>
      </w:r>
    </w:p>
    <w:p w:rsidR="00EE2E3D" w:rsidRPr="0015169E" w:rsidRDefault="007D7262" w:rsidP="002041FF">
      <w:pPr>
        <w:pStyle w:val="ListParagraph"/>
        <w:numPr>
          <w:ilvl w:val="0"/>
          <w:numId w:val="3"/>
        </w:numPr>
        <w:rPr>
          <w:b/>
          <w:u w:val="single"/>
        </w:rPr>
      </w:pPr>
      <w:r w:rsidRPr="00990FB0">
        <w:rPr>
          <w:rFonts w:ascii="Arial" w:hAnsi="Arial" w:cs="Arial"/>
        </w:rPr>
        <w:t xml:space="preserve">Interpretivists argue that statistics are not </w:t>
      </w:r>
      <w:r w:rsidRPr="00990FB0">
        <w:rPr>
          <w:rFonts w:ascii="Arial" w:hAnsi="Arial" w:cs="Arial"/>
          <w:b/>
        </w:rPr>
        <w:t xml:space="preserve">objective </w:t>
      </w:r>
      <w:r w:rsidRPr="00990FB0">
        <w:rPr>
          <w:rFonts w:ascii="Arial" w:hAnsi="Arial" w:cs="Arial"/>
        </w:rPr>
        <w:t xml:space="preserve">facts but simply social constructions: the product of a process of interpretation and decision-making by those with authority. </w:t>
      </w:r>
    </w:p>
    <w:p w:rsidR="00AC46F7" w:rsidRPr="00AC46F7" w:rsidRDefault="0015169E" w:rsidP="00097B39">
      <w:pPr>
        <w:pStyle w:val="ListParagraph"/>
        <w:numPr>
          <w:ilvl w:val="0"/>
          <w:numId w:val="3"/>
        </w:numPr>
        <w:rPr>
          <w:b/>
          <w:u w:val="single"/>
        </w:rPr>
      </w:pPr>
      <w:r>
        <w:rPr>
          <w:rFonts w:ascii="Arial" w:hAnsi="Arial" w:cs="Arial"/>
        </w:rPr>
        <w:t xml:space="preserve">Interpretivists argue they are not </w:t>
      </w:r>
      <w:r w:rsidRPr="0015169E">
        <w:rPr>
          <w:rFonts w:ascii="Arial" w:hAnsi="Arial" w:cs="Arial"/>
          <w:b/>
        </w:rPr>
        <w:t>valid</w:t>
      </w:r>
      <w:r>
        <w:rPr>
          <w:rFonts w:ascii="Arial" w:hAnsi="Arial" w:cs="Arial"/>
        </w:rPr>
        <w:t xml:space="preserve"> because they only provide an overview or snapshot of an issue, rather than the meaning behind the statistics. They also may suffer from a ‘dark figure’, whereby some data is missing e.g. in 2011 the Crim</w:t>
      </w:r>
      <w:r w:rsidR="00B23410">
        <w:rPr>
          <w:rFonts w:ascii="Arial" w:hAnsi="Arial" w:cs="Arial"/>
        </w:rPr>
        <w:t>e</w:t>
      </w:r>
      <w:r>
        <w:rPr>
          <w:rFonts w:ascii="Arial" w:hAnsi="Arial" w:cs="Arial"/>
        </w:rPr>
        <w:t xml:space="preserve"> Survey found only 38% of crimes revealed by the survey were actually reported to the police. The ‘dark figure’ is the missing 62% of crimes not reported to the police.</w:t>
      </w:r>
    </w:p>
    <w:p w:rsidR="00AC46F7" w:rsidRPr="00AC46F7" w:rsidRDefault="00AC46F7" w:rsidP="00AC46F7">
      <w:pPr>
        <w:pStyle w:val="ListParagraph"/>
        <w:rPr>
          <w:b/>
          <w:u w:val="single"/>
        </w:rPr>
      </w:pPr>
    </w:p>
    <w:p w:rsidR="00CC265B" w:rsidRPr="00AC46F7" w:rsidRDefault="00C90173" w:rsidP="00AC46F7">
      <w:pPr>
        <w:rPr>
          <w:rFonts w:ascii="Calibri" w:hAnsi="Calibri" w:cs="Calibri"/>
          <w:b/>
          <w:u w:val="single"/>
        </w:rPr>
      </w:pPr>
      <w:r w:rsidRPr="00AC46F7">
        <w:rPr>
          <w:rFonts w:ascii="Arial" w:hAnsi="Arial" w:cs="Arial"/>
          <w:b/>
          <w:u w:val="single"/>
        </w:rPr>
        <w:lastRenderedPageBreak/>
        <w:t xml:space="preserve">Example 1: </w:t>
      </w:r>
      <w:r w:rsidR="00CC265B" w:rsidRPr="00AC46F7">
        <w:rPr>
          <w:rFonts w:ascii="Arial" w:hAnsi="Arial" w:cs="Arial"/>
          <w:b/>
          <w:u w:val="single"/>
        </w:rPr>
        <w:t>Crime statistics</w:t>
      </w:r>
    </w:p>
    <w:p w:rsidR="00892589" w:rsidRDefault="00097B39" w:rsidP="00CC265B">
      <w:pPr>
        <w:rPr>
          <w:rFonts w:ascii="Arial" w:hAnsi="Arial" w:cs="Arial"/>
        </w:rPr>
      </w:pPr>
      <w:r w:rsidRPr="00990FB0">
        <w:rPr>
          <w:rFonts w:ascii="Arial" w:hAnsi="Arial" w:cs="Arial"/>
        </w:rPr>
        <w:t xml:space="preserve">As we have established, many </w:t>
      </w:r>
      <w:r w:rsidR="00CC265B" w:rsidRPr="00990FB0">
        <w:rPr>
          <w:rFonts w:ascii="Arial" w:hAnsi="Arial" w:cs="Arial"/>
        </w:rPr>
        <w:t>sociologists use official</w:t>
      </w:r>
      <w:r w:rsidRPr="00990FB0">
        <w:rPr>
          <w:rFonts w:ascii="Arial" w:hAnsi="Arial" w:cs="Arial"/>
        </w:rPr>
        <w:t xml:space="preserve"> statistics in their research. </w:t>
      </w:r>
      <w:r w:rsidR="00CC265B" w:rsidRPr="00990FB0">
        <w:rPr>
          <w:rFonts w:ascii="Arial" w:hAnsi="Arial" w:cs="Arial"/>
        </w:rPr>
        <w:t xml:space="preserve">There are many reasons why using official statistics can be useful: they are cheap, readily available, and provide detailed quantitative data which is </w:t>
      </w:r>
      <w:r w:rsidR="00CC265B" w:rsidRPr="00990FB0">
        <w:rPr>
          <w:rFonts w:ascii="Arial" w:hAnsi="Arial" w:cs="Arial"/>
          <w:b/>
        </w:rPr>
        <w:t>reli</w:t>
      </w:r>
      <w:r w:rsidRPr="00990FB0">
        <w:rPr>
          <w:rFonts w:ascii="Arial" w:hAnsi="Arial" w:cs="Arial"/>
          <w:b/>
        </w:rPr>
        <w:t xml:space="preserve">able </w:t>
      </w:r>
      <w:r w:rsidRPr="00990FB0">
        <w:rPr>
          <w:rFonts w:ascii="Arial" w:hAnsi="Arial" w:cs="Arial"/>
        </w:rPr>
        <w:t xml:space="preserve">and often </w:t>
      </w:r>
      <w:r w:rsidRPr="00B359A8">
        <w:rPr>
          <w:rFonts w:ascii="Arial" w:hAnsi="Arial" w:cs="Arial"/>
          <w:b/>
        </w:rPr>
        <w:t>representative</w:t>
      </w:r>
      <w:r w:rsidRPr="00990FB0">
        <w:rPr>
          <w:rFonts w:ascii="Arial" w:hAnsi="Arial" w:cs="Arial"/>
        </w:rPr>
        <w:t xml:space="preserve">. </w:t>
      </w:r>
      <w:r w:rsidR="00CC265B" w:rsidRPr="00990FB0">
        <w:rPr>
          <w:rFonts w:ascii="Arial" w:hAnsi="Arial" w:cs="Arial"/>
        </w:rPr>
        <w:t xml:space="preserve">Official statistics also provide data for the whole country. This said, </w:t>
      </w:r>
      <w:r w:rsidRPr="00990FB0">
        <w:rPr>
          <w:rFonts w:ascii="Arial" w:hAnsi="Arial" w:cs="Arial"/>
        </w:rPr>
        <w:t xml:space="preserve">official statistics such as </w:t>
      </w:r>
      <w:r w:rsidR="00CC265B" w:rsidRPr="00990FB0">
        <w:rPr>
          <w:rFonts w:ascii="Arial" w:hAnsi="Arial" w:cs="Arial"/>
        </w:rPr>
        <w:t>crime statistics have to be treated very carefully by sociolog</w:t>
      </w:r>
      <w:r w:rsidR="005F179A" w:rsidRPr="00990FB0">
        <w:rPr>
          <w:rFonts w:ascii="Arial" w:hAnsi="Arial" w:cs="Arial"/>
        </w:rPr>
        <w:t xml:space="preserve">ists, because they do not show </w:t>
      </w:r>
      <w:r w:rsidR="00CC265B" w:rsidRPr="00990FB0">
        <w:rPr>
          <w:rFonts w:ascii="Arial" w:hAnsi="Arial" w:cs="Arial"/>
        </w:rPr>
        <w:t xml:space="preserve">the full extent of crime in society. This is illustrated in the short </w:t>
      </w:r>
      <w:r w:rsidR="00CC265B" w:rsidRPr="00990FB0">
        <w:rPr>
          <w:rFonts w:ascii="Arial" w:hAnsi="Arial" w:cs="Arial"/>
          <w:i/>
        </w:rPr>
        <w:t xml:space="preserve">YouTube </w:t>
      </w:r>
      <w:r w:rsidR="00CC265B" w:rsidRPr="00990FB0">
        <w:rPr>
          <w:rFonts w:ascii="Arial" w:hAnsi="Arial" w:cs="Arial"/>
        </w:rPr>
        <w:t>video entitled ‘</w:t>
      </w:r>
      <w:r w:rsidR="006F3805" w:rsidRPr="00990FB0">
        <w:rPr>
          <w:rFonts w:ascii="Arial" w:hAnsi="Arial" w:cs="Arial"/>
        </w:rPr>
        <w:t>Crime Statisti</w:t>
      </w:r>
      <w:r w:rsidR="00892589">
        <w:rPr>
          <w:rFonts w:ascii="Arial" w:hAnsi="Arial" w:cs="Arial"/>
        </w:rPr>
        <w:t xml:space="preserve">cs &amp; the Dark Figure’.  </w:t>
      </w:r>
    </w:p>
    <w:p w:rsidR="00892589" w:rsidRDefault="00892589" w:rsidP="00CC265B">
      <w:pPr>
        <w:rPr>
          <w:rFonts w:ascii="Arial" w:hAnsi="Arial" w:cs="Arial"/>
        </w:rPr>
      </w:pPr>
    </w:p>
    <w:p w:rsidR="00CD6ED3" w:rsidRPr="00CD6ED3" w:rsidRDefault="00CD6ED3" w:rsidP="00CD6ED3">
      <w:pPr>
        <w:pStyle w:val="BodyText"/>
        <w:tabs>
          <w:tab w:val="left" w:pos="7715"/>
        </w:tabs>
        <w:jc w:val="both"/>
        <w:rPr>
          <w:rFonts w:ascii="Arial" w:hAnsi="Arial" w:cs="Arial"/>
          <w:b/>
          <w:sz w:val="24"/>
        </w:rPr>
      </w:pPr>
      <w:r w:rsidRPr="00CD6ED3">
        <w:rPr>
          <w:rFonts w:ascii="Arial" w:hAnsi="Arial" w:cs="Arial"/>
          <w:b/>
          <w:noProof/>
          <w:sz w:val="24"/>
          <w:lang w:eastAsia="en-GB"/>
        </w:rPr>
        <w:drawing>
          <wp:anchor distT="0" distB="0" distL="114300" distR="114300" simplePos="0" relativeHeight="251656704" behindDoc="0" locked="0" layoutInCell="1" allowOverlap="1" wp14:anchorId="62C2C3E0" wp14:editId="64E15552">
            <wp:simplePos x="0" y="0"/>
            <wp:positionH relativeFrom="column">
              <wp:posOffset>-480695</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sidRPr="00CD6ED3">
        <w:rPr>
          <w:rFonts w:ascii="Arial" w:hAnsi="Arial" w:cs="Arial"/>
          <w:b/>
          <w:sz w:val="24"/>
        </w:rPr>
        <w:t>Activity</w:t>
      </w:r>
    </w:p>
    <w:p w:rsidR="00943C0D" w:rsidRDefault="00CD6ED3" w:rsidP="00CC265B">
      <w:pPr>
        <w:rPr>
          <w:rFonts w:ascii="Arial" w:hAnsi="Arial" w:cs="Arial"/>
        </w:rPr>
      </w:pPr>
      <w:r w:rsidRPr="00CD6ED3">
        <w:rPr>
          <w:rFonts w:ascii="Arial" w:hAnsi="Arial" w:cs="Arial"/>
        </w:rPr>
        <w:t>Watch the video ‘Crime Statistics &amp; the Dark Figure’ (</w:t>
      </w:r>
      <w:hyperlink r:id="rId12" w:history="1">
        <w:r w:rsidRPr="00CD6ED3">
          <w:rPr>
            <w:rStyle w:val="Hyperlink"/>
            <w:rFonts w:ascii="Arial" w:hAnsi="Arial" w:cs="Arial"/>
          </w:rPr>
          <w:t>https://www.youtube.com/watch?v=jzdTiM5wS_c</w:t>
        </w:r>
      </w:hyperlink>
      <w:r w:rsidRPr="00CD6ED3">
        <w:rPr>
          <w:rFonts w:ascii="Arial" w:hAnsi="Arial" w:cs="Arial"/>
        </w:rPr>
        <w:t>) and an</w:t>
      </w:r>
      <w:r>
        <w:rPr>
          <w:rFonts w:ascii="Arial" w:hAnsi="Arial" w:cs="Arial"/>
        </w:rPr>
        <w:t>swer the questions listed below:</w:t>
      </w:r>
    </w:p>
    <w:tbl>
      <w:tblPr>
        <w:tblStyle w:val="TableGrid"/>
        <w:tblW w:w="0" w:type="auto"/>
        <w:tblLook w:val="04A0" w:firstRow="1" w:lastRow="0" w:firstColumn="1" w:lastColumn="0" w:noHBand="0" w:noVBand="1"/>
      </w:tblPr>
      <w:tblGrid>
        <w:gridCol w:w="9016"/>
      </w:tblGrid>
      <w:tr w:rsidR="00CD6ED3" w:rsidTr="00CD6ED3">
        <w:tc>
          <w:tcPr>
            <w:tcW w:w="9242" w:type="dxa"/>
          </w:tcPr>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What does it mean to say that statistics are ‘social constructions’?</w:t>
            </w: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456B47" w:rsidRPr="00892589" w:rsidRDefault="00456B47" w:rsidP="00892589">
            <w:pPr>
              <w:rPr>
                <w:rFonts w:ascii="Arial" w:hAnsi="Arial" w:cs="Arial"/>
              </w:rPr>
            </w:pP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CD6ED3" w:rsidRPr="00D6675E" w:rsidRDefault="00CD6ED3" w:rsidP="00892589">
            <w:pPr>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What is necessary for crimes to be recorded as ‘crimes’ and enter</w:t>
            </w:r>
            <w:r w:rsidR="00892589">
              <w:rPr>
                <w:rFonts w:ascii="Arial" w:hAnsi="Arial" w:cs="Arial"/>
                <w:sz w:val="22"/>
                <w:szCs w:val="22"/>
              </w:rPr>
              <w:t>ed</w:t>
            </w:r>
            <w:r w:rsidRPr="00D6675E">
              <w:rPr>
                <w:rFonts w:ascii="Arial" w:hAnsi="Arial" w:cs="Arial"/>
                <w:sz w:val="22"/>
                <w:szCs w:val="22"/>
              </w:rPr>
              <w:t xml:space="preserve"> into the statistics?</w:t>
            </w: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rPr>
                <w:rFonts w:ascii="Arial" w:hAnsi="Arial" w:cs="Arial"/>
                <w:sz w:val="22"/>
                <w:szCs w:val="22"/>
              </w:rPr>
            </w:pPr>
          </w:p>
          <w:p w:rsidR="00CD6ED3" w:rsidRDefault="00CD6ED3" w:rsidP="00CD6ED3">
            <w:pPr>
              <w:rPr>
                <w:rFonts w:ascii="Arial" w:hAnsi="Arial" w:cs="Arial"/>
                <w:sz w:val="22"/>
                <w:szCs w:val="22"/>
              </w:rPr>
            </w:pPr>
          </w:p>
          <w:p w:rsidR="00892589" w:rsidRPr="00D6675E" w:rsidRDefault="00892589" w:rsidP="00CD6ED3">
            <w:pPr>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Why might people be reluctant to report crime?</w:t>
            </w:r>
          </w:p>
          <w:p w:rsidR="00CD6ED3" w:rsidRPr="00D6675E" w:rsidRDefault="00CD6ED3" w:rsidP="00CD6ED3">
            <w:pPr>
              <w:ind w:left="12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892589">
            <w:pPr>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 xml:space="preserve">What is the term for the </w:t>
            </w:r>
            <w:r w:rsidR="00892589">
              <w:rPr>
                <w:rFonts w:ascii="Arial" w:hAnsi="Arial" w:cs="Arial"/>
                <w:sz w:val="22"/>
                <w:szCs w:val="22"/>
              </w:rPr>
              <w:t>‘</w:t>
            </w:r>
            <w:r w:rsidRPr="00D6675E">
              <w:rPr>
                <w:rFonts w:ascii="Arial" w:hAnsi="Arial" w:cs="Arial"/>
                <w:sz w:val="22"/>
                <w:szCs w:val="22"/>
              </w:rPr>
              <w:t>unknown figure</w:t>
            </w:r>
            <w:r w:rsidR="00892589">
              <w:rPr>
                <w:rFonts w:ascii="Arial" w:hAnsi="Arial" w:cs="Arial"/>
                <w:sz w:val="22"/>
                <w:szCs w:val="22"/>
              </w:rPr>
              <w:t>’</w:t>
            </w:r>
            <w:r w:rsidRPr="00D6675E">
              <w:rPr>
                <w:rFonts w:ascii="Arial" w:hAnsi="Arial" w:cs="Arial"/>
                <w:sz w:val="22"/>
                <w:szCs w:val="22"/>
              </w:rPr>
              <w:t xml:space="preserve"> of crime?</w:t>
            </w: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892589" w:rsidRDefault="00CD6ED3" w:rsidP="00892589">
            <w:pPr>
              <w:rPr>
                <w:rFonts w:ascii="Arial" w:hAnsi="Arial" w:cs="Arial"/>
              </w:rPr>
            </w:pPr>
          </w:p>
          <w:p w:rsidR="00CD6ED3" w:rsidRDefault="00CD6ED3" w:rsidP="00CD6ED3">
            <w:pPr>
              <w:pStyle w:val="ListParagraph"/>
              <w:ind w:left="840"/>
              <w:rPr>
                <w:rFonts w:ascii="Arial" w:hAnsi="Arial" w:cs="Arial"/>
                <w:sz w:val="22"/>
                <w:szCs w:val="22"/>
              </w:rPr>
            </w:pPr>
          </w:p>
          <w:p w:rsidR="00892589" w:rsidRDefault="00892589" w:rsidP="00CD6ED3">
            <w:pPr>
              <w:pStyle w:val="ListParagraph"/>
              <w:ind w:left="840"/>
              <w:rPr>
                <w:rFonts w:ascii="Arial" w:hAnsi="Arial" w:cs="Arial"/>
                <w:sz w:val="22"/>
                <w:szCs w:val="22"/>
              </w:rPr>
            </w:pPr>
          </w:p>
          <w:p w:rsidR="00892589" w:rsidRPr="00D6675E" w:rsidRDefault="00892589" w:rsidP="00CD6ED3">
            <w:pPr>
              <w:pStyle w:val="ListParagraph"/>
              <w:ind w:left="84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Can you think of any way of getting more accurate measures of crime (e.g. victim survey)?</w:t>
            </w:r>
          </w:p>
          <w:p w:rsidR="00CD6ED3" w:rsidRPr="00D6675E" w:rsidRDefault="00CD6ED3" w:rsidP="00CD6ED3">
            <w:pPr>
              <w:ind w:left="120"/>
              <w:rPr>
                <w:rFonts w:ascii="Arial" w:hAnsi="Arial" w:cs="Arial"/>
                <w:b/>
                <w:sz w:val="22"/>
                <w:szCs w:val="22"/>
              </w:rPr>
            </w:pPr>
          </w:p>
          <w:p w:rsidR="00CD6ED3" w:rsidRPr="00D6675E" w:rsidRDefault="00CD6ED3" w:rsidP="00CC265B">
            <w:pPr>
              <w:rPr>
                <w:rFonts w:ascii="Arial" w:hAnsi="Arial" w:cs="Arial"/>
                <w:sz w:val="22"/>
                <w:szCs w:val="22"/>
              </w:rPr>
            </w:pPr>
          </w:p>
          <w:p w:rsidR="00CD6ED3" w:rsidRPr="00D6675E" w:rsidRDefault="00CD6ED3" w:rsidP="00CC265B">
            <w:pPr>
              <w:rPr>
                <w:rFonts w:ascii="Arial" w:hAnsi="Arial" w:cs="Arial"/>
                <w:sz w:val="22"/>
                <w:szCs w:val="22"/>
              </w:rPr>
            </w:pPr>
          </w:p>
          <w:p w:rsidR="00CD6ED3" w:rsidRPr="00D6675E" w:rsidRDefault="00CD6ED3" w:rsidP="00CC265B">
            <w:pPr>
              <w:rPr>
                <w:rFonts w:ascii="Arial" w:hAnsi="Arial" w:cs="Arial"/>
                <w:sz w:val="22"/>
                <w:szCs w:val="22"/>
              </w:rPr>
            </w:pPr>
          </w:p>
          <w:p w:rsidR="00CD6ED3" w:rsidRDefault="00CD6ED3" w:rsidP="00CC265B">
            <w:pPr>
              <w:rPr>
                <w:rFonts w:ascii="Arial" w:hAnsi="Arial" w:cs="Arial"/>
              </w:rPr>
            </w:pPr>
          </w:p>
          <w:p w:rsidR="00CD6ED3" w:rsidRDefault="00CD6ED3" w:rsidP="00CC265B">
            <w:pPr>
              <w:rPr>
                <w:rFonts w:ascii="Arial" w:hAnsi="Arial" w:cs="Arial"/>
              </w:rPr>
            </w:pPr>
          </w:p>
          <w:p w:rsidR="00CD6ED3" w:rsidRDefault="00CD6ED3" w:rsidP="00CC265B">
            <w:pPr>
              <w:rPr>
                <w:rFonts w:ascii="Arial" w:hAnsi="Arial" w:cs="Arial"/>
              </w:rPr>
            </w:pPr>
          </w:p>
          <w:p w:rsidR="00CD6ED3" w:rsidRDefault="00CD6ED3" w:rsidP="00CC265B">
            <w:pPr>
              <w:rPr>
                <w:rFonts w:ascii="Arial" w:hAnsi="Arial" w:cs="Arial"/>
              </w:rPr>
            </w:pPr>
          </w:p>
        </w:tc>
      </w:tr>
    </w:tbl>
    <w:p w:rsidR="00097B39" w:rsidRPr="00943C0D" w:rsidRDefault="00C90173" w:rsidP="00097B39">
      <w:pPr>
        <w:rPr>
          <w:rFonts w:ascii="Arial" w:hAnsi="Arial" w:cs="Arial"/>
          <w:b/>
          <w:u w:val="single"/>
        </w:rPr>
      </w:pPr>
      <w:r w:rsidRPr="00943C0D">
        <w:rPr>
          <w:rFonts w:ascii="Arial" w:hAnsi="Arial" w:cs="Arial"/>
          <w:b/>
          <w:u w:val="single"/>
        </w:rPr>
        <w:lastRenderedPageBreak/>
        <w:t xml:space="preserve">Example 2: </w:t>
      </w:r>
      <w:r w:rsidR="00097B39" w:rsidRPr="00943C0D">
        <w:rPr>
          <w:rFonts w:ascii="Arial" w:hAnsi="Arial" w:cs="Arial"/>
          <w:b/>
          <w:u w:val="single"/>
        </w:rPr>
        <w:t>Suicide Statistics</w:t>
      </w:r>
    </w:p>
    <w:p w:rsidR="00097B39" w:rsidRPr="00990FB0" w:rsidRDefault="00C90173" w:rsidP="00097B39">
      <w:pPr>
        <w:rPr>
          <w:rFonts w:ascii="Arial" w:hAnsi="Arial" w:cs="Arial"/>
        </w:rPr>
      </w:pPr>
      <w:r w:rsidRPr="00990FB0">
        <w:rPr>
          <w:rFonts w:ascii="Arial" w:hAnsi="Arial" w:cs="Arial"/>
        </w:rPr>
        <w:t xml:space="preserve">The topic of suicide has received a disproportionate amount of attention from sociologists. The first sociologist to write on suicide was Emile Durkheim (1897) in his book </w:t>
      </w:r>
      <w:r w:rsidR="00687A82" w:rsidRPr="00990FB0">
        <w:rPr>
          <w:rFonts w:ascii="Arial" w:hAnsi="Arial" w:cs="Arial"/>
          <w:i/>
        </w:rPr>
        <w:t>Suicide</w:t>
      </w:r>
      <w:r w:rsidRPr="00990FB0">
        <w:rPr>
          <w:rFonts w:ascii="Arial" w:hAnsi="Arial" w:cs="Arial"/>
          <w:i/>
        </w:rPr>
        <w:t>: A Study in Sociology</w:t>
      </w:r>
      <w:r w:rsidRPr="00990FB0">
        <w:rPr>
          <w:rFonts w:ascii="Arial" w:hAnsi="Arial" w:cs="Arial"/>
        </w:rPr>
        <w:t xml:space="preserve">. Durkheim took advantage of the availability of suicide statistics </w:t>
      </w:r>
      <w:r w:rsidR="00DE38C4" w:rsidRPr="00990FB0">
        <w:rPr>
          <w:rFonts w:ascii="Arial" w:hAnsi="Arial" w:cs="Arial"/>
        </w:rPr>
        <w:t xml:space="preserve">and believed that they could be used to find the </w:t>
      </w:r>
      <w:r w:rsidR="005A1619" w:rsidRPr="00990FB0">
        <w:rPr>
          <w:rFonts w:ascii="Arial" w:hAnsi="Arial" w:cs="Arial"/>
        </w:rPr>
        <w:t xml:space="preserve">sociological causes of suicide. </w:t>
      </w:r>
      <w:r w:rsidR="00E47134" w:rsidRPr="00990FB0">
        <w:rPr>
          <w:rFonts w:ascii="Arial" w:hAnsi="Arial" w:cs="Arial"/>
        </w:rPr>
        <w:t xml:space="preserve">Durkheim believed he had found a causal relationships between two </w:t>
      </w:r>
      <w:r w:rsidR="00E47134" w:rsidRPr="00990FB0">
        <w:rPr>
          <w:rFonts w:ascii="Arial" w:hAnsi="Arial" w:cs="Arial"/>
          <w:b/>
        </w:rPr>
        <w:t>social facts,</w:t>
      </w:r>
      <w:r w:rsidR="00E47134" w:rsidRPr="00990FB0">
        <w:rPr>
          <w:rFonts w:ascii="Arial" w:hAnsi="Arial" w:cs="Arial"/>
        </w:rPr>
        <w:t xml:space="preserve"> the level of social isolation and the rate of suicide – the higher the level of social isolation, the greater the likelihood of suicide. Suicide statistics </w:t>
      </w:r>
      <w:r w:rsidR="00DE38C4" w:rsidRPr="00990FB0">
        <w:rPr>
          <w:rFonts w:ascii="Arial" w:hAnsi="Arial" w:cs="Arial"/>
        </w:rPr>
        <w:t xml:space="preserve">could also be used for a comparative </w:t>
      </w:r>
      <w:r w:rsidR="00687A82" w:rsidRPr="00990FB0">
        <w:rPr>
          <w:rFonts w:ascii="Arial" w:hAnsi="Arial" w:cs="Arial"/>
        </w:rPr>
        <w:t>method,</w:t>
      </w:r>
      <w:r w:rsidR="00DE38C4" w:rsidRPr="00990FB0">
        <w:rPr>
          <w:rFonts w:ascii="Arial" w:hAnsi="Arial" w:cs="Arial"/>
        </w:rPr>
        <w:t xml:space="preserve"> making it possible to compare the suicide rates of different countries. </w:t>
      </w:r>
      <w:r w:rsidR="005A1619" w:rsidRPr="00990FB0">
        <w:rPr>
          <w:rFonts w:ascii="Arial" w:hAnsi="Arial" w:cs="Arial"/>
        </w:rPr>
        <w:t xml:space="preserve">For instance, he found that suicide was more common in Protestant countries than Catholic countries, </w:t>
      </w:r>
    </w:p>
    <w:p w:rsidR="00892589" w:rsidRPr="00990FB0" w:rsidRDefault="00DE38C4" w:rsidP="00097B39">
      <w:pPr>
        <w:rPr>
          <w:rFonts w:ascii="Arial" w:hAnsi="Arial" w:cs="Arial"/>
        </w:rPr>
      </w:pPr>
      <w:r w:rsidRPr="00990FB0">
        <w:rPr>
          <w:rFonts w:ascii="Arial" w:hAnsi="Arial" w:cs="Arial"/>
        </w:rPr>
        <w:t>Atkinson (1978) and other interpretivists are wary of using suicide statistics as a</w:t>
      </w:r>
      <w:r w:rsidRPr="00990FB0">
        <w:rPr>
          <w:rFonts w:ascii="Arial" w:hAnsi="Arial" w:cs="Arial"/>
          <w:b/>
        </w:rPr>
        <w:t xml:space="preserve"> valid</w:t>
      </w:r>
      <w:r w:rsidRPr="00990FB0">
        <w:rPr>
          <w:rFonts w:ascii="Arial" w:hAnsi="Arial" w:cs="Arial"/>
        </w:rPr>
        <w:t xml:space="preserve"> measure of suicide. This is because they are simply social constructions reflecting the behaviours of coroners, doctors, relatives etc. and their definition of suicide. </w:t>
      </w:r>
      <w:r w:rsidR="005A1619" w:rsidRPr="00990FB0">
        <w:rPr>
          <w:rFonts w:ascii="Arial" w:hAnsi="Arial" w:cs="Arial"/>
        </w:rPr>
        <w:t xml:space="preserve">Coroners, for example, have a picture of a typical suicide and a typical suicide victim. Road deaths are rarely seen as suicides whereas deaths by drowning, hanging, gassing and drugs overdose are more likely to be interpreted as suicides. The typical suicide victim is often seen as lonely, friendless, isolated individual with few family ties. </w:t>
      </w:r>
      <w:r w:rsidR="00D33BBE">
        <w:rPr>
          <w:rFonts w:ascii="Arial" w:hAnsi="Arial" w:cs="Arial"/>
        </w:rPr>
        <w:t xml:space="preserve">Marxists are also critical of how official statistics serve capitalism. John Irvine argues that statistics can be used to help maintain the power of the Bourgeoisie. </w:t>
      </w:r>
      <w:r w:rsidR="005A1619" w:rsidRPr="00990FB0">
        <w:rPr>
          <w:rFonts w:ascii="Arial" w:hAnsi="Arial" w:cs="Arial"/>
        </w:rPr>
        <w:t xml:space="preserve">To summarize, suicide statistics </w:t>
      </w:r>
      <w:r w:rsidRPr="00990FB0">
        <w:rPr>
          <w:rFonts w:ascii="Arial" w:hAnsi="Arial" w:cs="Arial"/>
        </w:rPr>
        <w:t xml:space="preserve">they tell us more about the </w:t>
      </w:r>
      <w:r w:rsidR="00687A82" w:rsidRPr="00990FB0">
        <w:rPr>
          <w:rFonts w:ascii="Arial" w:hAnsi="Arial" w:cs="Arial"/>
        </w:rPr>
        <w:t>decision-making processes of the living than the intentions of the dead and the real number of statistics.</w:t>
      </w:r>
      <w:r w:rsidR="00D33BBE">
        <w:rPr>
          <w:rFonts w:ascii="Arial" w:hAnsi="Arial" w:cs="Arial"/>
        </w:rPr>
        <w:t xml:space="preserve"> </w:t>
      </w:r>
    </w:p>
    <w:tbl>
      <w:tblPr>
        <w:tblStyle w:val="TableGrid"/>
        <w:tblW w:w="0" w:type="auto"/>
        <w:tblLook w:val="04A0" w:firstRow="1" w:lastRow="0" w:firstColumn="1" w:lastColumn="0" w:noHBand="0" w:noVBand="1"/>
      </w:tblPr>
      <w:tblGrid>
        <w:gridCol w:w="9016"/>
      </w:tblGrid>
      <w:tr w:rsidR="00B359A8" w:rsidTr="00B359A8">
        <w:tc>
          <w:tcPr>
            <w:tcW w:w="9242" w:type="dxa"/>
          </w:tcPr>
          <w:p w:rsidR="0093095E" w:rsidRPr="0093095E" w:rsidRDefault="0093095E" w:rsidP="00097B39">
            <w:pPr>
              <w:rPr>
                <w:rFonts w:ascii="Arial" w:hAnsi="Arial" w:cs="Arial"/>
                <w:b/>
                <w:sz w:val="22"/>
                <w:szCs w:val="22"/>
              </w:rPr>
            </w:pPr>
            <w:r w:rsidRPr="0093095E">
              <w:rPr>
                <w:rFonts w:ascii="Arial" w:hAnsi="Arial" w:cs="Arial"/>
                <w:b/>
                <w:sz w:val="22"/>
                <w:szCs w:val="22"/>
              </w:rPr>
              <w:t>QUESTIONS</w:t>
            </w:r>
          </w:p>
          <w:p w:rsidR="0093095E" w:rsidRPr="0093095E" w:rsidRDefault="0093095E" w:rsidP="0093095E">
            <w:pPr>
              <w:pStyle w:val="ListParagraph"/>
              <w:numPr>
                <w:ilvl w:val="0"/>
                <w:numId w:val="5"/>
              </w:numPr>
              <w:rPr>
                <w:rFonts w:ascii="Arial" w:hAnsi="Arial" w:cs="Arial"/>
                <w:sz w:val="22"/>
                <w:szCs w:val="22"/>
              </w:rPr>
            </w:pPr>
            <w:r w:rsidRPr="0093095E">
              <w:rPr>
                <w:rFonts w:ascii="Arial" w:hAnsi="Arial" w:cs="Arial"/>
                <w:sz w:val="22"/>
                <w:szCs w:val="22"/>
              </w:rPr>
              <w:t>How does Durkheim’s study illustrate Positivism?</w:t>
            </w: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pStyle w:val="ListParagraph"/>
              <w:numPr>
                <w:ilvl w:val="0"/>
                <w:numId w:val="5"/>
              </w:numPr>
              <w:rPr>
                <w:rFonts w:ascii="Arial" w:hAnsi="Arial" w:cs="Arial"/>
                <w:sz w:val="22"/>
                <w:szCs w:val="22"/>
              </w:rPr>
            </w:pPr>
            <w:r w:rsidRPr="0093095E">
              <w:rPr>
                <w:rFonts w:ascii="Arial" w:hAnsi="Arial" w:cs="Arial"/>
                <w:sz w:val="22"/>
                <w:szCs w:val="22"/>
              </w:rPr>
              <w:t xml:space="preserve">How does Atkinson’s study illustrate </w:t>
            </w:r>
            <w:proofErr w:type="spellStart"/>
            <w:r w:rsidRPr="0093095E">
              <w:rPr>
                <w:rFonts w:ascii="Arial" w:hAnsi="Arial" w:cs="Arial"/>
                <w:sz w:val="22"/>
                <w:szCs w:val="22"/>
              </w:rPr>
              <w:t>Interpretiv</w:t>
            </w:r>
            <w:r w:rsidR="00C36DA0">
              <w:rPr>
                <w:rFonts w:ascii="Arial" w:hAnsi="Arial" w:cs="Arial"/>
                <w:sz w:val="22"/>
                <w:szCs w:val="22"/>
              </w:rPr>
              <w:t>i</w:t>
            </w:r>
            <w:r w:rsidRPr="0093095E">
              <w:rPr>
                <w:rFonts w:ascii="Arial" w:hAnsi="Arial" w:cs="Arial"/>
                <w:sz w:val="22"/>
                <w:szCs w:val="22"/>
              </w:rPr>
              <w:t>sm</w:t>
            </w:r>
            <w:proofErr w:type="spellEnd"/>
            <w:r w:rsidRPr="0093095E">
              <w:rPr>
                <w:rFonts w:ascii="Arial" w:hAnsi="Arial" w:cs="Arial"/>
                <w:sz w:val="22"/>
                <w:szCs w:val="22"/>
              </w:rPr>
              <w:t>?</w:t>
            </w:r>
          </w:p>
          <w:p w:rsidR="0093095E" w:rsidRPr="0093095E" w:rsidRDefault="0093095E" w:rsidP="00097B39">
            <w:pPr>
              <w:rPr>
                <w:rFonts w:ascii="Arial" w:hAnsi="Arial" w:cs="Arial"/>
                <w:sz w:val="22"/>
                <w:szCs w:val="22"/>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tc>
      </w:tr>
    </w:tbl>
    <w:p w:rsidR="001D1D95" w:rsidRDefault="001D1D95" w:rsidP="00097B39">
      <w:pPr>
        <w:rPr>
          <w:rFonts w:ascii="Arial" w:hAnsi="Arial" w:cs="Arial"/>
          <w:sz w:val="20"/>
          <w:szCs w:val="20"/>
        </w:rPr>
      </w:pPr>
    </w:p>
    <w:p w:rsidR="00EE2E3D" w:rsidRDefault="00EE2E3D" w:rsidP="00D33BBE">
      <w:pPr>
        <w:rPr>
          <w:rFonts w:ascii="Arial" w:hAnsi="Arial" w:cs="Arial"/>
          <w:b/>
          <w:u w:val="single"/>
        </w:rPr>
        <w:sectPr w:rsidR="00EE2E3D" w:rsidSect="00892589">
          <w:pgSz w:w="11906" w:h="16838"/>
          <w:pgMar w:top="993" w:right="1440" w:bottom="851" w:left="1440" w:header="708" w:footer="708" w:gutter="0"/>
          <w:cols w:space="708"/>
          <w:docGrid w:linePitch="360"/>
        </w:sectPr>
      </w:pPr>
    </w:p>
    <w:p w:rsidR="0070491F" w:rsidRPr="00687A82" w:rsidRDefault="002C30B6" w:rsidP="00D33BBE">
      <w:pPr>
        <w:jc w:val="center"/>
        <w:rPr>
          <w:rFonts w:ascii="Arial" w:hAnsi="Arial" w:cs="Arial"/>
        </w:rPr>
      </w:pPr>
      <w:r w:rsidRPr="00687A82">
        <w:rPr>
          <w:rFonts w:ascii="Arial" w:hAnsi="Arial" w:cs="Arial"/>
          <w:b/>
          <w:u w:val="single"/>
        </w:rPr>
        <w:lastRenderedPageBreak/>
        <w:t>PET</w:t>
      </w:r>
      <w:r w:rsidR="00AC46F7">
        <w:rPr>
          <w:rFonts w:ascii="Arial" w:hAnsi="Arial" w:cs="Arial"/>
          <w:b/>
          <w:u w:val="single"/>
        </w:rPr>
        <w:t>: STATISTICS</w:t>
      </w:r>
    </w:p>
    <w:tbl>
      <w:tblPr>
        <w:tblStyle w:val="TableGrid"/>
        <w:tblW w:w="10065" w:type="dxa"/>
        <w:tblInd w:w="-459" w:type="dxa"/>
        <w:tblLayout w:type="fixed"/>
        <w:tblLook w:val="04A0" w:firstRow="1" w:lastRow="0" w:firstColumn="1" w:lastColumn="0" w:noHBand="0" w:noVBand="1"/>
      </w:tblPr>
      <w:tblGrid>
        <w:gridCol w:w="1418"/>
        <w:gridCol w:w="2169"/>
        <w:gridCol w:w="2083"/>
        <w:gridCol w:w="1276"/>
        <w:gridCol w:w="1418"/>
        <w:gridCol w:w="1701"/>
      </w:tblGrid>
      <w:tr w:rsidR="001D1D95" w:rsidRPr="00687A82" w:rsidTr="00D33BBE">
        <w:tc>
          <w:tcPr>
            <w:tcW w:w="1418" w:type="dxa"/>
          </w:tcPr>
          <w:p w:rsidR="001D1D95" w:rsidRDefault="001D1D95" w:rsidP="002C30B6">
            <w:pPr>
              <w:rPr>
                <w:rFonts w:ascii="Arial" w:hAnsi="Arial" w:cs="Arial"/>
                <w:b/>
              </w:rPr>
            </w:pPr>
            <w:r w:rsidRPr="00687A82">
              <w:rPr>
                <w:rFonts w:ascii="Arial" w:hAnsi="Arial" w:cs="Arial"/>
                <w:b/>
              </w:rPr>
              <w:t xml:space="preserve">Define the </w:t>
            </w:r>
          </w:p>
          <w:p w:rsidR="001D1D95" w:rsidRPr="00687A82" w:rsidRDefault="001D1D95" w:rsidP="002C30B6">
            <w:pPr>
              <w:rPr>
                <w:rFonts w:ascii="Arial" w:hAnsi="Arial" w:cs="Arial"/>
                <w:b/>
              </w:rPr>
            </w:pPr>
            <w:r>
              <w:rPr>
                <w:rFonts w:ascii="Arial" w:hAnsi="Arial" w:cs="Arial"/>
                <w:b/>
              </w:rPr>
              <w:t>method</w:t>
            </w:r>
          </w:p>
        </w:tc>
        <w:tc>
          <w:tcPr>
            <w:tcW w:w="8647" w:type="dxa"/>
            <w:gridSpan w:val="5"/>
          </w:tcPr>
          <w:p w:rsidR="001D1D95" w:rsidRDefault="001D1D95" w:rsidP="002C30B6">
            <w:pPr>
              <w:rPr>
                <w:rFonts w:ascii="Arial" w:hAnsi="Arial" w:cs="Arial"/>
                <w:b/>
              </w:rPr>
            </w:pPr>
          </w:p>
          <w:p w:rsidR="00456B47" w:rsidRDefault="00456B47" w:rsidP="002C30B6">
            <w:pPr>
              <w:rPr>
                <w:rFonts w:ascii="Arial" w:hAnsi="Arial" w:cs="Arial"/>
                <w:b/>
              </w:rPr>
            </w:pPr>
          </w:p>
          <w:p w:rsidR="00456B47" w:rsidRDefault="00456B47" w:rsidP="002C30B6">
            <w:pPr>
              <w:rPr>
                <w:rFonts w:ascii="Arial" w:hAnsi="Arial" w:cs="Arial"/>
                <w:b/>
              </w:rPr>
            </w:pPr>
          </w:p>
          <w:p w:rsidR="00456B47" w:rsidRPr="00687A82" w:rsidRDefault="00456B47" w:rsidP="002C30B6">
            <w:pPr>
              <w:rPr>
                <w:rFonts w:ascii="Arial" w:hAnsi="Arial" w:cs="Arial"/>
                <w:b/>
              </w:rPr>
            </w:pPr>
          </w:p>
        </w:tc>
      </w:tr>
      <w:tr w:rsidR="00AF52B6" w:rsidRPr="00687A82" w:rsidTr="00D33BBE">
        <w:tc>
          <w:tcPr>
            <w:tcW w:w="1418" w:type="dxa"/>
          </w:tcPr>
          <w:p w:rsidR="00AF52B6" w:rsidRPr="00687A82" w:rsidRDefault="00AF52B6" w:rsidP="002C30B6">
            <w:pPr>
              <w:rPr>
                <w:rFonts w:ascii="Arial" w:hAnsi="Arial" w:cs="Arial"/>
                <w:b/>
              </w:rPr>
            </w:pPr>
            <w:r>
              <w:rPr>
                <w:rFonts w:ascii="Arial" w:hAnsi="Arial" w:cs="Arial"/>
                <w:b/>
              </w:rPr>
              <w:t>Example(s)</w:t>
            </w:r>
          </w:p>
        </w:tc>
        <w:tc>
          <w:tcPr>
            <w:tcW w:w="8647" w:type="dxa"/>
            <w:gridSpan w:val="5"/>
          </w:tcPr>
          <w:p w:rsidR="00AF52B6" w:rsidRDefault="00AF52B6" w:rsidP="002C30B6">
            <w:pPr>
              <w:rPr>
                <w:rFonts w:ascii="Arial" w:hAnsi="Arial" w:cs="Arial"/>
                <w:b/>
              </w:rPr>
            </w:pPr>
          </w:p>
          <w:p w:rsidR="00AF52B6" w:rsidRDefault="00AF52B6" w:rsidP="002C30B6">
            <w:pPr>
              <w:rPr>
                <w:rFonts w:ascii="Arial" w:hAnsi="Arial" w:cs="Arial"/>
                <w:b/>
              </w:rPr>
            </w:pPr>
          </w:p>
          <w:p w:rsidR="00456B47" w:rsidRDefault="00456B47" w:rsidP="002C30B6">
            <w:pPr>
              <w:rPr>
                <w:rFonts w:ascii="Arial" w:hAnsi="Arial" w:cs="Arial"/>
                <w:b/>
              </w:rPr>
            </w:pPr>
          </w:p>
          <w:p w:rsidR="00AF52B6" w:rsidRPr="00687A82" w:rsidRDefault="00AF52B6" w:rsidP="002C30B6">
            <w:pPr>
              <w:rPr>
                <w:rFonts w:ascii="Arial" w:hAnsi="Arial" w:cs="Arial"/>
                <w:b/>
              </w:rPr>
            </w:pPr>
          </w:p>
        </w:tc>
      </w:tr>
      <w:tr w:rsidR="0070491F" w:rsidRPr="00687A82" w:rsidTr="00D33BBE">
        <w:tc>
          <w:tcPr>
            <w:tcW w:w="1418" w:type="dxa"/>
          </w:tcPr>
          <w:p w:rsidR="0070491F" w:rsidRPr="00687A82" w:rsidRDefault="0070491F" w:rsidP="002C30B6">
            <w:pPr>
              <w:rPr>
                <w:rFonts w:ascii="Arial" w:hAnsi="Arial" w:cs="Arial"/>
                <w:b/>
              </w:rPr>
            </w:pPr>
            <w:r w:rsidRPr="00687A82">
              <w:rPr>
                <w:rFonts w:ascii="Arial" w:hAnsi="Arial" w:cs="Arial"/>
                <w:b/>
              </w:rPr>
              <w:t>Circle correct</w:t>
            </w:r>
          </w:p>
        </w:tc>
        <w:tc>
          <w:tcPr>
            <w:tcW w:w="2169" w:type="dxa"/>
          </w:tcPr>
          <w:p w:rsidR="0070491F" w:rsidRPr="00687A82" w:rsidRDefault="0070491F" w:rsidP="002C30B6">
            <w:pPr>
              <w:rPr>
                <w:rFonts w:ascii="Arial" w:hAnsi="Arial" w:cs="Arial"/>
                <w:b/>
              </w:rPr>
            </w:pPr>
            <w:r w:rsidRPr="00687A82">
              <w:rPr>
                <w:rFonts w:ascii="Arial" w:hAnsi="Arial" w:cs="Arial"/>
                <w:b/>
              </w:rPr>
              <w:t>Quantitative</w:t>
            </w:r>
          </w:p>
        </w:tc>
        <w:tc>
          <w:tcPr>
            <w:tcW w:w="2083" w:type="dxa"/>
          </w:tcPr>
          <w:p w:rsidR="0070491F" w:rsidRPr="00687A82" w:rsidRDefault="0070491F" w:rsidP="002C30B6">
            <w:pPr>
              <w:rPr>
                <w:rFonts w:ascii="Arial" w:hAnsi="Arial" w:cs="Arial"/>
                <w:b/>
              </w:rPr>
            </w:pPr>
            <w:r w:rsidRPr="00687A82">
              <w:rPr>
                <w:rFonts w:ascii="Arial" w:hAnsi="Arial" w:cs="Arial"/>
                <w:b/>
              </w:rPr>
              <w:t>Qualitative</w:t>
            </w:r>
          </w:p>
        </w:tc>
        <w:tc>
          <w:tcPr>
            <w:tcW w:w="1276" w:type="dxa"/>
          </w:tcPr>
          <w:p w:rsidR="0070491F" w:rsidRPr="00687A82" w:rsidRDefault="0070491F" w:rsidP="002C30B6">
            <w:pPr>
              <w:rPr>
                <w:rFonts w:ascii="Arial" w:hAnsi="Arial" w:cs="Arial"/>
                <w:b/>
              </w:rPr>
            </w:pPr>
            <w:r w:rsidRPr="00687A82">
              <w:rPr>
                <w:rFonts w:ascii="Arial" w:hAnsi="Arial" w:cs="Arial"/>
                <w:b/>
              </w:rPr>
              <w:t>Positivist</w:t>
            </w:r>
          </w:p>
        </w:tc>
        <w:tc>
          <w:tcPr>
            <w:tcW w:w="1418" w:type="dxa"/>
          </w:tcPr>
          <w:p w:rsidR="0070491F" w:rsidRPr="00687A82" w:rsidRDefault="0070491F" w:rsidP="002C30B6">
            <w:pPr>
              <w:rPr>
                <w:rFonts w:ascii="Arial" w:hAnsi="Arial" w:cs="Arial"/>
                <w:b/>
              </w:rPr>
            </w:pPr>
            <w:r w:rsidRPr="00687A82">
              <w:rPr>
                <w:rFonts w:ascii="Arial" w:hAnsi="Arial" w:cs="Arial"/>
                <w:b/>
              </w:rPr>
              <w:t>Realist</w:t>
            </w:r>
          </w:p>
        </w:tc>
        <w:tc>
          <w:tcPr>
            <w:tcW w:w="1701" w:type="dxa"/>
          </w:tcPr>
          <w:p w:rsidR="0070491F" w:rsidRPr="00687A82" w:rsidRDefault="0070491F" w:rsidP="002C30B6">
            <w:pPr>
              <w:rPr>
                <w:rFonts w:ascii="Arial" w:hAnsi="Arial" w:cs="Arial"/>
                <w:b/>
              </w:rPr>
            </w:pPr>
            <w:r w:rsidRPr="00687A82">
              <w:rPr>
                <w:rFonts w:ascii="Arial" w:hAnsi="Arial" w:cs="Arial"/>
                <w:b/>
              </w:rPr>
              <w:t>Interpretivist</w:t>
            </w:r>
          </w:p>
        </w:tc>
      </w:tr>
      <w:tr w:rsidR="0070491F" w:rsidRPr="00687A82" w:rsidTr="00D33BBE">
        <w:tc>
          <w:tcPr>
            <w:tcW w:w="1418" w:type="dxa"/>
          </w:tcPr>
          <w:p w:rsidR="0070491F" w:rsidRPr="00687A82" w:rsidRDefault="0070491F" w:rsidP="002C30B6">
            <w:pPr>
              <w:rPr>
                <w:rFonts w:ascii="Arial" w:hAnsi="Arial" w:cs="Arial"/>
                <w:b/>
              </w:rPr>
            </w:pPr>
          </w:p>
        </w:tc>
        <w:tc>
          <w:tcPr>
            <w:tcW w:w="4252" w:type="dxa"/>
            <w:gridSpan w:val="2"/>
          </w:tcPr>
          <w:p w:rsidR="0070491F" w:rsidRPr="00687A82" w:rsidRDefault="0070491F" w:rsidP="00D33BBE">
            <w:pPr>
              <w:jc w:val="center"/>
              <w:rPr>
                <w:rFonts w:ascii="Arial" w:hAnsi="Arial" w:cs="Arial"/>
                <w:b/>
              </w:rPr>
            </w:pPr>
            <w:r w:rsidRPr="00687A82">
              <w:rPr>
                <w:rFonts w:ascii="Arial" w:hAnsi="Arial" w:cs="Arial"/>
                <w:b/>
              </w:rPr>
              <w:t>Strengths</w:t>
            </w:r>
          </w:p>
        </w:tc>
        <w:tc>
          <w:tcPr>
            <w:tcW w:w="4395" w:type="dxa"/>
            <w:gridSpan w:val="3"/>
          </w:tcPr>
          <w:p w:rsidR="0070491F" w:rsidRPr="00687A82" w:rsidRDefault="0070491F" w:rsidP="00D33BBE">
            <w:pPr>
              <w:jc w:val="center"/>
              <w:rPr>
                <w:rFonts w:ascii="Arial" w:hAnsi="Arial" w:cs="Arial"/>
                <w:b/>
              </w:rPr>
            </w:pPr>
            <w:r w:rsidRPr="00687A82">
              <w:rPr>
                <w:rFonts w:ascii="Arial" w:hAnsi="Arial" w:cs="Arial"/>
                <w:b/>
              </w:rPr>
              <w:t>Weaknesses</w:t>
            </w:r>
          </w:p>
        </w:tc>
      </w:tr>
      <w:tr w:rsidR="0070491F" w:rsidRPr="00687A82" w:rsidTr="00D33BBE">
        <w:trPr>
          <w:cantSplit/>
          <w:trHeight w:val="1134"/>
        </w:trPr>
        <w:tc>
          <w:tcPr>
            <w:tcW w:w="1418" w:type="dxa"/>
            <w:textDirection w:val="btLr"/>
          </w:tcPr>
          <w:p w:rsidR="0070491F" w:rsidRPr="00687A82" w:rsidRDefault="00DE36D5" w:rsidP="00DE36D5">
            <w:pPr>
              <w:ind w:left="113" w:right="113"/>
              <w:jc w:val="center"/>
              <w:rPr>
                <w:rFonts w:ascii="Arial" w:hAnsi="Arial" w:cs="Arial"/>
                <w:b/>
              </w:rPr>
            </w:pPr>
            <w:r w:rsidRPr="00687A82">
              <w:rPr>
                <w:rFonts w:ascii="Arial" w:hAnsi="Arial" w:cs="Arial"/>
                <w:b/>
              </w:rPr>
              <w:t>Practical</w:t>
            </w:r>
          </w:p>
        </w:tc>
        <w:tc>
          <w:tcPr>
            <w:tcW w:w="4252" w:type="dxa"/>
            <w:gridSpan w:val="2"/>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70491F" w:rsidRDefault="0070491F"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Pr="00687A82" w:rsidRDefault="00AF52B6"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c>
          <w:tcPr>
            <w:tcW w:w="4395" w:type="dxa"/>
            <w:gridSpan w:val="3"/>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r>
      <w:tr w:rsidR="0070491F" w:rsidRPr="00687A82" w:rsidTr="00D33BBE">
        <w:trPr>
          <w:cantSplit/>
          <w:trHeight w:val="1134"/>
        </w:trPr>
        <w:tc>
          <w:tcPr>
            <w:tcW w:w="1418" w:type="dxa"/>
            <w:textDirection w:val="btLr"/>
          </w:tcPr>
          <w:p w:rsidR="0070491F" w:rsidRPr="00687A82" w:rsidRDefault="00DE36D5" w:rsidP="00DE36D5">
            <w:pPr>
              <w:ind w:left="113" w:right="113"/>
              <w:jc w:val="center"/>
              <w:rPr>
                <w:rFonts w:ascii="Arial" w:hAnsi="Arial" w:cs="Arial"/>
                <w:b/>
              </w:rPr>
            </w:pPr>
            <w:r w:rsidRPr="00687A82">
              <w:rPr>
                <w:rFonts w:ascii="Arial" w:hAnsi="Arial" w:cs="Arial"/>
                <w:b/>
              </w:rPr>
              <w:t>Ethical</w:t>
            </w:r>
          </w:p>
        </w:tc>
        <w:tc>
          <w:tcPr>
            <w:tcW w:w="4252" w:type="dxa"/>
            <w:gridSpan w:val="2"/>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70491F" w:rsidRPr="00687A82" w:rsidRDefault="0070491F" w:rsidP="002C30B6">
            <w:pPr>
              <w:rPr>
                <w:rFonts w:ascii="Arial" w:hAnsi="Arial" w:cs="Arial"/>
              </w:rPr>
            </w:pPr>
          </w:p>
          <w:p w:rsidR="00DE36D5" w:rsidRDefault="00DE36D5"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Pr="00687A82" w:rsidRDefault="00AF52B6"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c>
          <w:tcPr>
            <w:tcW w:w="4395" w:type="dxa"/>
            <w:gridSpan w:val="3"/>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r>
      <w:tr w:rsidR="0070491F" w:rsidRPr="00687A82" w:rsidTr="00D33BBE">
        <w:tc>
          <w:tcPr>
            <w:tcW w:w="1418" w:type="dxa"/>
            <w:textDirection w:val="btLr"/>
          </w:tcPr>
          <w:p w:rsidR="0070491F" w:rsidRPr="00687A82" w:rsidRDefault="00DE36D5" w:rsidP="002C30B6">
            <w:pPr>
              <w:ind w:left="113" w:right="113"/>
              <w:jc w:val="center"/>
              <w:rPr>
                <w:rFonts w:ascii="Arial" w:hAnsi="Arial" w:cs="Arial"/>
                <w:b/>
              </w:rPr>
            </w:pPr>
            <w:r w:rsidRPr="00687A82">
              <w:rPr>
                <w:rFonts w:ascii="Arial" w:hAnsi="Arial" w:cs="Arial"/>
                <w:b/>
              </w:rPr>
              <w:t>Theoretical</w:t>
            </w:r>
          </w:p>
        </w:tc>
        <w:tc>
          <w:tcPr>
            <w:tcW w:w="4252" w:type="dxa"/>
            <w:gridSpan w:val="2"/>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70491F" w:rsidRDefault="0070491F"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Pr="00687A82" w:rsidRDefault="00AF52B6" w:rsidP="002C30B6">
            <w:pPr>
              <w:rPr>
                <w:rFonts w:ascii="Arial" w:hAnsi="Arial" w:cs="Arial"/>
              </w:rPr>
            </w:pPr>
          </w:p>
          <w:p w:rsidR="0070491F" w:rsidRPr="00687A82" w:rsidRDefault="0070491F" w:rsidP="002C30B6">
            <w:pPr>
              <w:rPr>
                <w:rFonts w:ascii="Arial" w:hAnsi="Arial" w:cs="Arial"/>
              </w:rPr>
            </w:pPr>
          </w:p>
        </w:tc>
        <w:tc>
          <w:tcPr>
            <w:tcW w:w="4395" w:type="dxa"/>
            <w:gridSpan w:val="3"/>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r>
    </w:tbl>
    <w:p w:rsidR="00E62EEF" w:rsidRDefault="00E62EEF" w:rsidP="009E3A41">
      <w:pPr>
        <w:rPr>
          <w:rFonts w:ascii="Arial" w:hAnsi="Arial" w:cs="Arial"/>
          <w:b/>
          <w:bCs/>
          <w:szCs w:val="24"/>
        </w:rPr>
      </w:pPr>
    </w:p>
    <w:p w:rsidR="00E62EEF" w:rsidRDefault="00456B47" w:rsidP="009E3A41">
      <w:pPr>
        <w:rPr>
          <w:rFonts w:ascii="Arial" w:hAnsi="Arial" w:cs="Arial"/>
          <w:b/>
          <w:bCs/>
          <w:szCs w:val="24"/>
        </w:rPr>
      </w:pPr>
      <w:r>
        <w:rPr>
          <w:rFonts w:ascii="Arial" w:hAnsi="Arial" w:cs="Arial"/>
          <w:b/>
          <w:bCs/>
          <w:szCs w:val="24"/>
        </w:rPr>
        <w:lastRenderedPageBreak/>
        <w:t>Exam Practice</w:t>
      </w:r>
      <w:r w:rsidR="0081194A">
        <w:rPr>
          <w:rFonts w:ascii="Arial" w:hAnsi="Arial" w:cs="Arial"/>
          <w:b/>
          <w:bCs/>
          <w:szCs w:val="24"/>
        </w:rPr>
        <w:t>:</w:t>
      </w:r>
    </w:p>
    <w:p w:rsidR="00456B47" w:rsidRDefault="002561CA" w:rsidP="009E3A41">
      <w:pPr>
        <w:rPr>
          <w:rFonts w:ascii="Arial" w:hAnsi="Arial" w:cs="Arial"/>
          <w:bCs/>
          <w:szCs w:val="24"/>
          <w:u w:val="single"/>
        </w:rPr>
      </w:pPr>
      <w:r>
        <w:rPr>
          <w:rFonts w:ascii="Arial" w:hAnsi="Arial" w:cs="Arial"/>
          <w:bCs/>
          <w:szCs w:val="24"/>
          <w:u w:val="single"/>
        </w:rPr>
        <w:t>10</w:t>
      </w:r>
      <w:r w:rsidR="00456B47">
        <w:rPr>
          <w:rFonts w:ascii="Arial" w:hAnsi="Arial" w:cs="Arial"/>
          <w:bCs/>
          <w:szCs w:val="24"/>
          <w:u w:val="single"/>
        </w:rPr>
        <w:t xml:space="preserve"> Mark Questions</w:t>
      </w:r>
    </w:p>
    <w:p w:rsidR="00456B47" w:rsidRDefault="00456B47" w:rsidP="00456B47">
      <w:pPr>
        <w:rPr>
          <w:rFonts w:ascii="Arial" w:eastAsia="Times New Roman" w:hAnsi="Arial" w:cs="Arial"/>
          <w:szCs w:val="24"/>
        </w:rPr>
      </w:pPr>
      <w:r w:rsidRPr="00456B47">
        <w:rPr>
          <w:rFonts w:ascii="Arial" w:eastAsia="Times New Roman" w:hAnsi="Arial" w:cs="Arial"/>
          <w:szCs w:val="24"/>
        </w:rPr>
        <w:t>Outline</w:t>
      </w:r>
      <w:r w:rsidR="002561CA">
        <w:rPr>
          <w:rFonts w:ascii="Arial" w:eastAsia="Times New Roman" w:hAnsi="Arial" w:cs="Arial"/>
          <w:szCs w:val="24"/>
        </w:rPr>
        <w:t xml:space="preserve"> and explain</w:t>
      </w:r>
      <w:r w:rsidRPr="00456B47">
        <w:rPr>
          <w:rFonts w:ascii="Arial" w:eastAsia="Times New Roman" w:hAnsi="Arial" w:cs="Arial"/>
          <w:szCs w:val="24"/>
        </w:rPr>
        <w:t xml:space="preserve"> two </w:t>
      </w:r>
      <w:r>
        <w:rPr>
          <w:rFonts w:ascii="Arial" w:eastAsia="Times New Roman" w:hAnsi="Arial" w:cs="Arial"/>
          <w:szCs w:val="24"/>
        </w:rPr>
        <w:t>problems with using official statistics</w:t>
      </w:r>
      <w:r w:rsidR="002041FF">
        <w:rPr>
          <w:rFonts w:ascii="Arial" w:eastAsia="Times New Roman" w:hAnsi="Arial" w:cs="Arial"/>
          <w:szCs w:val="24"/>
        </w:rPr>
        <w:t xml:space="preserve"> in sociological research</w:t>
      </w:r>
      <w:r w:rsidR="002561CA">
        <w:rPr>
          <w:rFonts w:ascii="Arial" w:eastAsia="Times New Roman" w:hAnsi="Arial" w:cs="Arial"/>
          <w:szCs w:val="24"/>
        </w:rPr>
        <w:t xml:space="preserve"> [10</w:t>
      </w:r>
      <w:r w:rsidRPr="00456B47">
        <w:rPr>
          <w:rFonts w:ascii="Arial" w:eastAsia="Times New Roman" w:hAnsi="Arial" w:cs="Arial"/>
          <w:szCs w:val="24"/>
        </w:rPr>
        <w:t>]</w:t>
      </w:r>
    </w:p>
    <w:p w:rsidR="00456B47" w:rsidRDefault="00456B47" w:rsidP="00456B47">
      <w:pPr>
        <w:rPr>
          <w:rFonts w:ascii="Arial" w:eastAsia="Times New Roman" w:hAnsi="Arial" w:cs="Arial"/>
          <w:szCs w:val="24"/>
        </w:rPr>
      </w:pPr>
      <w:r>
        <w:rPr>
          <w:rFonts w:ascii="Arial" w:eastAsia="Times New Roman" w:hAnsi="Arial" w:cs="Arial"/>
          <w:szCs w:val="24"/>
        </w:rPr>
        <w:t xml:space="preserve">Outline </w:t>
      </w:r>
      <w:r w:rsidR="002561CA">
        <w:rPr>
          <w:rFonts w:ascii="Arial" w:eastAsia="Times New Roman" w:hAnsi="Arial" w:cs="Arial"/>
          <w:szCs w:val="24"/>
        </w:rPr>
        <w:t xml:space="preserve">and explain </w:t>
      </w:r>
      <w:r>
        <w:rPr>
          <w:rFonts w:ascii="Arial" w:eastAsia="Times New Roman" w:hAnsi="Arial" w:cs="Arial"/>
          <w:szCs w:val="24"/>
        </w:rPr>
        <w:t xml:space="preserve">two reasons why a sociologist might </w:t>
      </w:r>
      <w:r w:rsidR="002561CA">
        <w:rPr>
          <w:rFonts w:ascii="Arial" w:eastAsia="Times New Roman" w:hAnsi="Arial" w:cs="Arial"/>
          <w:szCs w:val="24"/>
        </w:rPr>
        <w:t>favour using statistics [10</w:t>
      </w:r>
      <w:r>
        <w:rPr>
          <w:rFonts w:ascii="Arial" w:eastAsia="Times New Roman" w:hAnsi="Arial" w:cs="Arial"/>
          <w:szCs w:val="24"/>
        </w:rPr>
        <w:t>]</w:t>
      </w:r>
    </w:p>
    <w:p w:rsidR="00456B47" w:rsidRDefault="007E38FA" w:rsidP="00456B47">
      <w:pPr>
        <w:rPr>
          <w:rFonts w:ascii="Arial" w:eastAsia="Times New Roman" w:hAnsi="Arial" w:cs="Arial"/>
          <w:szCs w:val="24"/>
        </w:rPr>
      </w:pPr>
      <w:r>
        <w:rPr>
          <w:rFonts w:ascii="Arial" w:eastAsia="Times New Roman" w:hAnsi="Arial" w:cs="Arial"/>
          <w:szCs w:val="24"/>
        </w:rPr>
        <w:t xml:space="preserve">Outline </w:t>
      </w:r>
      <w:r w:rsidR="002561CA">
        <w:rPr>
          <w:rFonts w:ascii="Arial" w:eastAsia="Times New Roman" w:hAnsi="Arial" w:cs="Arial"/>
          <w:szCs w:val="24"/>
        </w:rPr>
        <w:t xml:space="preserve">and explain </w:t>
      </w:r>
      <w:r>
        <w:rPr>
          <w:rFonts w:ascii="Arial" w:eastAsia="Times New Roman" w:hAnsi="Arial" w:cs="Arial"/>
          <w:szCs w:val="24"/>
        </w:rPr>
        <w:t>two advantages of using official statis</w:t>
      </w:r>
      <w:r w:rsidR="002561CA">
        <w:rPr>
          <w:rFonts w:ascii="Arial" w:eastAsia="Times New Roman" w:hAnsi="Arial" w:cs="Arial"/>
          <w:szCs w:val="24"/>
        </w:rPr>
        <w:t>tics in sociological research [10</w:t>
      </w:r>
      <w:r>
        <w:rPr>
          <w:rFonts w:ascii="Arial" w:eastAsia="Times New Roman" w:hAnsi="Arial" w:cs="Arial"/>
          <w:szCs w:val="24"/>
        </w:rPr>
        <w:t>]</w:t>
      </w:r>
    </w:p>
    <w:p w:rsidR="007E38FA" w:rsidRDefault="007E38FA" w:rsidP="00456B47">
      <w:pPr>
        <w:rPr>
          <w:rFonts w:ascii="Arial" w:eastAsia="Times New Roman" w:hAnsi="Arial" w:cs="Arial"/>
          <w:szCs w:val="24"/>
        </w:rPr>
      </w:pPr>
      <w:r>
        <w:rPr>
          <w:rFonts w:ascii="Arial" w:eastAsia="Times New Roman" w:hAnsi="Arial" w:cs="Arial"/>
          <w:szCs w:val="24"/>
        </w:rPr>
        <w:t xml:space="preserve">Outline </w:t>
      </w:r>
      <w:r w:rsidR="002561CA">
        <w:rPr>
          <w:rFonts w:ascii="Arial" w:eastAsia="Times New Roman" w:hAnsi="Arial" w:cs="Arial"/>
          <w:szCs w:val="24"/>
        </w:rPr>
        <w:t xml:space="preserve">and explain </w:t>
      </w:r>
      <w:r>
        <w:rPr>
          <w:rFonts w:ascii="Arial" w:eastAsia="Times New Roman" w:hAnsi="Arial" w:cs="Arial"/>
          <w:szCs w:val="24"/>
        </w:rPr>
        <w:t>two reasons why positivists</w:t>
      </w:r>
      <w:r w:rsidR="002561CA">
        <w:rPr>
          <w:rFonts w:ascii="Arial" w:eastAsia="Times New Roman" w:hAnsi="Arial" w:cs="Arial"/>
          <w:szCs w:val="24"/>
        </w:rPr>
        <w:t xml:space="preserve"> favour the use of statistics [10</w:t>
      </w:r>
      <w:r>
        <w:rPr>
          <w:rFonts w:ascii="Arial" w:eastAsia="Times New Roman" w:hAnsi="Arial" w:cs="Arial"/>
          <w:szCs w:val="24"/>
        </w:rPr>
        <w:t>]</w:t>
      </w:r>
    </w:p>
    <w:p w:rsidR="002041FF" w:rsidRDefault="002041FF" w:rsidP="00456B47">
      <w:pPr>
        <w:rPr>
          <w:rFonts w:ascii="Arial" w:eastAsia="Times New Roman" w:hAnsi="Arial" w:cs="Arial"/>
          <w:szCs w:val="24"/>
        </w:rPr>
      </w:pPr>
      <w:r>
        <w:rPr>
          <w:rFonts w:ascii="Arial" w:eastAsia="Times New Roman" w:hAnsi="Arial" w:cs="Arial"/>
          <w:szCs w:val="24"/>
        </w:rPr>
        <w:t>Outline</w:t>
      </w:r>
      <w:r w:rsidR="002561CA">
        <w:rPr>
          <w:rFonts w:ascii="Arial" w:eastAsia="Times New Roman" w:hAnsi="Arial" w:cs="Arial"/>
          <w:szCs w:val="24"/>
        </w:rPr>
        <w:t xml:space="preserve"> and explain</w:t>
      </w:r>
      <w:r>
        <w:rPr>
          <w:rFonts w:ascii="Arial" w:eastAsia="Times New Roman" w:hAnsi="Arial" w:cs="Arial"/>
          <w:szCs w:val="24"/>
        </w:rPr>
        <w:t xml:space="preserve"> two differences between officia</w:t>
      </w:r>
      <w:r w:rsidR="002561CA">
        <w:rPr>
          <w:rFonts w:ascii="Arial" w:eastAsia="Times New Roman" w:hAnsi="Arial" w:cs="Arial"/>
          <w:szCs w:val="24"/>
        </w:rPr>
        <w:t>l and non-official statistics [10</w:t>
      </w:r>
      <w:r>
        <w:rPr>
          <w:rFonts w:ascii="Arial" w:eastAsia="Times New Roman" w:hAnsi="Arial" w:cs="Arial"/>
          <w:szCs w:val="24"/>
        </w:rPr>
        <w:t>]</w:t>
      </w:r>
    </w:p>
    <w:p w:rsidR="007E38FA" w:rsidRDefault="007E38FA" w:rsidP="00456B47">
      <w:pPr>
        <w:rPr>
          <w:rFonts w:ascii="Arial" w:eastAsia="Times New Roman" w:hAnsi="Arial" w:cs="Arial"/>
          <w:szCs w:val="24"/>
        </w:rPr>
      </w:pPr>
    </w:p>
    <w:p w:rsidR="002561CA" w:rsidRDefault="002561CA" w:rsidP="00456B47">
      <w:pPr>
        <w:rPr>
          <w:rFonts w:ascii="Arial" w:eastAsia="Times New Roman" w:hAnsi="Arial" w:cs="Arial"/>
          <w:szCs w:val="24"/>
          <w:u w:val="single"/>
        </w:rPr>
      </w:pPr>
      <w:r>
        <w:rPr>
          <w:rFonts w:ascii="Arial" w:eastAsia="Times New Roman" w:hAnsi="Arial" w:cs="Arial"/>
          <w:szCs w:val="24"/>
          <w:u w:val="single"/>
        </w:rPr>
        <w:t>20 Mark Questions</w:t>
      </w:r>
    </w:p>
    <w:p w:rsidR="007E38FA" w:rsidRDefault="007E38FA" w:rsidP="00456B47">
      <w:pPr>
        <w:rPr>
          <w:rFonts w:ascii="Arial" w:eastAsia="Times New Roman" w:hAnsi="Arial" w:cs="Arial"/>
          <w:szCs w:val="24"/>
        </w:rPr>
      </w:pPr>
      <w:r>
        <w:rPr>
          <w:rFonts w:ascii="Arial" w:eastAsia="Times New Roman" w:hAnsi="Arial" w:cs="Arial"/>
          <w:szCs w:val="24"/>
        </w:rPr>
        <w:t xml:space="preserve">Evaluate the </w:t>
      </w:r>
      <w:r w:rsidR="002561CA">
        <w:rPr>
          <w:rFonts w:ascii="Arial" w:eastAsia="Times New Roman" w:hAnsi="Arial" w:cs="Arial"/>
          <w:szCs w:val="24"/>
        </w:rPr>
        <w:t xml:space="preserve">view that official statistics pose too many </w:t>
      </w:r>
      <w:r>
        <w:rPr>
          <w:rFonts w:ascii="Arial" w:eastAsia="Times New Roman" w:hAnsi="Arial" w:cs="Arial"/>
          <w:szCs w:val="24"/>
        </w:rPr>
        <w:t>probl</w:t>
      </w:r>
      <w:r w:rsidR="006B6C3C">
        <w:rPr>
          <w:rFonts w:ascii="Arial" w:eastAsia="Times New Roman" w:hAnsi="Arial" w:cs="Arial"/>
          <w:szCs w:val="24"/>
        </w:rPr>
        <w:t>ems in sociological research [20</w:t>
      </w:r>
      <w:r>
        <w:rPr>
          <w:rFonts w:ascii="Arial" w:eastAsia="Times New Roman" w:hAnsi="Arial" w:cs="Arial"/>
          <w:szCs w:val="24"/>
        </w:rPr>
        <w:t xml:space="preserve">] </w:t>
      </w:r>
    </w:p>
    <w:p w:rsidR="002041FF" w:rsidRDefault="002041FF" w:rsidP="00456B47">
      <w:pPr>
        <w:rPr>
          <w:rFonts w:ascii="Arial" w:eastAsia="Times New Roman" w:hAnsi="Arial" w:cs="Arial"/>
          <w:szCs w:val="24"/>
        </w:rPr>
      </w:pPr>
      <w:r>
        <w:rPr>
          <w:rFonts w:ascii="Arial" w:eastAsia="Times New Roman" w:hAnsi="Arial" w:cs="Arial"/>
          <w:szCs w:val="24"/>
        </w:rPr>
        <w:t>Evaluate the</w:t>
      </w:r>
      <w:r w:rsidR="002561CA">
        <w:rPr>
          <w:rFonts w:ascii="Arial" w:eastAsia="Times New Roman" w:hAnsi="Arial" w:cs="Arial"/>
          <w:szCs w:val="24"/>
        </w:rPr>
        <w:t xml:space="preserve"> view that official statistics offer more</w:t>
      </w:r>
      <w:r>
        <w:rPr>
          <w:rFonts w:ascii="Arial" w:eastAsia="Times New Roman" w:hAnsi="Arial" w:cs="Arial"/>
          <w:szCs w:val="24"/>
        </w:rPr>
        <w:t xml:space="preserve"> advantages of </w:t>
      </w:r>
      <w:r w:rsidR="002561CA">
        <w:rPr>
          <w:rFonts w:ascii="Arial" w:eastAsia="Times New Roman" w:hAnsi="Arial" w:cs="Arial"/>
          <w:szCs w:val="24"/>
        </w:rPr>
        <w:t xml:space="preserve">than other methods </w:t>
      </w:r>
      <w:r w:rsidR="006B6C3C">
        <w:rPr>
          <w:rFonts w:ascii="Arial" w:eastAsia="Times New Roman" w:hAnsi="Arial" w:cs="Arial"/>
          <w:szCs w:val="24"/>
        </w:rPr>
        <w:t>in sociological research [20</w:t>
      </w:r>
      <w:r>
        <w:rPr>
          <w:rFonts w:ascii="Arial" w:eastAsia="Times New Roman" w:hAnsi="Arial" w:cs="Arial"/>
          <w:szCs w:val="24"/>
        </w:rPr>
        <w:t>]</w:t>
      </w:r>
    </w:p>
    <w:p w:rsidR="00180D5C" w:rsidRDefault="00180D5C">
      <w:pPr>
        <w:rPr>
          <w:rFonts w:ascii="Arial" w:eastAsia="Times New Roman" w:hAnsi="Arial" w:cs="Arial"/>
          <w:szCs w:val="24"/>
        </w:rPr>
      </w:pPr>
      <w:r>
        <w:rPr>
          <w:rFonts w:ascii="Arial" w:eastAsia="Times New Roman" w:hAnsi="Arial" w:cs="Arial"/>
          <w:szCs w:val="24"/>
        </w:rPr>
        <w:br w:type="page"/>
      </w:r>
    </w:p>
    <w:p w:rsidR="00180D5C" w:rsidRPr="00180D5C" w:rsidRDefault="0067482C" w:rsidP="00456B47">
      <w:pPr>
        <w:rPr>
          <w:rFonts w:ascii="Arial" w:eastAsia="Times New Roman" w:hAnsi="Arial" w:cs="Arial"/>
          <w:b/>
          <w:szCs w:val="24"/>
        </w:rPr>
      </w:pPr>
      <w:r w:rsidRPr="00180D5C">
        <w:rPr>
          <w:rFonts w:ascii="Arial" w:hAnsi="Arial" w:cs="Arial"/>
          <w:bCs/>
          <w:noProof/>
          <w:szCs w:val="24"/>
          <w:u w:val="single"/>
          <w:lang w:eastAsia="en-GB"/>
        </w:rPr>
        <w:lastRenderedPageBreak/>
        <mc:AlternateContent>
          <mc:Choice Requires="wps">
            <w:drawing>
              <wp:anchor distT="45720" distB="45720" distL="114300" distR="114300" simplePos="0" relativeHeight="251657728" behindDoc="0" locked="0" layoutInCell="1" allowOverlap="1" wp14:anchorId="3867FC67" wp14:editId="6CDD9DA4">
                <wp:simplePos x="0" y="0"/>
                <wp:positionH relativeFrom="column">
                  <wp:posOffset>-161925</wp:posOffset>
                </wp:positionH>
                <wp:positionV relativeFrom="paragraph">
                  <wp:posOffset>381000</wp:posOffset>
                </wp:positionV>
                <wp:extent cx="6057900" cy="312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24200"/>
                        </a:xfrm>
                        <a:prstGeom prst="rect">
                          <a:avLst/>
                        </a:prstGeom>
                        <a:solidFill>
                          <a:srgbClr val="FFFFFF"/>
                        </a:solidFill>
                        <a:ln w="9525">
                          <a:solidFill>
                            <a:srgbClr val="000000"/>
                          </a:solidFill>
                          <a:miter lim="800000"/>
                          <a:headEnd/>
                          <a:tailEnd/>
                        </a:ln>
                      </wps:spPr>
                      <wps:txbx>
                        <w:txbxContent>
                          <w:p w:rsidR="0067482C" w:rsidRPr="00C6647D" w:rsidRDefault="00C6647D" w:rsidP="0067482C">
                            <w:pPr>
                              <w:pStyle w:val="Default"/>
                              <w:rPr>
                                <w:b/>
                                <w:sz w:val="22"/>
                                <w:szCs w:val="22"/>
                              </w:rPr>
                            </w:pPr>
                            <w:r w:rsidRPr="00C6647D">
                              <w:rPr>
                                <w:b/>
                                <w:sz w:val="22"/>
                                <w:szCs w:val="22"/>
                              </w:rPr>
                              <w:t xml:space="preserve">Item </w:t>
                            </w:r>
                          </w:p>
                          <w:p w:rsidR="0067482C" w:rsidRDefault="0067482C" w:rsidP="0067482C">
                            <w:pPr>
                              <w:pStyle w:val="Default"/>
                              <w:rPr>
                                <w:sz w:val="22"/>
                                <w:szCs w:val="22"/>
                              </w:rPr>
                            </w:pPr>
                            <w:r>
                              <w:rPr>
                                <w:sz w:val="22"/>
                                <w:szCs w:val="22"/>
                              </w:rPr>
                              <w:t xml:space="preserve">Truancy – unauthorised absence from school – is closely linked to educational under-achievement. Pupils doing badly at school are more likely to truant, and persistent truants tend to leave school with few qualifications. Truancy is also linked to juvenile delinquency. </w:t>
                            </w:r>
                          </w:p>
                          <w:p w:rsidR="0067482C" w:rsidRDefault="0067482C" w:rsidP="0067482C">
                            <w:pPr>
                              <w:pStyle w:val="Default"/>
                              <w:rPr>
                                <w:sz w:val="22"/>
                                <w:szCs w:val="22"/>
                              </w:rPr>
                            </w:pPr>
                          </w:p>
                          <w:p w:rsidR="0067482C" w:rsidRDefault="0067482C" w:rsidP="0067482C">
                            <w:pPr>
                              <w:pStyle w:val="Default"/>
                              <w:rPr>
                                <w:sz w:val="22"/>
                                <w:szCs w:val="22"/>
                              </w:rPr>
                            </w:pPr>
                            <w:r>
                              <w:rPr>
                                <w:sz w:val="22"/>
                                <w:szCs w:val="22"/>
                              </w:rPr>
                              <w:t>Some sociologists may use official statistics to study truancy. The government collects statistics from every school, and these show national trends and patterns, such as that truancy peaks in year 11 and is more common among pupils receiving free school meals. Truancy statistics can also be used to discover the effect on pupils of factors such as changes in educational policies. However, some schools may redefine ‘truancy’ so as to meet government targets or to present a better public image.</w:t>
                            </w:r>
                          </w:p>
                          <w:p w:rsidR="0067482C" w:rsidRDefault="0067482C" w:rsidP="0067482C">
                            <w:pPr>
                              <w:pStyle w:val="Default"/>
                              <w:rPr>
                                <w:sz w:val="22"/>
                                <w:szCs w:val="22"/>
                              </w:rPr>
                            </w:pPr>
                            <w:r>
                              <w:rPr>
                                <w:sz w:val="22"/>
                                <w:szCs w:val="22"/>
                              </w:rPr>
                              <w:t xml:space="preserve"> </w:t>
                            </w:r>
                          </w:p>
                          <w:p w:rsidR="00180D5C" w:rsidRDefault="0067482C" w:rsidP="0067482C">
                            <w:pPr>
                              <w:rPr>
                                <w:rFonts w:ascii="Arial" w:hAnsi="Arial" w:cs="Arial"/>
                                <w:color w:val="000000"/>
                              </w:rPr>
                            </w:pPr>
                            <w:r w:rsidRPr="0067482C">
                              <w:rPr>
                                <w:rFonts w:ascii="Arial" w:hAnsi="Arial" w:cs="Arial"/>
                                <w:color w:val="000000"/>
                              </w:rPr>
                              <w:t>Other sociologists may use participant observation to study truancy. This can allow the researcher to discover pupils’ reasons and motives for truanting and what school attendance means to them. The researcher can also witness first hand any peer pressure on pupils to truant. However, an overt participant observer may find problems fitting in with truants, and so it may be necessary to adopt a covert role such as that of truancy officer</w:t>
                            </w:r>
                            <w:r>
                              <w:rPr>
                                <w:rFonts w:ascii="Arial" w:hAnsi="Arial" w:cs="Arial"/>
                                <w:color w:val="000000"/>
                              </w:rPr>
                              <w:t>.</w:t>
                            </w:r>
                          </w:p>
                          <w:p w:rsidR="0067482C" w:rsidRDefault="0067482C" w:rsidP="0067482C">
                            <w:pPr>
                              <w:rPr>
                                <w:rFonts w:ascii="Arial" w:hAnsi="Arial" w:cs="Arial"/>
                                <w:color w:val="000000"/>
                              </w:rPr>
                            </w:pPr>
                          </w:p>
                          <w:p w:rsidR="0067482C" w:rsidRPr="0067482C" w:rsidRDefault="0067482C" w:rsidP="0067482C">
                            <w:pPr>
                              <w:rPr>
                                <w:rFonts w:ascii="Arial" w:hAnsi="Arial" w:cs="Arial"/>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7FC67" id="_x0000_s1027" type="#_x0000_t202" style="position:absolute;margin-left:-12.75pt;margin-top:30pt;width:477pt;height:24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ojJwIAAE4EAAAOAAAAZHJzL2Uyb0RvYy54bWysVNuO2yAQfa/Uf0C8N3bcZLO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">
                <v:textbox>
                  <w:txbxContent>
                    <w:p w:rsidR="0067482C" w:rsidRPr="00C6647D" w:rsidRDefault="00C6647D" w:rsidP="0067482C">
                      <w:pPr>
                        <w:pStyle w:val="Default"/>
                        <w:rPr>
                          <w:b/>
                          <w:sz w:val="22"/>
                          <w:szCs w:val="22"/>
                        </w:rPr>
                      </w:pPr>
                      <w:r w:rsidRPr="00C6647D">
                        <w:rPr>
                          <w:b/>
                          <w:sz w:val="22"/>
                          <w:szCs w:val="22"/>
                        </w:rPr>
                        <w:t xml:space="preserve">Item </w:t>
                      </w:r>
                    </w:p>
                    <w:p w:rsidR="0067482C" w:rsidRDefault="0067482C" w:rsidP="0067482C">
                      <w:pPr>
                        <w:pStyle w:val="Default"/>
                        <w:rPr>
                          <w:sz w:val="22"/>
                          <w:szCs w:val="22"/>
                        </w:rPr>
                      </w:pPr>
                      <w:r>
                        <w:rPr>
                          <w:sz w:val="22"/>
                          <w:szCs w:val="22"/>
                        </w:rPr>
                        <w:t xml:space="preserve">Truancy – unauthorised absence from school – is closely linked to educational under-achievement. Pupils doing badly at school are more likely to truant, and persistent truants tend to leave school with few qualifications. Truancy is also linked to juvenile delinquency. </w:t>
                      </w:r>
                    </w:p>
                    <w:p w:rsidR="0067482C" w:rsidRDefault="0067482C" w:rsidP="0067482C">
                      <w:pPr>
                        <w:pStyle w:val="Default"/>
                        <w:rPr>
                          <w:sz w:val="22"/>
                          <w:szCs w:val="22"/>
                        </w:rPr>
                      </w:pPr>
                    </w:p>
                    <w:p w:rsidR="0067482C" w:rsidRDefault="0067482C" w:rsidP="0067482C">
                      <w:pPr>
                        <w:pStyle w:val="Default"/>
                        <w:rPr>
                          <w:sz w:val="22"/>
                          <w:szCs w:val="22"/>
                        </w:rPr>
                      </w:pPr>
                      <w:r>
                        <w:rPr>
                          <w:sz w:val="22"/>
                          <w:szCs w:val="22"/>
                        </w:rPr>
                        <w:t>Some sociologists may use official statistics to study truancy. The government collects statistics from every school, and these show national trends and patterns, such as that truancy peaks in year 11 and is more common among pupils receiving free school meals. Truancy statistics can also be used to discover the effect on pupils of factors such as changes in educational policies. However, some schools may redefine ‘truancy’ so as to meet government targets or to present a better public image.</w:t>
                      </w:r>
                    </w:p>
                    <w:p w:rsidR="0067482C" w:rsidRDefault="0067482C" w:rsidP="0067482C">
                      <w:pPr>
                        <w:pStyle w:val="Default"/>
                        <w:rPr>
                          <w:sz w:val="22"/>
                          <w:szCs w:val="22"/>
                        </w:rPr>
                      </w:pPr>
                      <w:r>
                        <w:rPr>
                          <w:sz w:val="22"/>
                          <w:szCs w:val="22"/>
                        </w:rPr>
                        <w:t xml:space="preserve"> </w:t>
                      </w:r>
                    </w:p>
                    <w:p w:rsidR="00180D5C" w:rsidRDefault="0067482C" w:rsidP="0067482C">
                      <w:pPr>
                        <w:rPr>
                          <w:rFonts w:ascii="Arial" w:hAnsi="Arial" w:cs="Arial"/>
                          <w:color w:val="000000"/>
                        </w:rPr>
                      </w:pPr>
                      <w:r w:rsidRPr="0067482C">
                        <w:rPr>
                          <w:rFonts w:ascii="Arial" w:hAnsi="Arial" w:cs="Arial"/>
                          <w:color w:val="000000"/>
                        </w:rPr>
                        <w:t>Other sociologists may use participant observation to study truancy. This can allow the researcher to discover pupils’ reasons and motives for truanting and what school attendance means to them. The researcher can also witness first hand any peer pressure on pupils to truant. However, an overt participant observer may find problems fitting in with truants, and so it may be necessary to adopt a covert role such as that of truancy officer</w:t>
                      </w:r>
                      <w:r>
                        <w:rPr>
                          <w:rFonts w:ascii="Arial" w:hAnsi="Arial" w:cs="Arial"/>
                          <w:color w:val="000000"/>
                        </w:rPr>
                        <w:t>.</w:t>
                      </w:r>
                    </w:p>
                    <w:p w:rsidR="0067482C" w:rsidRDefault="0067482C" w:rsidP="0067482C">
                      <w:pPr>
                        <w:rPr>
                          <w:rFonts w:ascii="Arial" w:hAnsi="Arial" w:cs="Arial"/>
                          <w:color w:val="000000"/>
                        </w:rPr>
                      </w:pPr>
                    </w:p>
                    <w:p w:rsidR="0067482C" w:rsidRPr="0067482C" w:rsidRDefault="0067482C" w:rsidP="0067482C">
                      <w:pPr>
                        <w:rPr>
                          <w:rFonts w:ascii="Arial" w:hAnsi="Arial" w:cs="Arial"/>
                          <w:color w:val="000000"/>
                        </w:rPr>
                      </w:pPr>
                    </w:p>
                  </w:txbxContent>
                </v:textbox>
                <w10:wrap type="square"/>
              </v:shape>
            </w:pict>
          </mc:Fallback>
        </mc:AlternateContent>
      </w:r>
      <w:r w:rsidR="00180D5C" w:rsidRPr="00180D5C">
        <w:rPr>
          <w:rFonts w:ascii="Arial" w:eastAsia="Times New Roman" w:hAnsi="Arial" w:cs="Arial"/>
          <w:b/>
          <w:szCs w:val="24"/>
        </w:rPr>
        <w:t>Methods in context - Truancy</w:t>
      </w:r>
    </w:p>
    <w:p w:rsidR="00456B47" w:rsidRPr="00456B47" w:rsidRDefault="00456B47" w:rsidP="009E3A41">
      <w:pPr>
        <w:rPr>
          <w:rFonts w:ascii="Arial" w:hAnsi="Arial" w:cs="Arial"/>
          <w:bCs/>
          <w:szCs w:val="24"/>
          <w:u w:val="single"/>
        </w:rPr>
      </w:pPr>
    </w:p>
    <w:p w:rsidR="00E62EEF" w:rsidRPr="0067482C" w:rsidRDefault="00C6647D" w:rsidP="009E3A41">
      <w:pPr>
        <w:rPr>
          <w:b/>
          <w:bCs/>
          <w:sz w:val="28"/>
          <w:szCs w:val="28"/>
        </w:rPr>
      </w:pPr>
      <w:r>
        <w:rPr>
          <w:b/>
          <w:bCs/>
          <w:sz w:val="28"/>
          <w:szCs w:val="28"/>
        </w:rPr>
        <w:t>Applying material from the item</w:t>
      </w:r>
      <w:r w:rsidR="0067482C" w:rsidRPr="0067482C">
        <w:rPr>
          <w:b/>
          <w:bCs/>
          <w:sz w:val="28"/>
          <w:szCs w:val="28"/>
        </w:rPr>
        <w:t xml:space="preserve"> and your own knowledge, evaluate the strengths and limitations of using official statistics to investigate truancy from school.</w:t>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t>(20 Marks)</w:t>
      </w: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t xml:space="preserve">Introduction </w:t>
            </w:r>
          </w:p>
          <w:p w:rsidR="00C36DA0" w:rsidRDefault="0067482C" w:rsidP="00C36DA0">
            <w:pPr>
              <w:pStyle w:val="Default"/>
              <w:rPr>
                <w:sz w:val="23"/>
                <w:szCs w:val="23"/>
              </w:rPr>
            </w:pPr>
            <w:r>
              <w:rPr>
                <w:sz w:val="23"/>
                <w:szCs w:val="23"/>
              </w:rPr>
              <w:t xml:space="preserve">• </w:t>
            </w:r>
            <w:r w:rsidR="00C36DA0">
              <w:rPr>
                <w:sz w:val="23"/>
                <w:szCs w:val="23"/>
              </w:rPr>
              <w:t xml:space="preserve">Apply </w:t>
            </w:r>
            <w:r w:rsidR="00C36DA0" w:rsidRPr="00C36DA0">
              <w:rPr>
                <w:b/>
                <w:sz w:val="23"/>
                <w:szCs w:val="23"/>
              </w:rPr>
              <w:t>WWWE</w:t>
            </w:r>
          </w:p>
          <w:p w:rsidR="00C36DA0" w:rsidRDefault="00C36DA0" w:rsidP="00C36DA0">
            <w:pPr>
              <w:pStyle w:val="Default"/>
              <w:numPr>
                <w:ilvl w:val="0"/>
                <w:numId w:val="11"/>
              </w:numPr>
              <w:rPr>
                <w:sz w:val="23"/>
                <w:szCs w:val="23"/>
              </w:rPr>
            </w:pPr>
            <w:r>
              <w:rPr>
                <w:b/>
                <w:sz w:val="23"/>
                <w:szCs w:val="23"/>
              </w:rPr>
              <w:t>W</w:t>
            </w:r>
            <w:r>
              <w:rPr>
                <w:sz w:val="23"/>
                <w:szCs w:val="23"/>
              </w:rPr>
              <w:t>hat? – What is the method in the question? Define and apply detail about the method.</w:t>
            </w:r>
          </w:p>
          <w:p w:rsidR="00C36DA0" w:rsidRDefault="00C36DA0" w:rsidP="00C36DA0">
            <w:pPr>
              <w:pStyle w:val="Default"/>
              <w:numPr>
                <w:ilvl w:val="0"/>
                <w:numId w:val="11"/>
              </w:numPr>
              <w:rPr>
                <w:sz w:val="23"/>
                <w:szCs w:val="23"/>
              </w:rPr>
            </w:pPr>
            <w:r>
              <w:rPr>
                <w:b/>
                <w:sz w:val="23"/>
                <w:szCs w:val="23"/>
              </w:rPr>
              <w:t>W</w:t>
            </w:r>
            <w:r>
              <w:rPr>
                <w:sz w:val="23"/>
                <w:szCs w:val="23"/>
              </w:rPr>
              <w:t>ho? – Who would use it? (Positivist, Interpretivist, Realist)</w:t>
            </w:r>
          </w:p>
          <w:p w:rsidR="00C36DA0" w:rsidRDefault="00C36DA0" w:rsidP="00C36DA0">
            <w:pPr>
              <w:pStyle w:val="Default"/>
              <w:numPr>
                <w:ilvl w:val="0"/>
                <w:numId w:val="11"/>
              </w:numPr>
              <w:rPr>
                <w:sz w:val="23"/>
                <w:szCs w:val="23"/>
              </w:rPr>
            </w:pPr>
            <w:r>
              <w:rPr>
                <w:b/>
                <w:sz w:val="23"/>
                <w:szCs w:val="23"/>
              </w:rPr>
              <w:t>W</w:t>
            </w:r>
            <w:r>
              <w:rPr>
                <w:sz w:val="23"/>
                <w:szCs w:val="23"/>
              </w:rPr>
              <w:t>hy? – Why would they use it? – Relating to the context in the question – in this case truancy.</w:t>
            </w:r>
          </w:p>
          <w:p w:rsidR="00C36DA0" w:rsidRPr="00C36DA0" w:rsidRDefault="00C36DA0" w:rsidP="00C36DA0">
            <w:pPr>
              <w:pStyle w:val="Default"/>
              <w:numPr>
                <w:ilvl w:val="0"/>
                <w:numId w:val="11"/>
              </w:numPr>
              <w:rPr>
                <w:sz w:val="23"/>
                <w:szCs w:val="23"/>
              </w:rPr>
            </w:pPr>
            <w:r>
              <w:rPr>
                <w:b/>
                <w:sz w:val="23"/>
                <w:szCs w:val="23"/>
              </w:rPr>
              <w:t>E</w:t>
            </w:r>
            <w:r>
              <w:rPr>
                <w:sz w:val="23"/>
                <w:szCs w:val="23"/>
              </w:rPr>
              <w:t>valuate – Who wouldn’t use it? Why?</w:t>
            </w: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C36DA0" w:rsidRDefault="00C36DA0" w:rsidP="009E3A41">
            <w:pPr>
              <w:rPr>
                <w:rFonts w:ascii="Arial" w:hAnsi="Arial" w:cs="Arial"/>
                <w:b/>
                <w:bCs/>
                <w:szCs w:val="24"/>
              </w:rPr>
            </w:pPr>
          </w:p>
          <w:p w:rsidR="00C36DA0" w:rsidRDefault="00C36DA0" w:rsidP="009E3A41">
            <w:pPr>
              <w:rPr>
                <w:rFonts w:ascii="Arial" w:hAnsi="Arial" w:cs="Arial"/>
                <w:b/>
                <w:bCs/>
                <w:szCs w:val="24"/>
              </w:rPr>
            </w:pPr>
          </w:p>
          <w:p w:rsidR="00C36DA0" w:rsidRDefault="00C36DA0"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lastRenderedPageBreak/>
              <w:t xml:space="preserve">Paragraph 1 – Strength </w:t>
            </w:r>
          </w:p>
          <w:p w:rsidR="0067482C" w:rsidRDefault="0067482C" w:rsidP="0067482C">
            <w:pPr>
              <w:pStyle w:val="Default"/>
              <w:rPr>
                <w:sz w:val="23"/>
                <w:szCs w:val="23"/>
              </w:rPr>
            </w:pPr>
            <w:r>
              <w:rPr>
                <w:sz w:val="23"/>
                <w:szCs w:val="23"/>
              </w:rPr>
              <w:t xml:space="preserve">• Level 1 – identify strength </w:t>
            </w:r>
          </w:p>
          <w:p w:rsidR="0067482C" w:rsidRDefault="0067482C" w:rsidP="0067482C">
            <w:pPr>
              <w:pStyle w:val="Default"/>
              <w:rPr>
                <w:sz w:val="23"/>
                <w:szCs w:val="23"/>
              </w:rPr>
            </w:pPr>
            <w:r>
              <w:rPr>
                <w:sz w:val="23"/>
                <w:szCs w:val="23"/>
              </w:rPr>
              <w:t xml:space="preserve">• Level 2 – link to general topic area </w:t>
            </w:r>
          </w:p>
          <w:p w:rsidR="0067482C" w:rsidRDefault="0067482C" w:rsidP="0067482C">
            <w:pPr>
              <w:pStyle w:val="Default"/>
              <w:rPr>
                <w:sz w:val="23"/>
                <w:szCs w:val="23"/>
              </w:rPr>
            </w:pPr>
            <w:r>
              <w:rPr>
                <w:sz w:val="23"/>
                <w:szCs w:val="23"/>
              </w:rPr>
              <w:t xml:space="preserve">• Level 3 – expand and link to truancy (be specific) </w:t>
            </w: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t xml:space="preserve">Paragraph 2 – Weakness </w:t>
            </w:r>
          </w:p>
          <w:p w:rsidR="0067482C" w:rsidRDefault="0067482C" w:rsidP="0067482C">
            <w:pPr>
              <w:pStyle w:val="Default"/>
              <w:rPr>
                <w:sz w:val="23"/>
                <w:szCs w:val="23"/>
              </w:rPr>
            </w:pPr>
            <w:r>
              <w:rPr>
                <w:sz w:val="23"/>
                <w:szCs w:val="23"/>
              </w:rPr>
              <w:t xml:space="preserve">• Level 1 – identify weakness </w:t>
            </w:r>
          </w:p>
          <w:p w:rsidR="0067482C" w:rsidRDefault="0067482C" w:rsidP="0067482C">
            <w:pPr>
              <w:pStyle w:val="Default"/>
              <w:rPr>
                <w:sz w:val="23"/>
                <w:szCs w:val="23"/>
              </w:rPr>
            </w:pPr>
            <w:r>
              <w:rPr>
                <w:sz w:val="23"/>
                <w:szCs w:val="23"/>
              </w:rPr>
              <w:t xml:space="preserve">• Level 2 – link to general topic area </w:t>
            </w:r>
          </w:p>
          <w:p w:rsidR="0067482C" w:rsidRDefault="0067482C" w:rsidP="0067482C">
            <w:pPr>
              <w:pStyle w:val="Default"/>
              <w:rPr>
                <w:sz w:val="23"/>
                <w:szCs w:val="23"/>
              </w:rPr>
            </w:pPr>
            <w:r>
              <w:rPr>
                <w:sz w:val="23"/>
                <w:szCs w:val="23"/>
              </w:rPr>
              <w:t xml:space="preserve">• Level 3 – expand and link to truancy (be specific) </w:t>
            </w: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9E3A41">
            <w:pPr>
              <w:rPr>
                <w:rFonts w:ascii="Arial" w:hAnsi="Arial" w:cs="Arial"/>
                <w:b/>
                <w:bCs/>
                <w:szCs w:val="24"/>
              </w:rPr>
            </w:pPr>
          </w:p>
        </w:tc>
      </w:tr>
    </w:tbl>
    <w:p w:rsidR="00E62EEF" w:rsidRDefault="00E62EEF"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9E3A41">
            <w:pPr>
              <w:rPr>
                <w:b/>
                <w:bCs/>
                <w:sz w:val="23"/>
                <w:szCs w:val="23"/>
              </w:rPr>
            </w:pPr>
            <w:r>
              <w:rPr>
                <w:b/>
                <w:bCs/>
                <w:sz w:val="23"/>
                <w:szCs w:val="23"/>
              </w:rPr>
              <w:t>Paragraph 3 – Strength</w:t>
            </w: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rPr>
                <w:b/>
                <w:bCs/>
                <w:sz w:val="23"/>
                <w:szCs w:val="23"/>
              </w:rPr>
            </w:pPr>
            <w:r>
              <w:rPr>
                <w:b/>
                <w:bCs/>
                <w:sz w:val="23"/>
                <w:szCs w:val="23"/>
              </w:rPr>
              <w:lastRenderedPageBreak/>
              <w:t>Paragraph 4 – Weakness</w:t>
            </w: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rPr>
                <w:b/>
                <w:bCs/>
                <w:sz w:val="23"/>
                <w:szCs w:val="23"/>
              </w:rPr>
            </w:pPr>
            <w:r>
              <w:rPr>
                <w:b/>
                <w:bCs/>
                <w:sz w:val="23"/>
                <w:szCs w:val="23"/>
              </w:rPr>
              <w:t>Paragraph 5 – Strength</w:t>
            </w: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tc>
      </w:tr>
    </w:tbl>
    <w:p w:rsidR="0067482C" w:rsidRDefault="0067482C" w:rsidP="0067482C">
      <w:pPr>
        <w:rPr>
          <w:b/>
          <w:bCs/>
          <w:sz w:val="23"/>
          <w:szCs w:val="23"/>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rPr>
                <w:b/>
                <w:bCs/>
                <w:sz w:val="23"/>
                <w:szCs w:val="23"/>
              </w:rPr>
            </w:pPr>
            <w:r>
              <w:rPr>
                <w:b/>
                <w:bCs/>
                <w:sz w:val="23"/>
                <w:szCs w:val="23"/>
              </w:rPr>
              <w:t>Paragraph 6 – Weakness</w:t>
            </w: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tc>
      </w:tr>
    </w:tbl>
    <w:p w:rsidR="0067482C" w:rsidRDefault="0067482C">
      <w:pPr>
        <w:rPr>
          <w:b/>
          <w:bCs/>
          <w:sz w:val="23"/>
          <w:szCs w:val="23"/>
        </w:rPr>
      </w:pPr>
    </w:p>
    <w:p w:rsidR="00C36DA0" w:rsidRDefault="00C36DA0">
      <w:pPr>
        <w:rPr>
          <w:b/>
          <w:bCs/>
          <w:sz w:val="23"/>
          <w:szCs w:val="23"/>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lastRenderedPageBreak/>
              <w:t xml:space="preserve">Conclusion </w:t>
            </w:r>
          </w:p>
          <w:p w:rsidR="002B6FF1" w:rsidRDefault="0067482C" w:rsidP="002B6FF1">
            <w:pPr>
              <w:pStyle w:val="Default"/>
              <w:numPr>
                <w:ilvl w:val="0"/>
                <w:numId w:val="10"/>
              </w:numPr>
              <w:rPr>
                <w:sz w:val="23"/>
                <w:szCs w:val="23"/>
              </w:rPr>
            </w:pPr>
            <w:r>
              <w:rPr>
                <w:sz w:val="23"/>
                <w:szCs w:val="23"/>
              </w:rPr>
              <w:t>Summarise strengths and weaknesses (in relation to the topic of truancy)</w:t>
            </w:r>
          </w:p>
          <w:p w:rsidR="002B6FF1" w:rsidRPr="002B6FF1" w:rsidRDefault="002B6FF1" w:rsidP="002B6FF1">
            <w:pPr>
              <w:pStyle w:val="Default"/>
              <w:numPr>
                <w:ilvl w:val="0"/>
                <w:numId w:val="10"/>
              </w:numPr>
              <w:rPr>
                <w:sz w:val="23"/>
                <w:szCs w:val="23"/>
              </w:rPr>
            </w:pPr>
            <w:r w:rsidRPr="002B6FF1">
              <w:rPr>
                <w:sz w:val="23"/>
                <w:szCs w:val="23"/>
              </w:rPr>
              <w:t>Would an alternative method be more suitable?</w:t>
            </w:r>
          </w:p>
          <w:p w:rsidR="002B6FF1" w:rsidRDefault="002B6FF1" w:rsidP="0067482C">
            <w:pPr>
              <w:pStyle w:val="Default"/>
              <w:rPr>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tc>
      </w:tr>
    </w:tbl>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Pr="005120CE" w:rsidRDefault="0067482C" w:rsidP="009E3A41">
      <w:pPr>
        <w:rPr>
          <w:rFonts w:ascii="Arial" w:hAnsi="Arial" w:cs="Arial"/>
          <w:b/>
          <w:bCs/>
          <w:szCs w:val="24"/>
        </w:rPr>
      </w:pPr>
    </w:p>
    <w:sectPr w:rsidR="0067482C" w:rsidRPr="005120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0C" w:rsidRDefault="00A13A0C" w:rsidP="0015169E">
      <w:pPr>
        <w:spacing w:after="0" w:line="240" w:lineRule="auto"/>
      </w:pPr>
      <w:r>
        <w:separator/>
      </w:r>
    </w:p>
  </w:endnote>
  <w:endnote w:type="continuationSeparator" w:id="0">
    <w:p w:rsidR="00A13A0C" w:rsidRDefault="00A13A0C" w:rsidP="0015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812092"/>
      <w:docPartObj>
        <w:docPartGallery w:val="Page Numbers (Bottom of Page)"/>
        <w:docPartUnique/>
      </w:docPartObj>
    </w:sdtPr>
    <w:sdtEndPr>
      <w:rPr>
        <w:noProof/>
      </w:rPr>
    </w:sdtEndPr>
    <w:sdtContent>
      <w:p w:rsidR="00892589" w:rsidRDefault="00892589">
        <w:pPr>
          <w:pStyle w:val="Footer"/>
          <w:jc w:val="right"/>
        </w:pPr>
        <w:r>
          <w:fldChar w:fldCharType="begin"/>
        </w:r>
        <w:r>
          <w:instrText xml:space="preserve"> PAGE   \* MERGEFORMAT </w:instrText>
        </w:r>
        <w:r>
          <w:fldChar w:fldCharType="separate"/>
        </w:r>
        <w:r w:rsidR="00411154">
          <w:rPr>
            <w:noProof/>
          </w:rPr>
          <w:t>0</w:t>
        </w:r>
        <w:r>
          <w:rPr>
            <w:noProof/>
          </w:rPr>
          <w:fldChar w:fldCharType="end"/>
        </w:r>
      </w:p>
    </w:sdtContent>
  </w:sdt>
  <w:p w:rsidR="00892589" w:rsidRDefault="00892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0C" w:rsidRDefault="00A13A0C" w:rsidP="0015169E">
      <w:pPr>
        <w:spacing w:after="0" w:line="240" w:lineRule="auto"/>
      </w:pPr>
      <w:r>
        <w:separator/>
      </w:r>
    </w:p>
  </w:footnote>
  <w:footnote w:type="continuationSeparator" w:id="0">
    <w:p w:rsidR="00A13A0C" w:rsidRDefault="00A13A0C" w:rsidP="00151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6DE"/>
    <w:multiLevelType w:val="hybridMultilevel"/>
    <w:tmpl w:val="9FEA5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1461"/>
    <w:multiLevelType w:val="hybridMultilevel"/>
    <w:tmpl w:val="860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0878"/>
    <w:multiLevelType w:val="hybridMultilevel"/>
    <w:tmpl w:val="2E6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6B1D"/>
    <w:multiLevelType w:val="hybridMultilevel"/>
    <w:tmpl w:val="1EBEA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9449E2"/>
    <w:multiLevelType w:val="hybridMultilevel"/>
    <w:tmpl w:val="3156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5C5980"/>
    <w:multiLevelType w:val="hybridMultilevel"/>
    <w:tmpl w:val="2B244EA8"/>
    <w:lvl w:ilvl="0" w:tplc="B7FCC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F7782"/>
    <w:multiLevelType w:val="hybridMultilevel"/>
    <w:tmpl w:val="2E7E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697524"/>
    <w:multiLevelType w:val="hybridMultilevel"/>
    <w:tmpl w:val="7D66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71FE4"/>
    <w:multiLevelType w:val="hybridMultilevel"/>
    <w:tmpl w:val="5A46865C"/>
    <w:lvl w:ilvl="0" w:tplc="B7FCC02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8"/>
  </w:num>
  <w:num w:numId="6">
    <w:abstractNumId w:val="3"/>
  </w:num>
  <w:num w:numId="7">
    <w:abstractNumId w:val="4"/>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1"/>
    <w:rsid w:val="00091C88"/>
    <w:rsid w:val="00097B39"/>
    <w:rsid w:val="00134477"/>
    <w:rsid w:val="0015169E"/>
    <w:rsid w:val="00180D5C"/>
    <w:rsid w:val="00186B1C"/>
    <w:rsid w:val="001D1D95"/>
    <w:rsid w:val="002041FF"/>
    <w:rsid w:val="002561CA"/>
    <w:rsid w:val="002B6FF1"/>
    <w:rsid w:val="002C30B6"/>
    <w:rsid w:val="00361510"/>
    <w:rsid w:val="003A4AD4"/>
    <w:rsid w:val="003B5C90"/>
    <w:rsid w:val="00411154"/>
    <w:rsid w:val="00420374"/>
    <w:rsid w:val="0045622D"/>
    <w:rsid w:val="00456B47"/>
    <w:rsid w:val="005120CE"/>
    <w:rsid w:val="005A1619"/>
    <w:rsid w:val="005F179A"/>
    <w:rsid w:val="00600C47"/>
    <w:rsid w:val="0063040A"/>
    <w:rsid w:val="00644D1D"/>
    <w:rsid w:val="0067482C"/>
    <w:rsid w:val="00687A82"/>
    <w:rsid w:val="006B6C3C"/>
    <w:rsid w:val="006F3805"/>
    <w:rsid w:val="00704347"/>
    <w:rsid w:val="0070491F"/>
    <w:rsid w:val="00774D09"/>
    <w:rsid w:val="007D7262"/>
    <w:rsid w:val="007E38FA"/>
    <w:rsid w:val="0081194A"/>
    <w:rsid w:val="00812E30"/>
    <w:rsid w:val="00892589"/>
    <w:rsid w:val="0093095E"/>
    <w:rsid w:val="00942D17"/>
    <w:rsid w:val="00943C0D"/>
    <w:rsid w:val="009553DF"/>
    <w:rsid w:val="00990FB0"/>
    <w:rsid w:val="009A5B94"/>
    <w:rsid w:val="009E3A41"/>
    <w:rsid w:val="00A13A0C"/>
    <w:rsid w:val="00A43D09"/>
    <w:rsid w:val="00AC46F7"/>
    <w:rsid w:val="00AF52B6"/>
    <w:rsid w:val="00B23410"/>
    <w:rsid w:val="00B359A8"/>
    <w:rsid w:val="00B7364C"/>
    <w:rsid w:val="00C13EF4"/>
    <w:rsid w:val="00C36DA0"/>
    <w:rsid w:val="00C61BCB"/>
    <w:rsid w:val="00C6647D"/>
    <w:rsid w:val="00C77196"/>
    <w:rsid w:val="00C90173"/>
    <w:rsid w:val="00CC265B"/>
    <w:rsid w:val="00CD6ED3"/>
    <w:rsid w:val="00D33BBE"/>
    <w:rsid w:val="00D6675E"/>
    <w:rsid w:val="00DE36D5"/>
    <w:rsid w:val="00DE38C4"/>
    <w:rsid w:val="00E47134"/>
    <w:rsid w:val="00E62EEF"/>
    <w:rsid w:val="00EB0052"/>
    <w:rsid w:val="00ED76DE"/>
    <w:rsid w:val="00EE2E3D"/>
    <w:rsid w:val="00EF56DC"/>
    <w:rsid w:val="00F265AD"/>
    <w:rsid w:val="00F3060C"/>
    <w:rsid w:val="00F3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9E3A4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E3A41"/>
    <w:rPr>
      <w:rFonts w:ascii="Arial" w:eastAsia="Times New Roman" w:hAnsi="Arial" w:cs="Arial"/>
    </w:rPr>
  </w:style>
  <w:style w:type="paragraph" w:styleId="BalloonText">
    <w:name w:val="Balloon Text"/>
    <w:basedOn w:val="Normal"/>
    <w:link w:val="BalloonTextChar"/>
    <w:uiPriority w:val="99"/>
    <w:semiHidden/>
    <w:unhideWhenUsed/>
    <w:rsid w:val="009E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41"/>
    <w:rPr>
      <w:rFonts w:ascii="Tahoma" w:hAnsi="Tahoma" w:cs="Tahoma"/>
      <w:sz w:val="16"/>
      <w:szCs w:val="16"/>
    </w:rPr>
  </w:style>
  <w:style w:type="paragraph" w:styleId="ListParagraph">
    <w:name w:val="List Paragraph"/>
    <w:basedOn w:val="Normal"/>
    <w:uiPriority w:val="34"/>
    <w:qFormat/>
    <w:rsid w:val="00644D1D"/>
    <w:pPr>
      <w:ind w:left="720"/>
      <w:contextualSpacing/>
    </w:pPr>
    <w:rPr>
      <w:rFonts w:ascii="Calibri" w:eastAsia="Times New Roman" w:hAnsi="Calibri" w:cs="Calibri"/>
    </w:rPr>
  </w:style>
  <w:style w:type="table" w:styleId="TableGrid">
    <w:name w:val="Table Grid"/>
    <w:basedOn w:val="TableNormal"/>
    <w:uiPriority w:val="59"/>
    <w:rsid w:val="00644D1D"/>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0CE"/>
    <w:pPr>
      <w:spacing w:after="0" w:line="240" w:lineRule="auto"/>
    </w:pPr>
  </w:style>
  <w:style w:type="character" w:styleId="Hyperlink">
    <w:name w:val="Hyperlink"/>
    <w:basedOn w:val="DefaultParagraphFont"/>
    <w:uiPriority w:val="99"/>
    <w:unhideWhenUsed/>
    <w:rsid w:val="006F3805"/>
    <w:rPr>
      <w:color w:val="0000FF" w:themeColor="hyperlink"/>
      <w:u w:val="single"/>
    </w:rPr>
  </w:style>
  <w:style w:type="character" w:styleId="CommentReference">
    <w:name w:val="annotation reference"/>
    <w:basedOn w:val="DefaultParagraphFont"/>
    <w:uiPriority w:val="99"/>
    <w:semiHidden/>
    <w:unhideWhenUsed/>
    <w:rsid w:val="00704347"/>
    <w:rPr>
      <w:sz w:val="16"/>
      <w:szCs w:val="16"/>
    </w:rPr>
  </w:style>
  <w:style w:type="paragraph" w:styleId="CommentText">
    <w:name w:val="annotation text"/>
    <w:basedOn w:val="Normal"/>
    <w:link w:val="CommentTextChar"/>
    <w:uiPriority w:val="99"/>
    <w:semiHidden/>
    <w:unhideWhenUsed/>
    <w:rsid w:val="00704347"/>
    <w:pPr>
      <w:spacing w:line="240" w:lineRule="auto"/>
    </w:pPr>
    <w:rPr>
      <w:sz w:val="20"/>
      <w:szCs w:val="20"/>
    </w:rPr>
  </w:style>
  <w:style w:type="character" w:customStyle="1" w:styleId="CommentTextChar">
    <w:name w:val="Comment Text Char"/>
    <w:basedOn w:val="DefaultParagraphFont"/>
    <w:link w:val="CommentText"/>
    <w:uiPriority w:val="99"/>
    <w:semiHidden/>
    <w:rsid w:val="00704347"/>
    <w:rPr>
      <w:sz w:val="20"/>
      <w:szCs w:val="20"/>
    </w:rPr>
  </w:style>
  <w:style w:type="paragraph" w:styleId="CommentSubject">
    <w:name w:val="annotation subject"/>
    <w:basedOn w:val="CommentText"/>
    <w:next w:val="CommentText"/>
    <w:link w:val="CommentSubjectChar"/>
    <w:uiPriority w:val="99"/>
    <w:semiHidden/>
    <w:unhideWhenUsed/>
    <w:rsid w:val="00704347"/>
    <w:rPr>
      <w:b/>
      <w:bCs/>
    </w:rPr>
  </w:style>
  <w:style w:type="character" w:customStyle="1" w:styleId="CommentSubjectChar">
    <w:name w:val="Comment Subject Char"/>
    <w:basedOn w:val="CommentTextChar"/>
    <w:link w:val="CommentSubject"/>
    <w:uiPriority w:val="99"/>
    <w:semiHidden/>
    <w:rsid w:val="00704347"/>
    <w:rPr>
      <w:b/>
      <w:bCs/>
      <w:sz w:val="20"/>
      <w:szCs w:val="20"/>
    </w:rPr>
  </w:style>
  <w:style w:type="paragraph" w:styleId="BodyText">
    <w:name w:val="Body Text"/>
    <w:basedOn w:val="Normal"/>
    <w:link w:val="BodyTextChar"/>
    <w:uiPriority w:val="99"/>
    <w:unhideWhenUsed/>
    <w:rsid w:val="00943C0D"/>
    <w:pPr>
      <w:spacing w:after="120"/>
    </w:pPr>
  </w:style>
  <w:style w:type="character" w:customStyle="1" w:styleId="BodyTextChar">
    <w:name w:val="Body Text Char"/>
    <w:basedOn w:val="DefaultParagraphFont"/>
    <w:link w:val="BodyText"/>
    <w:uiPriority w:val="99"/>
    <w:rsid w:val="00943C0D"/>
  </w:style>
  <w:style w:type="paragraph" w:styleId="Header">
    <w:name w:val="header"/>
    <w:basedOn w:val="Normal"/>
    <w:link w:val="HeaderChar"/>
    <w:uiPriority w:val="99"/>
    <w:unhideWhenUsed/>
    <w:rsid w:val="00151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9E"/>
  </w:style>
  <w:style w:type="paragraph" w:styleId="Footer">
    <w:name w:val="footer"/>
    <w:basedOn w:val="Normal"/>
    <w:link w:val="FooterChar"/>
    <w:uiPriority w:val="99"/>
    <w:unhideWhenUsed/>
    <w:rsid w:val="00151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9E"/>
  </w:style>
  <w:style w:type="paragraph" w:customStyle="1" w:styleId="Default">
    <w:name w:val="Default"/>
    <w:rsid w:val="0067482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30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505790">
      <w:bodyDiv w:val="1"/>
      <w:marLeft w:val="0"/>
      <w:marRight w:val="0"/>
      <w:marTop w:val="0"/>
      <w:marBottom w:val="0"/>
      <w:divBdr>
        <w:top w:val="none" w:sz="0" w:space="0" w:color="auto"/>
        <w:left w:val="none" w:sz="0" w:space="0" w:color="auto"/>
        <w:bottom w:val="none" w:sz="0" w:space="0" w:color="auto"/>
        <w:right w:val="none" w:sz="0" w:space="0" w:color="auto"/>
      </w:divBdr>
    </w:div>
    <w:div w:id="13579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zdTiM5wS_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64F3-B7AC-47E4-A936-30085FA0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Amy J Tidd</cp:lastModifiedBy>
  <cp:revision>3</cp:revision>
  <cp:lastPrinted>2018-01-16T09:19:00Z</cp:lastPrinted>
  <dcterms:created xsi:type="dcterms:W3CDTF">2018-05-14T10:54:00Z</dcterms:created>
  <dcterms:modified xsi:type="dcterms:W3CDTF">2018-05-14T10:57:00Z</dcterms:modified>
</cp:coreProperties>
</file>