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AD096" w14:textId="77777777" w:rsidR="00D75A44" w:rsidRDefault="006804E7" w:rsidP="006804E7">
      <w:pPr>
        <w:jc w:val="center"/>
        <w:rPr>
          <w:rFonts w:ascii="Century Gothic" w:hAnsi="Century Gothic"/>
          <w:b/>
          <w:sz w:val="32"/>
          <w:u w:val="single"/>
        </w:rPr>
      </w:pPr>
      <w:r w:rsidRPr="006804E7">
        <w:rPr>
          <w:rFonts w:ascii="Century Gothic" w:hAnsi="Century Gothic"/>
          <w:b/>
          <w:sz w:val="32"/>
          <w:u w:val="single"/>
        </w:rPr>
        <w:t>Why did we sell off the railways?</w:t>
      </w:r>
    </w:p>
    <w:p w14:paraId="40E0E887" w14:textId="77777777" w:rsidR="006804E7" w:rsidRDefault="006804E7" w:rsidP="006804E7">
      <w:pPr>
        <w:rPr>
          <w:rFonts w:ascii="Century Gothic" w:hAnsi="Century Gothic"/>
          <w:b/>
          <w:sz w:val="32"/>
          <w:u w:val="single"/>
        </w:rPr>
      </w:pPr>
    </w:p>
    <w:p w14:paraId="0F455B50" w14:textId="77777777" w:rsidR="006804E7" w:rsidRDefault="006804E7" w:rsidP="006804E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</w:t>
      </w:r>
      <w:r w:rsidRPr="006804E7">
        <w:rPr>
          <w:rFonts w:ascii="Century Gothic" w:hAnsi="Century Gothic"/>
          <w:sz w:val="24"/>
        </w:rPr>
        <w:t>he Transport Secretary Chris Grayling announced that the East Coast main line was to be taken back into public ownership. The FT have released a fantastic video that asks the question; "Why did we sell off the railways?"</w:t>
      </w:r>
    </w:p>
    <w:p w14:paraId="72CCBE7D" w14:textId="77777777" w:rsidR="006804E7" w:rsidRDefault="006804E7" w:rsidP="006804E7">
      <w:pPr>
        <w:rPr>
          <w:rFonts w:ascii="Century Gothic" w:hAnsi="Century Gothic"/>
          <w:sz w:val="24"/>
        </w:rPr>
      </w:pPr>
    </w:p>
    <w:p w14:paraId="33B4A49E" w14:textId="77777777" w:rsidR="006804E7" w:rsidRDefault="006804E7" w:rsidP="006804E7">
      <w:pPr>
        <w:rPr>
          <w:rFonts w:ascii="Century Gothic" w:hAnsi="Century Gothic"/>
          <w:sz w:val="24"/>
        </w:rPr>
      </w:pPr>
      <w:r>
        <w:rPr>
          <w:noProof/>
          <w:lang w:eastAsia="en-GB"/>
        </w:rPr>
        <w:drawing>
          <wp:inline distT="0" distB="0" distL="0" distR="0" wp14:anchorId="04016D33" wp14:editId="45C6F712">
            <wp:extent cx="5731510" cy="3285490"/>
            <wp:effectExtent l="0" t="0" r="254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C07C2" w14:textId="77777777" w:rsidR="006804E7" w:rsidRDefault="006804E7" w:rsidP="006804E7">
      <w:pPr>
        <w:tabs>
          <w:tab w:val="left" w:pos="2895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Link: </w:t>
      </w:r>
      <w:hyperlink r:id="rId9" w:history="1">
        <w:r w:rsidRPr="008C1AE0">
          <w:rPr>
            <w:rStyle w:val="Hyperlink"/>
            <w:rFonts w:ascii="Century Gothic" w:hAnsi="Century Gothic"/>
            <w:sz w:val="24"/>
          </w:rPr>
          <w:t>https://www.youtube.com/watch?v=U6V-HDbX9A8</w:t>
        </w:r>
      </w:hyperlink>
    </w:p>
    <w:p w14:paraId="32626675" w14:textId="77777777" w:rsidR="006804E7" w:rsidRPr="006804E7" w:rsidRDefault="006804E7" w:rsidP="006804E7">
      <w:pPr>
        <w:tabs>
          <w:tab w:val="left" w:pos="2895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/>
        <w:t>Related topics: private and publi</w:t>
      </w:r>
      <w:bookmarkStart w:id="0" w:name="_GoBack"/>
      <w:bookmarkEnd w:id="0"/>
      <w:r>
        <w:rPr>
          <w:rFonts w:ascii="Century Gothic" w:hAnsi="Century Gothic"/>
          <w:sz w:val="24"/>
        </w:rPr>
        <w:t>c sector / privatisation / nationalisation</w:t>
      </w:r>
    </w:p>
    <w:sectPr w:rsidR="006804E7" w:rsidRPr="00680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E7"/>
    <w:rsid w:val="006804E7"/>
    <w:rsid w:val="00D7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7184"/>
  <w15:chartTrackingRefBased/>
  <w15:docId w15:val="{DB8E79C8-0E9F-402A-B39D-D731C177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U6V-HDbX9A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U6V-HDbX9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FAC965-82FF-4AB9-B3FD-1C5B9AD5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B72F8-7A0A-4367-886D-99BA69C4C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B4325-1456-43CB-8E37-3FBD425D1388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FC9F25F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2018-08-29T15:18:00Z</dcterms:created>
  <dcterms:modified xsi:type="dcterms:W3CDTF">2018-08-29T15:23:00Z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