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FD9" w:rsidRDefault="00067FD9">
      <w:pPr>
        <w:rPr>
          <w:b/>
          <w:u w:val="single"/>
        </w:rPr>
      </w:pPr>
      <w:r w:rsidRPr="00067FD9">
        <w:rPr>
          <w:b/>
          <w:u w:val="single"/>
        </w:rPr>
        <w:t xml:space="preserve">WATER AID (2016) </w:t>
      </w:r>
      <w:r>
        <w:rPr>
          <w:b/>
          <w:u w:val="single"/>
        </w:rPr>
        <w:t>–</w:t>
      </w:r>
      <w:r w:rsidRPr="00067FD9">
        <w:rPr>
          <w:b/>
          <w:u w:val="single"/>
        </w:rPr>
        <w:t xml:space="preserve"> REPRESENTATION</w:t>
      </w:r>
    </w:p>
    <w:p w:rsidR="00067FD9" w:rsidRPr="00B76254" w:rsidRDefault="00B76254" w:rsidP="00B217DE">
      <w:pPr>
        <w:pStyle w:val="Pa8"/>
        <w:spacing w:before="100" w:after="20" w:line="276" w:lineRule="auto"/>
        <w:rPr>
          <w:rFonts w:asciiTheme="minorHAnsi" w:hAnsiTheme="minorHAnsi"/>
          <w:color w:val="000000"/>
          <w:sz w:val="22"/>
          <w:szCs w:val="22"/>
        </w:rPr>
      </w:pPr>
      <w:r>
        <w:rPr>
          <w:rStyle w:val="A2"/>
          <w:rFonts w:asciiTheme="minorHAnsi" w:hAnsiTheme="minorHAnsi"/>
          <w:sz w:val="22"/>
          <w:szCs w:val="22"/>
        </w:rPr>
        <w:t xml:space="preserve">Traditionally, charity advertisement campaigns have focused on negative images of poverty, famine and disaster to elicit empathy in their audience. The use of images of sick and starving children and have come in for criticism and some suggest have led to </w:t>
      </w:r>
      <w:r w:rsidR="001E761C">
        <w:rPr>
          <w:rStyle w:val="A2"/>
          <w:rFonts w:asciiTheme="minorHAnsi" w:hAnsiTheme="minorHAnsi"/>
          <w:sz w:val="22"/>
          <w:szCs w:val="22"/>
        </w:rPr>
        <w:t>‘compassion fatigue’</w:t>
      </w:r>
      <w:bookmarkStart w:id="0" w:name="_GoBack"/>
      <w:bookmarkEnd w:id="0"/>
      <w:r>
        <w:rPr>
          <w:rStyle w:val="A2"/>
          <w:rFonts w:asciiTheme="minorHAnsi" w:hAnsiTheme="minorHAnsi"/>
          <w:i/>
          <w:sz w:val="22"/>
          <w:szCs w:val="22"/>
        </w:rPr>
        <w:t xml:space="preserve">. </w:t>
      </w:r>
      <w:r>
        <w:rPr>
          <w:rStyle w:val="A2"/>
          <w:rFonts w:asciiTheme="minorHAnsi" w:hAnsiTheme="minorHAnsi"/>
          <w:sz w:val="22"/>
          <w:szCs w:val="22"/>
        </w:rPr>
        <w:t xml:space="preserve">   </w:t>
      </w:r>
      <w:r w:rsidR="00067FD9" w:rsidRPr="00067FD9">
        <w:rPr>
          <w:rStyle w:val="A2"/>
          <w:rFonts w:asciiTheme="minorHAnsi" w:hAnsiTheme="minorHAnsi"/>
          <w:i/>
          <w:iCs/>
          <w:sz w:val="22"/>
          <w:szCs w:val="22"/>
        </w:rPr>
        <w:t xml:space="preserve">Water Aid’s </w:t>
      </w:r>
      <w:hyperlink r:id="rId7" w:history="1">
        <w:r w:rsidR="00067FD9" w:rsidRPr="00B76254">
          <w:rPr>
            <w:rStyle w:val="Hyperlink"/>
            <w:rFonts w:asciiTheme="minorHAnsi" w:hAnsiTheme="minorHAnsi"/>
            <w:i/>
            <w:iCs/>
            <w:sz w:val="22"/>
            <w:szCs w:val="22"/>
          </w:rPr>
          <w:t>‘No Choice’</w:t>
        </w:r>
      </w:hyperlink>
      <w:r w:rsidR="00067FD9" w:rsidRPr="00067FD9">
        <w:rPr>
          <w:rStyle w:val="A2"/>
          <w:rFonts w:asciiTheme="minorHAnsi" w:hAnsiTheme="minorHAnsi"/>
          <w:i/>
          <w:iCs/>
          <w:sz w:val="22"/>
          <w:szCs w:val="22"/>
        </w:rPr>
        <w:t xml:space="preserve"> </w:t>
      </w:r>
      <w:r w:rsidR="00067FD9" w:rsidRPr="00067FD9">
        <w:rPr>
          <w:rStyle w:val="A2"/>
          <w:rFonts w:asciiTheme="minorHAnsi" w:hAnsiTheme="minorHAnsi"/>
          <w:sz w:val="22"/>
          <w:szCs w:val="22"/>
        </w:rPr>
        <w:t xml:space="preserve">TV advert from 2013 is more </w:t>
      </w:r>
      <w:r w:rsidR="00067FD9" w:rsidRPr="00067FD9">
        <w:rPr>
          <w:rStyle w:val="A2"/>
          <w:rFonts w:asciiTheme="minorHAnsi" w:hAnsiTheme="minorHAnsi"/>
          <w:b/>
          <w:bCs/>
          <w:sz w:val="22"/>
          <w:szCs w:val="22"/>
        </w:rPr>
        <w:t xml:space="preserve">conventionally </w:t>
      </w:r>
      <w:r w:rsidR="00067FD9" w:rsidRPr="00067FD9">
        <w:rPr>
          <w:rStyle w:val="A2"/>
          <w:rFonts w:asciiTheme="minorHAnsi" w:hAnsiTheme="minorHAnsi"/>
          <w:sz w:val="22"/>
          <w:szCs w:val="22"/>
        </w:rPr>
        <w:t xml:space="preserve">constructed </w:t>
      </w:r>
      <w:r>
        <w:rPr>
          <w:rStyle w:val="A2"/>
          <w:rFonts w:asciiTheme="minorHAnsi" w:hAnsiTheme="minorHAnsi"/>
          <w:sz w:val="22"/>
          <w:szCs w:val="22"/>
        </w:rPr>
        <w:t>charity ad which</w:t>
      </w:r>
      <w:r w:rsidR="00067FD9" w:rsidRPr="00067FD9">
        <w:rPr>
          <w:rStyle w:val="A2"/>
          <w:rFonts w:asciiTheme="minorHAnsi" w:hAnsiTheme="minorHAnsi"/>
          <w:sz w:val="22"/>
          <w:szCs w:val="22"/>
        </w:rPr>
        <w:t xml:space="preserve"> </w:t>
      </w:r>
      <w:r w:rsidR="00067FD9" w:rsidRPr="00067FD9">
        <w:rPr>
          <w:rStyle w:val="A2"/>
          <w:rFonts w:asciiTheme="minorHAnsi" w:hAnsiTheme="minorHAnsi"/>
          <w:b/>
          <w:bCs/>
          <w:sz w:val="22"/>
          <w:szCs w:val="22"/>
        </w:rPr>
        <w:t xml:space="preserve">represents </w:t>
      </w:r>
      <w:r w:rsidR="00067FD9" w:rsidRPr="00067FD9">
        <w:rPr>
          <w:rStyle w:val="A2"/>
          <w:rFonts w:asciiTheme="minorHAnsi" w:hAnsiTheme="minorHAnsi"/>
          <w:sz w:val="22"/>
          <w:szCs w:val="22"/>
        </w:rPr>
        <w:t xml:space="preserve">the suffering of its main ‘character’ in a more </w:t>
      </w:r>
      <w:r>
        <w:rPr>
          <w:rStyle w:val="A2"/>
          <w:rFonts w:asciiTheme="minorHAnsi" w:hAnsiTheme="minorHAnsi"/>
          <w:sz w:val="22"/>
          <w:szCs w:val="22"/>
        </w:rPr>
        <w:t xml:space="preserve">explicit and emotive way. </w:t>
      </w:r>
    </w:p>
    <w:p w:rsidR="00B76254" w:rsidRDefault="00B76254" w:rsidP="00B217DE">
      <w:pPr>
        <w:rPr>
          <w:rStyle w:val="A2"/>
        </w:rPr>
      </w:pPr>
    </w:p>
    <w:p w:rsidR="00067FD9" w:rsidRDefault="00067FD9" w:rsidP="00B217DE">
      <w:pPr>
        <w:rPr>
          <w:rStyle w:val="A2"/>
        </w:rPr>
      </w:pPr>
      <w:r w:rsidRPr="00067FD9">
        <w:rPr>
          <w:rStyle w:val="A2"/>
        </w:rPr>
        <w:t xml:space="preserve">Launching the </w:t>
      </w:r>
      <w:r w:rsidR="00B217DE">
        <w:rPr>
          <w:rStyle w:val="A2"/>
          <w:i/>
          <w:iCs/>
        </w:rPr>
        <w:t>Rain f</w:t>
      </w:r>
      <w:r w:rsidRPr="00067FD9">
        <w:rPr>
          <w:rStyle w:val="A2"/>
          <w:i/>
          <w:iCs/>
        </w:rPr>
        <w:t xml:space="preserve">or Good </w:t>
      </w:r>
      <w:r w:rsidRPr="00067FD9">
        <w:rPr>
          <w:rStyle w:val="A2"/>
        </w:rPr>
        <w:t xml:space="preserve">campaign, </w:t>
      </w:r>
      <w:r w:rsidRPr="00067FD9">
        <w:rPr>
          <w:rStyle w:val="A2"/>
          <w:i/>
          <w:iCs/>
        </w:rPr>
        <w:t xml:space="preserve">Water Aid </w:t>
      </w:r>
      <w:r w:rsidRPr="00067FD9">
        <w:rPr>
          <w:rStyle w:val="A2"/>
        </w:rPr>
        <w:t xml:space="preserve">said that it had </w:t>
      </w:r>
      <w:r w:rsidRPr="00B76254">
        <w:rPr>
          <w:rStyle w:val="A2"/>
          <w:i/>
        </w:rPr>
        <w:t>“deliberately broken away from the traditional charity ad formula”</w:t>
      </w:r>
      <w:r w:rsidRPr="00067FD9">
        <w:rPr>
          <w:rStyle w:val="A2"/>
        </w:rPr>
        <w:t xml:space="preserve"> in response to the public’s desensitisation to traditional fundraising tactics. The </w:t>
      </w:r>
      <w:r w:rsidRPr="00067FD9">
        <w:rPr>
          <w:rStyle w:val="A2"/>
          <w:b/>
          <w:bCs/>
        </w:rPr>
        <w:t xml:space="preserve">stereotypical </w:t>
      </w:r>
      <w:r w:rsidRPr="00067FD9">
        <w:rPr>
          <w:rStyle w:val="A2"/>
        </w:rPr>
        <w:t xml:space="preserve">‘victim’ needing our help is an </w:t>
      </w:r>
      <w:r w:rsidRPr="00067FD9">
        <w:rPr>
          <w:rStyle w:val="A2"/>
          <w:b/>
          <w:bCs/>
        </w:rPr>
        <w:t xml:space="preserve">archetype </w:t>
      </w:r>
      <w:r w:rsidRPr="00067FD9">
        <w:rPr>
          <w:rStyle w:val="A2"/>
        </w:rPr>
        <w:t xml:space="preserve">with which the </w:t>
      </w:r>
      <w:r w:rsidRPr="00067FD9">
        <w:rPr>
          <w:rStyle w:val="A2"/>
          <w:b/>
          <w:bCs/>
        </w:rPr>
        <w:t xml:space="preserve">audience </w:t>
      </w:r>
      <w:r w:rsidRPr="00067FD9">
        <w:rPr>
          <w:rStyle w:val="A2"/>
        </w:rPr>
        <w:t xml:space="preserve">would be familiar from many other charity adverts. </w:t>
      </w:r>
      <w:r w:rsidR="0048213D">
        <w:rPr>
          <w:rStyle w:val="A2"/>
        </w:rPr>
        <w:t xml:space="preserve">The selection and construction of </w:t>
      </w:r>
      <w:r w:rsidR="0048213D" w:rsidRPr="0048213D">
        <w:rPr>
          <w:rStyle w:val="A2"/>
          <w:b/>
        </w:rPr>
        <w:t>visual</w:t>
      </w:r>
      <w:r w:rsidR="0048213D">
        <w:rPr>
          <w:rStyle w:val="A2"/>
        </w:rPr>
        <w:t xml:space="preserve"> and </w:t>
      </w:r>
      <w:r w:rsidR="0048213D" w:rsidRPr="0048213D">
        <w:rPr>
          <w:rStyle w:val="A2"/>
          <w:b/>
        </w:rPr>
        <w:t>audio</w:t>
      </w:r>
      <w:r w:rsidR="0048213D">
        <w:rPr>
          <w:rStyle w:val="A2"/>
        </w:rPr>
        <w:t xml:space="preserve"> </w:t>
      </w:r>
      <w:r w:rsidR="0048213D" w:rsidRPr="0048213D">
        <w:rPr>
          <w:rStyle w:val="A2"/>
          <w:b/>
        </w:rPr>
        <w:t>codes</w:t>
      </w:r>
      <w:r w:rsidR="0048213D">
        <w:rPr>
          <w:rStyle w:val="A2"/>
        </w:rPr>
        <w:t xml:space="preserve"> work together to form a positive </w:t>
      </w:r>
      <w:r w:rsidR="0048213D">
        <w:rPr>
          <w:rStyle w:val="A2"/>
          <w:b/>
        </w:rPr>
        <w:t xml:space="preserve">representation </w:t>
      </w:r>
      <w:r w:rsidR="0048213D">
        <w:rPr>
          <w:rStyle w:val="A2"/>
        </w:rPr>
        <w:t xml:space="preserve">of </w:t>
      </w:r>
      <w:r w:rsidRPr="00067FD9">
        <w:rPr>
          <w:rStyle w:val="A2"/>
        </w:rPr>
        <w:t>Claudia as a healthy, independent and musically talented woman stand out to an</w:t>
      </w:r>
      <w:r w:rsidR="00B76254">
        <w:rPr>
          <w:rStyle w:val="A2"/>
        </w:rPr>
        <w:t xml:space="preserve"> audience who might otherwise have become immune to the emotive representations deployed by this advertising sub-genre. </w:t>
      </w:r>
    </w:p>
    <w:p w:rsidR="00934419" w:rsidRPr="00C23170" w:rsidRDefault="0048213D" w:rsidP="00C23170">
      <w:pPr>
        <w:rPr>
          <w:rStyle w:val="A2"/>
          <w:b/>
          <w:u w:val="single"/>
        </w:rPr>
      </w:pPr>
      <w:r w:rsidRPr="0048213D">
        <w:rPr>
          <w:rStyle w:val="A2"/>
          <w:b/>
          <w:u w:val="single"/>
        </w:rPr>
        <w:t>TASK</w:t>
      </w:r>
      <w:r w:rsidR="00C23170">
        <w:rPr>
          <w:rStyle w:val="A2"/>
          <w:b/>
          <w:u w:val="single"/>
        </w:rPr>
        <w:br/>
      </w:r>
      <w:r w:rsidRPr="00C23170">
        <w:rPr>
          <w:rStyle w:val="A2"/>
          <w:b/>
        </w:rPr>
        <w:t xml:space="preserve">In pairs, create a </w:t>
      </w:r>
      <w:r w:rsidR="00C23170">
        <w:rPr>
          <w:rStyle w:val="A2"/>
          <w:b/>
        </w:rPr>
        <w:t>P</w:t>
      </w:r>
      <w:r w:rsidRPr="00C23170">
        <w:rPr>
          <w:rStyle w:val="A2"/>
          <w:b/>
        </w:rPr>
        <w:t>ower</w:t>
      </w:r>
      <w:r w:rsidR="00C23170">
        <w:rPr>
          <w:rStyle w:val="A2"/>
          <w:b/>
        </w:rPr>
        <w:t>P</w:t>
      </w:r>
      <w:r w:rsidRPr="00C23170">
        <w:rPr>
          <w:rStyle w:val="A2"/>
          <w:b/>
        </w:rPr>
        <w:t xml:space="preserve">oint that </w:t>
      </w:r>
      <w:r w:rsidR="00D91603" w:rsidRPr="00C23170">
        <w:rPr>
          <w:rStyle w:val="A2"/>
          <w:b/>
        </w:rPr>
        <w:t>analyses the representation</w:t>
      </w:r>
      <w:r w:rsidRPr="00C23170">
        <w:rPr>
          <w:rStyle w:val="A2"/>
          <w:b/>
        </w:rPr>
        <w:t xml:space="preserve"> of the main </w:t>
      </w:r>
      <w:r w:rsidR="001B38A7" w:rsidRPr="00C23170">
        <w:rPr>
          <w:rStyle w:val="A2"/>
          <w:b/>
        </w:rPr>
        <w:t>‘</w:t>
      </w:r>
      <w:r w:rsidR="00D91603" w:rsidRPr="00C23170">
        <w:rPr>
          <w:rStyle w:val="A2"/>
          <w:b/>
        </w:rPr>
        <w:t>character</w:t>
      </w:r>
      <w:r w:rsidR="001B38A7" w:rsidRPr="00C23170">
        <w:rPr>
          <w:rStyle w:val="A2"/>
          <w:b/>
        </w:rPr>
        <w:t>’</w:t>
      </w:r>
      <w:r w:rsidR="00D91603" w:rsidRPr="00C23170">
        <w:rPr>
          <w:rStyle w:val="A2"/>
          <w:b/>
        </w:rPr>
        <w:t xml:space="preserve"> (Claudia)</w:t>
      </w:r>
      <w:r w:rsidRPr="00C23170">
        <w:rPr>
          <w:rStyle w:val="A2"/>
          <w:b/>
        </w:rPr>
        <w:t xml:space="preserve"> in the Water Aid </w:t>
      </w:r>
      <w:r w:rsidR="00D91603" w:rsidRPr="00C23170">
        <w:rPr>
          <w:rStyle w:val="A2"/>
          <w:b/>
          <w:i/>
        </w:rPr>
        <w:t xml:space="preserve">Rain for Good </w:t>
      </w:r>
      <w:r w:rsidR="00D91603" w:rsidRPr="00C23170">
        <w:rPr>
          <w:rStyle w:val="A2"/>
          <w:b/>
        </w:rPr>
        <w:t>advert</w:t>
      </w:r>
    </w:p>
    <w:p w:rsidR="00C51F4B" w:rsidRPr="00934419" w:rsidRDefault="00C51F4B" w:rsidP="00C51F4B">
      <w:pPr>
        <w:pStyle w:val="ListParagraph"/>
        <w:numPr>
          <w:ilvl w:val="0"/>
          <w:numId w:val="1"/>
        </w:numPr>
        <w:rPr>
          <w:rStyle w:val="A2"/>
        </w:rPr>
      </w:pPr>
      <w:r>
        <w:rPr>
          <w:rStyle w:val="A2"/>
          <w:b/>
        </w:rPr>
        <w:t>Include screen shots to support your analysis</w:t>
      </w:r>
    </w:p>
    <w:p w:rsidR="00934419" w:rsidRPr="00B92AD5" w:rsidRDefault="00934419" w:rsidP="00934419">
      <w:pPr>
        <w:pStyle w:val="ListParagraph"/>
        <w:numPr>
          <w:ilvl w:val="0"/>
          <w:numId w:val="1"/>
        </w:numPr>
        <w:rPr>
          <w:rStyle w:val="A2"/>
        </w:rPr>
      </w:pPr>
      <w:r>
        <w:rPr>
          <w:rStyle w:val="A2"/>
          <w:b/>
        </w:rPr>
        <w:t xml:space="preserve">Look back through your media language notes to consider the evidence you have for your analysis </w:t>
      </w:r>
    </w:p>
    <w:p w:rsidR="001B38A7" w:rsidRPr="00C51F4B" w:rsidRDefault="00C51F4B" w:rsidP="001B38A7">
      <w:pPr>
        <w:pStyle w:val="ListParagraph"/>
        <w:numPr>
          <w:ilvl w:val="0"/>
          <w:numId w:val="1"/>
        </w:numPr>
        <w:rPr>
          <w:rStyle w:val="A2"/>
          <w:b/>
        </w:rPr>
      </w:pPr>
      <w:r>
        <w:rPr>
          <w:b/>
          <w:noProof/>
          <w:color w:val="000000"/>
          <w:lang w:eastAsia="en-GB"/>
        </w:rPr>
        <w:drawing>
          <wp:anchor distT="0" distB="0" distL="114300" distR="114300" simplePos="0" relativeHeight="251658240" behindDoc="0" locked="0" layoutInCell="1" allowOverlap="1" wp14:anchorId="66C65F69" wp14:editId="634727AB">
            <wp:simplePos x="0" y="0"/>
            <wp:positionH relativeFrom="margin">
              <wp:align>right</wp:align>
            </wp:positionH>
            <wp:positionV relativeFrom="paragraph">
              <wp:posOffset>320014</wp:posOffset>
            </wp:positionV>
            <wp:extent cx="2817495" cy="1515745"/>
            <wp:effectExtent l="0" t="0" r="190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589" r="13445"/>
                    <a:stretch/>
                  </pic:blipFill>
                  <pic:spPr bwMode="auto">
                    <a:xfrm>
                      <a:off x="0" y="0"/>
                      <a:ext cx="2817495" cy="1515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13D" w:rsidRPr="00C51F4B">
        <w:rPr>
          <w:rStyle w:val="A2"/>
          <w:b/>
        </w:rPr>
        <w:t xml:space="preserve">Remember to consider; </w:t>
      </w:r>
    </w:p>
    <w:p w:rsidR="00C51F4B" w:rsidRDefault="0048213D" w:rsidP="00C51F4B">
      <w:pPr>
        <w:ind w:left="360"/>
        <w:rPr>
          <w:rStyle w:val="A2"/>
          <w:i/>
        </w:rPr>
      </w:pPr>
      <w:r>
        <w:rPr>
          <w:rStyle w:val="A2"/>
          <w:i/>
        </w:rPr>
        <w:t xml:space="preserve"> </w:t>
      </w:r>
      <w:r w:rsidR="00C51F4B">
        <w:rPr>
          <w:rStyle w:val="A2"/>
          <w:i/>
        </w:rPr>
        <w:t xml:space="preserve">Cinematography </w:t>
      </w:r>
    </w:p>
    <w:p w:rsidR="00C51F4B" w:rsidRDefault="00C51F4B" w:rsidP="00C51F4B">
      <w:pPr>
        <w:ind w:left="360"/>
        <w:rPr>
          <w:rStyle w:val="A2"/>
          <w:i/>
        </w:rPr>
      </w:pPr>
      <w:r>
        <w:rPr>
          <w:rStyle w:val="A2"/>
          <w:i/>
        </w:rPr>
        <w:t xml:space="preserve">Lighting/Colour </w:t>
      </w:r>
    </w:p>
    <w:p w:rsidR="00C51F4B" w:rsidRDefault="00C51F4B" w:rsidP="00C51F4B">
      <w:pPr>
        <w:ind w:left="360"/>
        <w:rPr>
          <w:rStyle w:val="A2"/>
          <w:i/>
        </w:rPr>
      </w:pPr>
      <w:r>
        <w:rPr>
          <w:rStyle w:val="A2"/>
          <w:i/>
        </w:rPr>
        <w:t xml:space="preserve">Location </w:t>
      </w:r>
    </w:p>
    <w:p w:rsidR="00C51F4B" w:rsidRDefault="00C51F4B" w:rsidP="00C51F4B">
      <w:pPr>
        <w:ind w:left="360"/>
        <w:rPr>
          <w:rStyle w:val="A2"/>
          <w:i/>
        </w:rPr>
      </w:pPr>
      <w:r>
        <w:rPr>
          <w:rStyle w:val="A2"/>
          <w:i/>
        </w:rPr>
        <w:t>D</w:t>
      </w:r>
      <w:r w:rsidR="0048213D">
        <w:rPr>
          <w:rStyle w:val="A2"/>
          <w:i/>
        </w:rPr>
        <w:t>ress</w:t>
      </w:r>
      <w:r>
        <w:rPr>
          <w:rStyle w:val="A2"/>
          <w:i/>
        </w:rPr>
        <w:t xml:space="preserve"> codes (costume)</w:t>
      </w:r>
    </w:p>
    <w:p w:rsidR="00C51F4B" w:rsidRDefault="00C51F4B" w:rsidP="00C51F4B">
      <w:pPr>
        <w:ind w:left="360"/>
        <w:rPr>
          <w:rStyle w:val="A2"/>
          <w:i/>
        </w:rPr>
      </w:pPr>
      <w:r>
        <w:rPr>
          <w:rStyle w:val="A2"/>
          <w:i/>
        </w:rPr>
        <w:t>G</w:t>
      </w:r>
      <w:r w:rsidR="00F1195F">
        <w:rPr>
          <w:rStyle w:val="A2"/>
          <w:i/>
        </w:rPr>
        <w:t>esture</w:t>
      </w:r>
      <w:r>
        <w:rPr>
          <w:rStyle w:val="A2"/>
          <w:i/>
        </w:rPr>
        <w:t xml:space="preserve"> codes (body language)</w:t>
      </w:r>
    </w:p>
    <w:p w:rsidR="0048213D" w:rsidRDefault="00C51F4B" w:rsidP="001D3EAD">
      <w:pPr>
        <w:ind w:left="360"/>
        <w:rPr>
          <w:b/>
          <w:noProof/>
          <w:color w:val="000000"/>
          <w:lang w:eastAsia="en-GB"/>
        </w:rPr>
      </w:pPr>
      <w:r>
        <w:rPr>
          <w:rStyle w:val="A2"/>
          <w:i/>
        </w:rPr>
        <w:t>A</w:t>
      </w:r>
      <w:r w:rsidR="001B38A7">
        <w:rPr>
          <w:rStyle w:val="A2"/>
          <w:i/>
        </w:rPr>
        <w:t>udio codes</w:t>
      </w:r>
      <w:r w:rsidR="000E5DEE">
        <w:rPr>
          <w:b/>
          <w:noProof/>
          <w:color w:val="000000"/>
          <w:lang w:eastAsia="en-GB"/>
        </w:rPr>
        <w:t xml:space="preserve">                  </w:t>
      </w:r>
    </w:p>
    <w:p w:rsidR="001D3EAD" w:rsidRPr="001D3EAD" w:rsidRDefault="001D3EAD" w:rsidP="001D3EAD">
      <w:pPr>
        <w:ind w:left="360"/>
        <w:rPr>
          <w:b/>
          <w:noProof/>
          <w:color w:val="000000"/>
          <w:lang w:eastAsia="en-GB"/>
        </w:rPr>
      </w:pPr>
    </w:p>
    <w:p w:rsidR="000E5DEE" w:rsidRDefault="00F1195F" w:rsidP="001B38A7">
      <w:pPr>
        <w:pStyle w:val="ListParagraph"/>
        <w:numPr>
          <w:ilvl w:val="0"/>
          <w:numId w:val="1"/>
        </w:numPr>
        <w:rPr>
          <w:rStyle w:val="A2"/>
          <w:b/>
        </w:rPr>
      </w:pPr>
      <w:r>
        <w:rPr>
          <w:rStyle w:val="A2"/>
          <w:b/>
        </w:rPr>
        <w:t>Now a</w:t>
      </w:r>
      <w:r w:rsidR="001B38A7">
        <w:rPr>
          <w:rStyle w:val="A2"/>
          <w:b/>
        </w:rPr>
        <w:t xml:space="preserve">dd </w:t>
      </w:r>
      <w:r w:rsidR="00CF18C3">
        <w:rPr>
          <w:rStyle w:val="A2"/>
          <w:b/>
        </w:rPr>
        <w:t>2</w:t>
      </w:r>
      <w:r w:rsidR="001B38A7">
        <w:rPr>
          <w:rStyle w:val="A2"/>
          <w:b/>
        </w:rPr>
        <w:t xml:space="preserve"> slides </w:t>
      </w:r>
      <w:r w:rsidR="00CF69FD">
        <w:rPr>
          <w:rStyle w:val="A2"/>
          <w:b/>
        </w:rPr>
        <w:t>which</w:t>
      </w:r>
      <w:r w:rsidR="001B38A7">
        <w:rPr>
          <w:rStyle w:val="A2"/>
          <w:b/>
        </w:rPr>
        <w:t xml:space="preserve"> </w:t>
      </w:r>
      <w:r w:rsidR="00CF69FD">
        <w:rPr>
          <w:rStyle w:val="A2"/>
          <w:b/>
        </w:rPr>
        <w:t xml:space="preserve">consider the following theoretical perspectives: </w:t>
      </w:r>
    </w:p>
    <w:p w:rsidR="00CF18C3" w:rsidRPr="00CF18C3" w:rsidRDefault="00CF18C3" w:rsidP="00CF18C3">
      <w:pPr>
        <w:pStyle w:val="ListParagraph"/>
        <w:rPr>
          <w:rStyle w:val="A2"/>
          <w:b/>
          <w:i/>
        </w:rPr>
      </w:pPr>
      <w:r w:rsidRPr="00CF18C3">
        <w:rPr>
          <w:rStyle w:val="A2"/>
          <w:b/>
          <w:i/>
        </w:rPr>
        <w:t xml:space="preserve">Stuart Hall - Representation, stereotypes and inequality </w:t>
      </w:r>
    </w:p>
    <w:p w:rsidR="00CF18C3" w:rsidRPr="00CF18C3" w:rsidRDefault="00CF18C3" w:rsidP="00CF18C3">
      <w:pPr>
        <w:pStyle w:val="ListParagraph"/>
        <w:numPr>
          <w:ilvl w:val="0"/>
          <w:numId w:val="3"/>
        </w:numPr>
        <w:rPr>
          <w:i/>
          <w:color w:val="000000"/>
        </w:rPr>
      </w:pPr>
      <w:r w:rsidRPr="00CF18C3">
        <w:rPr>
          <w:bCs/>
          <w:i/>
          <w:iCs/>
        </w:rPr>
        <w:t>Have stereotypes been followed/challenged?</w:t>
      </w:r>
    </w:p>
    <w:p w:rsidR="00CF18C3" w:rsidRPr="00CF18C3" w:rsidRDefault="00CF18C3" w:rsidP="00CF18C3">
      <w:pPr>
        <w:pStyle w:val="ListParagraph"/>
        <w:numPr>
          <w:ilvl w:val="0"/>
          <w:numId w:val="3"/>
        </w:numPr>
        <w:spacing w:after="0" w:line="240" w:lineRule="auto"/>
        <w:rPr>
          <w:i/>
        </w:rPr>
      </w:pPr>
      <w:r w:rsidRPr="00CF18C3">
        <w:rPr>
          <w:bCs/>
          <w:i/>
          <w:iCs/>
        </w:rPr>
        <w:t>Is anyone portrayed as different or ‘other’?</w:t>
      </w:r>
    </w:p>
    <w:p w:rsidR="00CF18C3" w:rsidRDefault="00CF18C3" w:rsidP="00CF18C3">
      <w:pPr>
        <w:pStyle w:val="ListParagraph"/>
        <w:rPr>
          <w:rStyle w:val="A2"/>
          <w:i/>
        </w:rPr>
      </w:pPr>
    </w:p>
    <w:p w:rsidR="00CF18C3" w:rsidRDefault="00CF18C3" w:rsidP="00CF18C3">
      <w:pPr>
        <w:pStyle w:val="ListParagraph"/>
        <w:rPr>
          <w:rStyle w:val="A2"/>
          <w:b/>
        </w:rPr>
      </w:pPr>
      <w:r w:rsidRPr="00CF18C3">
        <w:rPr>
          <w:rStyle w:val="A2"/>
          <w:b/>
        </w:rPr>
        <w:t xml:space="preserve">David </w:t>
      </w:r>
      <w:proofErr w:type="spellStart"/>
      <w:r w:rsidRPr="00CF18C3">
        <w:rPr>
          <w:rStyle w:val="A2"/>
          <w:b/>
        </w:rPr>
        <w:t>Gauntlett</w:t>
      </w:r>
      <w:proofErr w:type="spellEnd"/>
      <w:r w:rsidRPr="00CF18C3">
        <w:rPr>
          <w:rStyle w:val="A2"/>
          <w:b/>
        </w:rPr>
        <w:t xml:space="preserve"> - Pick ‘n’ Mix affecting our identities? </w:t>
      </w:r>
    </w:p>
    <w:p w:rsidR="00CF18C3" w:rsidRPr="00CF18C3" w:rsidRDefault="00CF18C3" w:rsidP="00CF18C3">
      <w:pPr>
        <w:pStyle w:val="ListParagraph"/>
        <w:numPr>
          <w:ilvl w:val="0"/>
          <w:numId w:val="3"/>
        </w:numPr>
        <w:rPr>
          <w:color w:val="000000"/>
        </w:rPr>
      </w:pPr>
      <w:r w:rsidRPr="00CF18C3">
        <w:rPr>
          <w:bCs/>
          <w:i/>
          <w:iCs/>
        </w:rPr>
        <w:t xml:space="preserve">How could </w:t>
      </w:r>
      <w:r>
        <w:rPr>
          <w:bCs/>
          <w:i/>
          <w:iCs/>
        </w:rPr>
        <w:t>the representation of Claudia</w:t>
      </w:r>
      <w:r w:rsidRPr="00CF18C3">
        <w:rPr>
          <w:bCs/>
          <w:i/>
          <w:iCs/>
        </w:rPr>
        <w:t xml:space="preserve"> affect the identities of</w:t>
      </w:r>
      <w:r>
        <w:rPr>
          <w:bCs/>
          <w:i/>
          <w:iCs/>
        </w:rPr>
        <w:t xml:space="preserve"> black girls</w:t>
      </w:r>
      <w:r w:rsidR="00BC6042">
        <w:rPr>
          <w:bCs/>
          <w:i/>
          <w:iCs/>
        </w:rPr>
        <w:t>,</w:t>
      </w:r>
      <w:r w:rsidR="00C23170">
        <w:rPr>
          <w:bCs/>
          <w:i/>
          <w:iCs/>
        </w:rPr>
        <w:t xml:space="preserve"> particularly </w:t>
      </w:r>
      <w:r w:rsidR="00BC6042">
        <w:rPr>
          <w:bCs/>
          <w:i/>
          <w:iCs/>
        </w:rPr>
        <w:t>those with relatives from Africa</w:t>
      </w:r>
      <w:r w:rsidRPr="00CF18C3">
        <w:rPr>
          <w:bCs/>
          <w:i/>
          <w:iCs/>
        </w:rPr>
        <w:t xml:space="preserve">? </w:t>
      </w:r>
    </w:p>
    <w:p w:rsidR="001D3EAD" w:rsidRPr="001D3EAD" w:rsidRDefault="00CF18C3" w:rsidP="001D3EAD">
      <w:pPr>
        <w:pStyle w:val="ListParagraph"/>
        <w:numPr>
          <w:ilvl w:val="0"/>
          <w:numId w:val="3"/>
        </w:numPr>
        <w:rPr>
          <w:color w:val="000000"/>
        </w:rPr>
      </w:pPr>
      <w:r w:rsidRPr="00CF18C3">
        <w:rPr>
          <w:bCs/>
          <w:i/>
          <w:iCs/>
        </w:rPr>
        <w:t xml:space="preserve">How could </w:t>
      </w:r>
      <w:r>
        <w:rPr>
          <w:bCs/>
          <w:i/>
          <w:iCs/>
        </w:rPr>
        <w:t>the representation of Claudia</w:t>
      </w:r>
      <w:r w:rsidRPr="00CF18C3">
        <w:rPr>
          <w:bCs/>
          <w:i/>
          <w:iCs/>
        </w:rPr>
        <w:t xml:space="preserve"> affect the </w:t>
      </w:r>
      <w:r>
        <w:rPr>
          <w:bCs/>
          <w:i/>
          <w:iCs/>
        </w:rPr>
        <w:t xml:space="preserve">understanding of </w:t>
      </w:r>
      <w:r w:rsidR="001D3EAD">
        <w:rPr>
          <w:bCs/>
          <w:i/>
          <w:iCs/>
        </w:rPr>
        <w:t>those outside the black ethnicity</w:t>
      </w:r>
      <w:r w:rsidRPr="00CF18C3">
        <w:rPr>
          <w:bCs/>
          <w:i/>
          <w:iCs/>
        </w:rPr>
        <w:t xml:space="preserve">? </w:t>
      </w:r>
    </w:p>
    <w:p w:rsidR="001D3EAD" w:rsidRPr="00C23170" w:rsidRDefault="001D3EAD" w:rsidP="001D3EAD">
      <w:pPr>
        <w:ind w:left="720"/>
        <w:rPr>
          <w:rStyle w:val="A2"/>
        </w:rPr>
      </w:pPr>
    </w:p>
    <w:sectPr w:rsidR="001D3EAD" w:rsidRPr="00C23170" w:rsidSect="001D3EAD">
      <w:headerReference w:type="default" r:id="rId9"/>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FD9" w:rsidRDefault="00067FD9" w:rsidP="00067FD9">
      <w:pPr>
        <w:spacing w:after="0" w:line="240" w:lineRule="auto"/>
      </w:pPr>
      <w:r>
        <w:separator/>
      </w:r>
    </w:p>
  </w:endnote>
  <w:endnote w:type="continuationSeparator" w:id="0">
    <w:p w:rsidR="00067FD9" w:rsidRDefault="00067FD9" w:rsidP="0006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FD9" w:rsidRDefault="00067FD9" w:rsidP="00067FD9">
      <w:pPr>
        <w:spacing w:after="0" w:line="240" w:lineRule="auto"/>
      </w:pPr>
      <w:r>
        <w:separator/>
      </w:r>
    </w:p>
  </w:footnote>
  <w:footnote w:type="continuationSeparator" w:id="0">
    <w:p w:rsidR="00067FD9" w:rsidRDefault="00067FD9" w:rsidP="0006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D9" w:rsidRDefault="00067FD9" w:rsidP="00067FD9">
    <w:pPr>
      <w:pStyle w:val="Header"/>
    </w:pPr>
    <w:r>
      <w:t>A</w:t>
    </w:r>
    <w:r w:rsidR="00D139B2">
      <w:t>S</w:t>
    </w:r>
    <w:r>
      <w:t xml:space="preserve"> Component 1: Media Products, Industries and Audiences</w:t>
    </w:r>
  </w:p>
  <w:p w:rsidR="00B217DE" w:rsidRDefault="00B217DE" w:rsidP="00067FD9">
    <w:pPr>
      <w:pStyle w:val="Header"/>
    </w:pPr>
    <w:r>
      <w:t>Water Aid (2016) - Representation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2C3"/>
    <w:multiLevelType w:val="hybridMultilevel"/>
    <w:tmpl w:val="F0209688"/>
    <w:lvl w:ilvl="0" w:tplc="84A0784C">
      <w:start w:val="1"/>
      <w:numFmt w:val="bullet"/>
      <w:lvlText w:val="–"/>
      <w:lvlJc w:val="left"/>
      <w:pPr>
        <w:tabs>
          <w:tab w:val="num" w:pos="720"/>
        </w:tabs>
        <w:ind w:left="720" w:hanging="360"/>
      </w:pPr>
      <w:rPr>
        <w:rFonts w:ascii="Franklin Gothic Book" w:hAnsi="Franklin Gothic Book" w:hint="default"/>
      </w:rPr>
    </w:lvl>
    <w:lvl w:ilvl="1" w:tplc="76007538">
      <w:start w:val="1"/>
      <w:numFmt w:val="bullet"/>
      <w:lvlText w:val="–"/>
      <w:lvlJc w:val="left"/>
      <w:pPr>
        <w:tabs>
          <w:tab w:val="num" w:pos="1440"/>
        </w:tabs>
        <w:ind w:left="1440" w:hanging="360"/>
      </w:pPr>
      <w:rPr>
        <w:rFonts w:ascii="Franklin Gothic Book" w:hAnsi="Franklin Gothic Book" w:hint="default"/>
      </w:rPr>
    </w:lvl>
    <w:lvl w:ilvl="2" w:tplc="7B921124" w:tentative="1">
      <w:start w:val="1"/>
      <w:numFmt w:val="bullet"/>
      <w:lvlText w:val="–"/>
      <w:lvlJc w:val="left"/>
      <w:pPr>
        <w:tabs>
          <w:tab w:val="num" w:pos="2160"/>
        </w:tabs>
        <w:ind w:left="2160" w:hanging="360"/>
      </w:pPr>
      <w:rPr>
        <w:rFonts w:ascii="Franklin Gothic Book" w:hAnsi="Franklin Gothic Book" w:hint="default"/>
      </w:rPr>
    </w:lvl>
    <w:lvl w:ilvl="3" w:tplc="03F66AC0" w:tentative="1">
      <w:start w:val="1"/>
      <w:numFmt w:val="bullet"/>
      <w:lvlText w:val="–"/>
      <w:lvlJc w:val="left"/>
      <w:pPr>
        <w:tabs>
          <w:tab w:val="num" w:pos="2880"/>
        </w:tabs>
        <w:ind w:left="2880" w:hanging="360"/>
      </w:pPr>
      <w:rPr>
        <w:rFonts w:ascii="Franklin Gothic Book" w:hAnsi="Franklin Gothic Book" w:hint="default"/>
      </w:rPr>
    </w:lvl>
    <w:lvl w:ilvl="4" w:tplc="D2489E92" w:tentative="1">
      <w:start w:val="1"/>
      <w:numFmt w:val="bullet"/>
      <w:lvlText w:val="–"/>
      <w:lvlJc w:val="left"/>
      <w:pPr>
        <w:tabs>
          <w:tab w:val="num" w:pos="3600"/>
        </w:tabs>
        <w:ind w:left="3600" w:hanging="360"/>
      </w:pPr>
      <w:rPr>
        <w:rFonts w:ascii="Franklin Gothic Book" w:hAnsi="Franklin Gothic Book" w:hint="default"/>
      </w:rPr>
    </w:lvl>
    <w:lvl w:ilvl="5" w:tplc="C7E8A476" w:tentative="1">
      <w:start w:val="1"/>
      <w:numFmt w:val="bullet"/>
      <w:lvlText w:val="–"/>
      <w:lvlJc w:val="left"/>
      <w:pPr>
        <w:tabs>
          <w:tab w:val="num" w:pos="4320"/>
        </w:tabs>
        <w:ind w:left="4320" w:hanging="360"/>
      </w:pPr>
      <w:rPr>
        <w:rFonts w:ascii="Franklin Gothic Book" w:hAnsi="Franklin Gothic Book" w:hint="default"/>
      </w:rPr>
    </w:lvl>
    <w:lvl w:ilvl="6" w:tplc="F1B2E570" w:tentative="1">
      <w:start w:val="1"/>
      <w:numFmt w:val="bullet"/>
      <w:lvlText w:val="–"/>
      <w:lvlJc w:val="left"/>
      <w:pPr>
        <w:tabs>
          <w:tab w:val="num" w:pos="5040"/>
        </w:tabs>
        <w:ind w:left="5040" w:hanging="360"/>
      </w:pPr>
      <w:rPr>
        <w:rFonts w:ascii="Franklin Gothic Book" w:hAnsi="Franklin Gothic Book" w:hint="default"/>
      </w:rPr>
    </w:lvl>
    <w:lvl w:ilvl="7" w:tplc="B8BA548E" w:tentative="1">
      <w:start w:val="1"/>
      <w:numFmt w:val="bullet"/>
      <w:lvlText w:val="–"/>
      <w:lvlJc w:val="left"/>
      <w:pPr>
        <w:tabs>
          <w:tab w:val="num" w:pos="5760"/>
        </w:tabs>
        <w:ind w:left="5760" w:hanging="360"/>
      </w:pPr>
      <w:rPr>
        <w:rFonts w:ascii="Franklin Gothic Book" w:hAnsi="Franklin Gothic Book" w:hint="default"/>
      </w:rPr>
    </w:lvl>
    <w:lvl w:ilvl="8" w:tplc="65A252F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43986488"/>
    <w:multiLevelType w:val="hybridMultilevel"/>
    <w:tmpl w:val="6540CE5C"/>
    <w:lvl w:ilvl="0" w:tplc="5FB2950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9424643"/>
    <w:multiLevelType w:val="hybridMultilevel"/>
    <w:tmpl w:val="DD16596C"/>
    <w:lvl w:ilvl="0" w:tplc="3C0853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F9654B"/>
    <w:multiLevelType w:val="hybridMultilevel"/>
    <w:tmpl w:val="55B6BA7A"/>
    <w:lvl w:ilvl="0" w:tplc="5C4E91B4">
      <w:start w:val="1"/>
      <w:numFmt w:val="bullet"/>
      <w:lvlText w:val="–"/>
      <w:lvlJc w:val="left"/>
      <w:pPr>
        <w:tabs>
          <w:tab w:val="num" w:pos="1080"/>
        </w:tabs>
        <w:ind w:left="1080" w:hanging="360"/>
      </w:pPr>
      <w:rPr>
        <w:rFonts w:ascii="Franklin Gothic Book" w:hAnsi="Franklin Gothic Book" w:hint="default"/>
      </w:rPr>
    </w:lvl>
    <w:lvl w:ilvl="1" w:tplc="1D7A4DAE">
      <w:start w:val="1"/>
      <w:numFmt w:val="bullet"/>
      <w:lvlText w:val="–"/>
      <w:lvlJc w:val="left"/>
      <w:pPr>
        <w:tabs>
          <w:tab w:val="num" w:pos="1800"/>
        </w:tabs>
        <w:ind w:left="1800" w:hanging="360"/>
      </w:pPr>
      <w:rPr>
        <w:rFonts w:ascii="Franklin Gothic Book" w:hAnsi="Franklin Gothic Book" w:hint="default"/>
      </w:rPr>
    </w:lvl>
    <w:lvl w:ilvl="2" w:tplc="9E9EAC1C" w:tentative="1">
      <w:start w:val="1"/>
      <w:numFmt w:val="bullet"/>
      <w:lvlText w:val="–"/>
      <w:lvlJc w:val="left"/>
      <w:pPr>
        <w:tabs>
          <w:tab w:val="num" w:pos="2520"/>
        </w:tabs>
        <w:ind w:left="2520" w:hanging="360"/>
      </w:pPr>
      <w:rPr>
        <w:rFonts w:ascii="Franklin Gothic Book" w:hAnsi="Franklin Gothic Book" w:hint="default"/>
      </w:rPr>
    </w:lvl>
    <w:lvl w:ilvl="3" w:tplc="581A563C" w:tentative="1">
      <w:start w:val="1"/>
      <w:numFmt w:val="bullet"/>
      <w:lvlText w:val="–"/>
      <w:lvlJc w:val="left"/>
      <w:pPr>
        <w:tabs>
          <w:tab w:val="num" w:pos="3240"/>
        </w:tabs>
        <w:ind w:left="3240" w:hanging="360"/>
      </w:pPr>
      <w:rPr>
        <w:rFonts w:ascii="Franklin Gothic Book" w:hAnsi="Franklin Gothic Book" w:hint="default"/>
      </w:rPr>
    </w:lvl>
    <w:lvl w:ilvl="4" w:tplc="BF14DDD6" w:tentative="1">
      <w:start w:val="1"/>
      <w:numFmt w:val="bullet"/>
      <w:lvlText w:val="–"/>
      <w:lvlJc w:val="left"/>
      <w:pPr>
        <w:tabs>
          <w:tab w:val="num" w:pos="3960"/>
        </w:tabs>
        <w:ind w:left="3960" w:hanging="360"/>
      </w:pPr>
      <w:rPr>
        <w:rFonts w:ascii="Franklin Gothic Book" w:hAnsi="Franklin Gothic Book" w:hint="default"/>
      </w:rPr>
    </w:lvl>
    <w:lvl w:ilvl="5" w:tplc="EC4E32A8" w:tentative="1">
      <w:start w:val="1"/>
      <w:numFmt w:val="bullet"/>
      <w:lvlText w:val="–"/>
      <w:lvlJc w:val="left"/>
      <w:pPr>
        <w:tabs>
          <w:tab w:val="num" w:pos="4680"/>
        </w:tabs>
        <w:ind w:left="4680" w:hanging="360"/>
      </w:pPr>
      <w:rPr>
        <w:rFonts w:ascii="Franklin Gothic Book" w:hAnsi="Franklin Gothic Book" w:hint="default"/>
      </w:rPr>
    </w:lvl>
    <w:lvl w:ilvl="6" w:tplc="E4B6B19A" w:tentative="1">
      <w:start w:val="1"/>
      <w:numFmt w:val="bullet"/>
      <w:lvlText w:val="–"/>
      <w:lvlJc w:val="left"/>
      <w:pPr>
        <w:tabs>
          <w:tab w:val="num" w:pos="5400"/>
        </w:tabs>
        <w:ind w:left="5400" w:hanging="360"/>
      </w:pPr>
      <w:rPr>
        <w:rFonts w:ascii="Franklin Gothic Book" w:hAnsi="Franklin Gothic Book" w:hint="default"/>
      </w:rPr>
    </w:lvl>
    <w:lvl w:ilvl="7" w:tplc="E4E23188" w:tentative="1">
      <w:start w:val="1"/>
      <w:numFmt w:val="bullet"/>
      <w:lvlText w:val="–"/>
      <w:lvlJc w:val="left"/>
      <w:pPr>
        <w:tabs>
          <w:tab w:val="num" w:pos="6120"/>
        </w:tabs>
        <w:ind w:left="6120" w:hanging="360"/>
      </w:pPr>
      <w:rPr>
        <w:rFonts w:ascii="Franklin Gothic Book" w:hAnsi="Franklin Gothic Book" w:hint="default"/>
      </w:rPr>
    </w:lvl>
    <w:lvl w:ilvl="8" w:tplc="810AD81E" w:tentative="1">
      <w:start w:val="1"/>
      <w:numFmt w:val="bullet"/>
      <w:lvlText w:val="–"/>
      <w:lvlJc w:val="left"/>
      <w:pPr>
        <w:tabs>
          <w:tab w:val="num" w:pos="6840"/>
        </w:tabs>
        <w:ind w:left="6840" w:hanging="360"/>
      </w:pPr>
      <w:rPr>
        <w:rFonts w:ascii="Franklin Gothic Book" w:hAnsi="Franklin Gothic Book"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D9"/>
    <w:rsid w:val="00067FD9"/>
    <w:rsid w:val="00074E33"/>
    <w:rsid w:val="000E5DEE"/>
    <w:rsid w:val="00137118"/>
    <w:rsid w:val="001B38A7"/>
    <w:rsid w:val="001D3EAD"/>
    <w:rsid w:val="001E761C"/>
    <w:rsid w:val="0048213D"/>
    <w:rsid w:val="00544E37"/>
    <w:rsid w:val="00573F37"/>
    <w:rsid w:val="006D37AB"/>
    <w:rsid w:val="007854B1"/>
    <w:rsid w:val="00934419"/>
    <w:rsid w:val="00B15757"/>
    <w:rsid w:val="00B217DE"/>
    <w:rsid w:val="00B47B19"/>
    <w:rsid w:val="00B76254"/>
    <w:rsid w:val="00B92AD5"/>
    <w:rsid w:val="00BC6042"/>
    <w:rsid w:val="00C23170"/>
    <w:rsid w:val="00C51F4B"/>
    <w:rsid w:val="00CF18C3"/>
    <w:rsid w:val="00CF69FD"/>
    <w:rsid w:val="00D139B2"/>
    <w:rsid w:val="00D91603"/>
    <w:rsid w:val="00ED3C92"/>
    <w:rsid w:val="00F1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C07F"/>
  <w15:docId w15:val="{15671F4D-B402-4B6B-A959-3E484B70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D9"/>
  </w:style>
  <w:style w:type="paragraph" w:styleId="Footer">
    <w:name w:val="footer"/>
    <w:basedOn w:val="Normal"/>
    <w:link w:val="FooterChar"/>
    <w:uiPriority w:val="99"/>
    <w:unhideWhenUsed/>
    <w:rsid w:val="00067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D9"/>
  </w:style>
  <w:style w:type="paragraph" w:customStyle="1" w:styleId="Pa8">
    <w:name w:val="Pa8"/>
    <w:basedOn w:val="Normal"/>
    <w:next w:val="Normal"/>
    <w:uiPriority w:val="99"/>
    <w:rsid w:val="00067FD9"/>
    <w:pPr>
      <w:autoSpaceDE w:val="0"/>
      <w:autoSpaceDN w:val="0"/>
      <w:adjustRightInd w:val="0"/>
      <w:spacing w:after="0" w:line="221" w:lineRule="atLeast"/>
    </w:pPr>
    <w:rPr>
      <w:rFonts w:ascii="Times New Roman" w:hAnsi="Times New Roman" w:cs="Times New Roman"/>
      <w:sz w:val="24"/>
      <w:szCs w:val="24"/>
    </w:rPr>
  </w:style>
  <w:style w:type="character" w:customStyle="1" w:styleId="A2">
    <w:name w:val="A2"/>
    <w:uiPriority w:val="99"/>
    <w:rsid w:val="00067FD9"/>
    <w:rPr>
      <w:color w:val="000000"/>
    </w:rPr>
  </w:style>
  <w:style w:type="character" w:customStyle="1" w:styleId="A3">
    <w:name w:val="A3"/>
    <w:uiPriority w:val="99"/>
    <w:rsid w:val="00067FD9"/>
    <w:rPr>
      <w:color w:val="000000"/>
      <w:u w:val="single"/>
    </w:rPr>
  </w:style>
  <w:style w:type="character" w:styleId="Hyperlink">
    <w:name w:val="Hyperlink"/>
    <w:basedOn w:val="DefaultParagraphFont"/>
    <w:uiPriority w:val="99"/>
    <w:unhideWhenUsed/>
    <w:rsid w:val="00067FD9"/>
    <w:rPr>
      <w:color w:val="0000FF" w:themeColor="hyperlink"/>
      <w:u w:val="single"/>
    </w:rPr>
  </w:style>
  <w:style w:type="paragraph" w:styleId="BalloonText">
    <w:name w:val="Balloon Text"/>
    <w:basedOn w:val="Normal"/>
    <w:link w:val="BalloonTextChar"/>
    <w:uiPriority w:val="99"/>
    <w:semiHidden/>
    <w:unhideWhenUsed/>
    <w:rsid w:val="000E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DEE"/>
    <w:rPr>
      <w:rFonts w:ascii="Tahoma" w:hAnsi="Tahoma" w:cs="Tahoma"/>
      <w:sz w:val="16"/>
      <w:szCs w:val="16"/>
    </w:rPr>
  </w:style>
  <w:style w:type="paragraph" w:styleId="ListParagraph">
    <w:name w:val="List Paragraph"/>
    <w:basedOn w:val="Normal"/>
    <w:uiPriority w:val="34"/>
    <w:qFormat/>
    <w:rsid w:val="001B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szT7grQn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BAF143B2</Template>
  <TotalTime>30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Piper</dc:creator>
  <cp:lastModifiedBy>Karina L. Free</cp:lastModifiedBy>
  <cp:revision>12</cp:revision>
  <dcterms:created xsi:type="dcterms:W3CDTF">2017-10-16T07:32:00Z</dcterms:created>
  <dcterms:modified xsi:type="dcterms:W3CDTF">2018-10-11T15:43:00Z</dcterms:modified>
</cp:coreProperties>
</file>